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86F1" w14:textId="307209FC" w:rsidR="009B410B" w:rsidRPr="009B410B" w:rsidRDefault="009B410B" w:rsidP="009B410B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noProof w:val="0"/>
          <w:kern w:val="0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>Postępowanie Nr ICM-361-06</w:t>
      </w:r>
      <w:r w:rsidRPr="009B410B">
        <w:rPr>
          <w:rFonts w:ascii="Times New Roman" w:eastAsia="Times New Roman" w:hAnsi="Times New Roman" w:cs="Times New Roman"/>
          <w:i/>
          <w:noProof w:val="0"/>
          <w:kern w:val="0"/>
          <w:sz w:val="22"/>
          <w:szCs w:val="22"/>
          <w:lang w:eastAsia="pl-PL" w:bidi="ar-SA"/>
        </w:rPr>
        <w:t xml:space="preserve">/2021 </w:t>
      </w:r>
    </w:p>
    <w:p w14:paraId="3C01B700" w14:textId="082A5920" w:rsidR="009B410B" w:rsidRPr="009B410B" w:rsidRDefault="009B410B" w:rsidP="009B410B">
      <w:pPr>
        <w:suppressAutoHyphens w:val="0"/>
        <w:spacing w:after="160" w:line="256" w:lineRule="auto"/>
        <w:jc w:val="right"/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>Załącznik nr 5</w:t>
      </w:r>
      <w:r w:rsidRPr="009B410B">
        <w:rPr>
          <w:rFonts w:ascii="Times New Roman" w:eastAsia="Calibri" w:hAnsi="Times New Roman" w:cs="Times New Roman"/>
          <w:b/>
          <w:noProof w:val="0"/>
          <w:kern w:val="0"/>
          <w:sz w:val="22"/>
          <w:szCs w:val="22"/>
          <w:lang w:eastAsia="en-US" w:bidi="ar-SA"/>
        </w:rPr>
        <w:t xml:space="preserve"> do SWZ</w:t>
      </w:r>
    </w:p>
    <w:p w14:paraId="296D46C3" w14:textId="5BA9D7FF" w:rsidR="009B410B" w:rsidRDefault="009B410B" w:rsidP="009B410B">
      <w:pPr>
        <w:pStyle w:val="Tekstpodstawowy"/>
        <w:rPr>
          <w:b/>
          <w:bCs/>
          <w:sz w:val="28"/>
          <w:szCs w:val="28"/>
        </w:rPr>
      </w:pPr>
    </w:p>
    <w:p w14:paraId="5A7BA918" w14:textId="1B7D1A79" w:rsidR="00AD1409" w:rsidRDefault="17CEA681" w:rsidP="088A360B">
      <w:pPr>
        <w:pStyle w:val="Tekstpodstawowy"/>
        <w:jc w:val="center"/>
        <w:rPr>
          <w:b/>
          <w:bCs/>
          <w:sz w:val="28"/>
          <w:szCs w:val="28"/>
        </w:rPr>
      </w:pPr>
      <w:r w:rsidRPr="088A360B">
        <w:rPr>
          <w:b/>
          <w:bCs/>
          <w:sz w:val="28"/>
          <w:szCs w:val="28"/>
        </w:rPr>
        <w:t>OPIS PRZEDMIOTU ZAMÓWIENIA</w:t>
      </w:r>
      <w:r w:rsidR="009153F8">
        <w:br/>
      </w:r>
    </w:p>
    <w:p w14:paraId="5AD0D349" w14:textId="77777777" w:rsidR="00AD1409" w:rsidRDefault="009153F8">
      <w:pPr>
        <w:pStyle w:val="Tekstpodstawowy"/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Zakres prac objętych zamówieniem</w:t>
      </w:r>
    </w:p>
    <w:p w14:paraId="226F52ED" w14:textId="40C18920" w:rsidR="00AD1409" w:rsidRDefault="1D7A9734" w:rsidP="00276255">
      <w:pPr>
        <w:ind w:left="720"/>
        <w:jc w:val="both"/>
      </w:pPr>
      <w:r w:rsidRPr="00276255">
        <w:rPr>
          <w:b/>
          <w:szCs w:val="20"/>
          <w:highlight w:val="yellow"/>
        </w:rPr>
        <w:t xml:space="preserve">Zamówienie obejmuje </w:t>
      </w:r>
      <w:r w:rsidR="00F965A0" w:rsidRPr="00276255">
        <w:rPr>
          <w:b/>
          <w:szCs w:val="20"/>
          <w:highlight w:val="yellow"/>
        </w:rPr>
        <w:t>3-letnią (36 miesięcy)</w:t>
      </w:r>
      <w:r w:rsidR="00276255" w:rsidRPr="00276255">
        <w:rPr>
          <w:b/>
          <w:szCs w:val="20"/>
          <w:highlight w:val="yellow"/>
        </w:rPr>
        <w:t xml:space="preserve"> usługę, </w:t>
      </w:r>
      <w:r w:rsidR="00F965A0" w:rsidRPr="00276255">
        <w:rPr>
          <w:b/>
          <w:szCs w:val="20"/>
          <w:highlight w:val="yellow"/>
        </w:rPr>
        <w:t xml:space="preserve">z tym że, opisany zakres działań </w:t>
      </w:r>
      <w:r w:rsidR="00276255" w:rsidRPr="00276255">
        <w:rPr>
          <w:b/>
          <w:szCs w:val="20"/>
          <w:highlight w:val="yellow"/>
        </w:rPr>
        <w:t>w niniejszym Opisie Przedmiotu Z</w:t>
      </w:r>
      <w:r w:rsidR="00F965A0" w:rsidRPr="00276255">
        <w:rPr>
          <w:b/>
          <w:szCs w:val="20"/>
          <w:highlight w:val="yellow"/>
        </w:rPr>
        <w:t>amówienia (OPZ) dotyczy czynności</w:t>
      </w:r>
      <w:r w:rsidRPr="00276255">
        <w:rPr>
          <w:b/>
          <w:szCs w:val="20"/>
          <w:highlight w:val="yellow"/>
        </w:rPr>
        <w:t xml:space="preserve"> serwisu eksploatacyjnego klimatyzacji przemy</w:t>
      </w:r>
      <w:r w:rsidR="0B255AB5" w:rsidRPr="00276255">
        <w:rPr>
          <w:b/>
          <w:szCs w:val="20"/>
          <w:highlight w:val="yellow"/>
        </w:rPr>
        <w:t>s</w:t>
      </w:r>
      <w:r w:rsidRPr="00276255">
        <w:rPr>
          <w:b/>
          <w:szCs w:val="20"/>
          <w:highlight w:val="yellow"/>
        </w:rPr>
        <w:t>łowej, biurowej i wentylacji mechanicznej oraz dostarczenie wszelkich koniecznych materiałów eksploatacyjnych</w:t>
      </w:r>
      <w:r w:rsidR="00F965A0" w:rsidRPr="00276255">
        <w:rPr>
          <w:b/>
          <w:szCs w:val="20"/>
          <w:highlight w:val="yellow"/>
        </w:rPr>
        <w:t xml:space="preserve"> </w:t>
      </w:r>
      <w:r w:rsidR="00F965A0" w:rsidRPr="00276255">
        <w:rPr>
          <w:b/>
          <w:szCs w:val="20"/>
          <w:highlight w:val="yellow"/>
          <w:u w:val="single"/>
        </w:rPr>
        <w:t>w ujęciu rocznym</w:t>
      </w:r>
      <w:r w:rsidRPr="00276255">
        <w:rPr>
          <w:b/>
          <w:szCs w:val="20"/>
          <w:highlight w:val="yellow"/>
        </w:rPr>
        <w:t>, w tym:</w:t>
      </w:r>
      <w:r w:rsidR="00276255" w:rsidRPr="00276255">
        <w:rPr>
          <w:b/>
        </w:rPr>
        <w:t xml:space="preserve"> </w:t>
      </w:r>
      <w:r w:rsidRPr="00276255">
        <w:rPr>
          <w:b/>
          <w:szCs w:val="20"/>
        </w:rPr>
        <w:t>smarów, olei, filtrów, uszczelek, uszczelniaczy, czyściwa, środków czyszczących, czynników chłodniczych i innych materiałów wymaganych do wykonania czynności serwisu eksploatacyjnego.</w:t>
      </w:r>
      <w:r w:rsidR="009153F8" w:rsidRPr="00276255">
        <w:rPr>
          <w:b/>
        </w:rPr>
        <w:br/>
      </w:r>
      <w:r w:rsidR="009153F8">
        <w:br/>
      </w:r>
      <w:r w:rsidRPr="55B7E014">
        <w:rPr>
          <w:szCs w:val="20"/>
        </w:rPr>
        <w:t>Punkt 1.1 zawiera listę urządzeń i instalacji jakie obejmuje zamówienie.</w:t>
      </w:r>
      <w:r w:rsidR="009153F8">
        <w:br/>
      </w:r>
      <w:r w:rsidRPr="55B7E014">
        <w:rPr>
          <w:szCs w:val="20"/>
        </w:rPr>
        <w:t>Punkt 1.2 zawiera częstotliwość przeglądów dla urządzeń z p. 1.1.</w:t>
      </w:r>
      <w:r w:rsidR="009153F8">
        <w:br/>
      </w:r>
      <w:r w:rsidRPr="55B7E014">
        <w:rPr>
          <w:szCs w:val="20"/>
        </w:rPr>
        <w:t xml:space="preserve">Punkt 2 zawiera kompletną listę czynności serwisu eksploatacyjnego jakie obejmuje zamówienie.   </w:t>
      </w:r>
      <w:r w:rsidR="009153F8">
        <w:br/>
      </w:r>
    </w:p>
    <w:p w14:paraId="19769D24" w14:textId="4FDFF65E" w:rsidR="00AD1409" w:rsidRDefault="55B7E014" w:rsidP="55B7E014">
      <w:pPr>
        <w:ind w:left="720"/>
        <w:jc w:val="both"/>
        <w:rPr>
          <w:szCs w:val="20"/>
        </w:rPr>
      </w:pPr>
      <w:r w:rsidRPr="55B7E014">
        <w:rPr>
          <w:szCs w:val="20"/>
        </w:rPr>
        <w:t>Miejscem wykonywania usługi jest Centrum Technologii ICM UW w Warszawie przy ul. Kupieckie</w:t>
      </w:r>
      <w:r w:rsidR="04C8A01A" w:rsidRPr="55B7E014">
        <w:rPr>
          <w:szCs w:val="20"/>
        </w:rPr>
        <w:t xml:space="preserve">j 32 oraz Kampus Ochota ICM UW w Warszawie przy ul. Pawińskiego 5A. </w:t>
      </w:r>
    </w:p>
    <w:p w14:paraId="672A6659" w14:textId="77777777" w:rsidR="00AD1409" w:rsidRDefault="00AD1409">
      <w:pPr>
        <w:ind w:left="720"/>
        <w:jc w:val="both"/>
        <w:rPr>
          <w:szCs w:val="20"/>
        </w:rPr>
      </w:pPr>
    </w:p>
    <w:p w14:paraId="31CD5572" w14:textId="77777777" w:rsidR="00AD1409" w:rsidRDefault="009153F8">
      <w:pPr>
        <w:pStyle w:val="Tekstpodstawowy"/>
        <w:numPr>
          <w:ilvl w:val="1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urządzeń</w:t>
      </w:r>
    </w:p>
    <w:p w14:paraId="44DD70E6" w14:textId="1EDC0034" w:rsidR="1D7A9734" w:rsidRDefault="1D7A9734" w:rsidP="1D7A9734">
      <w:pPr>
        <w:jc w:val="both"/>
        <w:rPr>
          <w:szCs w:val="20"/>
        </w:rPr>
      </w:pPr>
      <w:r w:rsidRPr="1D7A9734">
        <w:rPr>
          <w:szCs w:val="20"/>
        </w:rPr>
        <w:t>Zamówienie obejmuje wykonanie czynności serwisowych opisanych w p. 2 dla listy urządzeń:</w:t>
      </w:r>
    </w:p>
    <w:p w14:paraId="4A648BA3" w14:textId="76C3445A" w:rsidR="1D7A9734" w:rsidRDefault="1D7A9734" w:rsidP="1D7A9734">
      <w:pPr>
        <w:jc w:val="both"/>
        <w:rPr>
          <w:szCs w:val="20"/>
        </w:rPr>
      </w:pPr>
      <w:r>
        <w:br/>
      </w:r>
      <w:r w:rsidR="73F26A6A" w:rsidRPr="1D7A9734">
        <w:rPr>
          <w:b/>
          <w:bCs/>
          <w:szCs w:val="20"/>
        </w:rPr>
        <w:t>CT ICM Kupiecka 32</w:t>
      </w:r>
      <w:r w:rsidR="09FDD2F1" w:rsidRPr="1D7A9734">
        <w:rPr>
          <w:b/>
          <w:bCs/>
          <w:szCs w:val="20"/>
        </w:rPr>
        <w:t xml:space="preserve"> Warszawa</w:t>
      </w:r>
    </w:p>
    <w:p w14:paraId="07C1A4D8" w14:textId="77777777" w:rsidR="00AD1409" w:rsidRDefault="009153F8">
      <w:pPr>
        <w:numPr>
          <w:ilvl w:val="3"/>
          <w:numId w:val="7"/>
        </w:numPr>
        <w:jc w:val="both"/>
      </w:pPr>
      <w:r>
        <w:rPr>
          <w:szCs w:val="20"/>
        </w:rPr>
        <w:t xml:space="preserve">Centrala wentylacyjna Swegon Gold12ERX – </w:t>
      </w:r>
      <w:r>
        <w:rPr>
          <w:b/>
          <w:bCs/>
          <w:szCs w:val="20"/>
        </w:rPr>
        <w:t>2 szt</w:t>
      </w:r>
      <w:r>
        <w:rPr>
          <w:szCs w:val="20"/>
        </w:rPr>
        <w:t>.</w:t>
      </w:r>
    </w:p>
    <w:p w14:paraId="56757541" w14:textId="043CD366" w:rsidR="00AD1409" w:rsidRDefault="1D7A9734">
      <w:pPr>
        <w:numPr>
          <w:ilvl w:val="3"/>
          <w:numId w:val="7"/>
        </w:numPr>
        <w:jc w:val="both"/>
        <w:rPr>
          <w:szCs w:val="20"/>
        </w:rPr>
      </w:pPr>
      <w:r w:rsidRPr="1D7A9734">
        <w:rPr>
          <w:szCs w:val="20"/>
        </w:rPr>
        <w:t xml:space="preserve">Centrala wentylacyjna Swegon Gold08ERX z dodatkową chłodnicą strefową i elektryczną nagrzewnicą strefową i układem automatyki sterującej </w:t>
      </w:r>
      <w:r w:rsidR="7A5900CE" w:rsidRPr="1D7A9734">
        <w:rPr>
          <w:szCs w:val="20"/>
        </w:rPr>
        <w:t xml:space="preserve">(Siemens Climatix POL636.00) z </w:t>
      </w:r>
      <w:r w:rsidRPr="1D7A9734">
        <w:rPr>
          <w:szCs w:val="20"/>
        </w:rPr>
        <w:t xml:space="preserve">dodatkowymi wymiennikami strefowymi – </w:t>
      </w:r>
      <w:r w:rsidRPr="1D7A9734">
        <w:rPr>
          <w:b/>
          <w:bCs/>
          <w:szCs w:val="20"/>
        </w:rPr>
        <w:t>1 szt.</w:t>
      </w:r>
    </w:p>
    <w:p w14:paraId="7BACEC70" w14:textId="77777777" w:rsidR="00AD1409" w:rsidRDefault="009153F8">
      <w:pPr>
        <w:numPr>
          <w:ilvl w:val="3"/>
          <w:numId w:val="7"/>
        </w:numPr>
        <w:jc w:val="both"/>
        <w:rPr>
          <w:szCs w:val="20"/>
        </w:rPr>
      </w:pPr>
      <w:r>
        <w:rPr>
          <w:szCs w:val="20"/>
        </w:rPr>
        <w:t xml:space="preserve">Centrala wentylacyjna Swegon Gold05ERX – </w:t>
      </w:r>
      <w:r>
        <w:rPr>
          <w:b/>
          <w:bCs/>
          <w:szCs w:val="20"/>
        </w:rPr>
        <w:t>1 szt.</w:t>
      </w:r>
    </w:p>
    <w:p w14:paraId="656EC74F" w14:textId="77777777" w:rsidR="00AD1409" w:rsidRDefault="009153F8">
      <w:pPr>
        <w:numPr>
          <w:ilvl w:val="3"/>
          <w:numId w:val="7"/>
        </w:numPr>
        <w:jc w:val="both"/>
        <w:rPr>
          <w:szCs w:val="20"/>
        </w:rPr>
      </w:pPr>
      <w:r>
        <w:rPr>
          <w:szCs w:val="20"/>
        </w:rPr>
        <w:t xml:space="preserve">Nawilżacz parowy Devatec ElectroVap RTH 7-LC z kompletem elektronicznych czujników wilgotności – </w:t>
      </w:r>
      <w:r>
        <w:rPr>
          <w:b/>
          <w:bCs/>
          <w:szCs w:val="20"/>
        </w:rPr>
        <w:t>1 szt</w:t>
      </w:r>
      <w:r>
        <w:rPr>
          <w:szCs w:val="20"/>
        </w:rPr>
        <w:t>.</w:t>
      </w:r>
    </w:p>
    <w:p w14:paraId="1A0F0805" w14:textId="77777777" w:rsidR="00AD1409" w:rsidRDefault="009153F8">
      <w:pPr>
        <w:numPr>
          <w:ilvl w:val="3"/>
          <w:numId w:val="7"/>
        </w:numPr>
        <w:jc w:val="both"/>
        <w:rPr>
          <w:szCs w:val="20"/>
        </w:rPr>
      </w:pPr>
      <w:r>
        <w:rPr>
          <w:szCs w:val="20"/>
        </w:rPr>
        <w:t xml:space="preserve">Nawilżacz parowy Devatec ElectroVap RTH 20-V2 z kompletem elektronicznych czujników wilgotności – </w:t>
      </w:r>
      <w:r>
        <w:rPr>
          <w:b/>
          <w:bCs/>
          <w:szCs w:val="20"/>
        </w:rPr>
        <w:t>1 szt.</w:t>
      </w:r>
    </w:p>
    <w:p w14:paraId="4D55B29B" w14:textId="77777777" w:rsidR="00AD1409" w:rsidRDefault="009153F8">
      <w:pPr>
        <w:numPr>
          <w:ilvl w:val="3"/>
          <w:numId w:val="7"/>
        </w:numPr>
        <w:jc w:val="both"/>
        <w:rPr>
          <w:szCs w:val="20"/>
        </w:rPr>
      </w:pPr>
      <w:r>
        <w:rPr>
          <w:szCs w:val="20"/>
        </w:rPr>
        <w:t xml:space="preserve">Agregat chłodniczy skraplający Swegon CELEST LE 14 - </w:t>
      </w:r>
      <w:r>
        <w:rPr>
          <w:b/>
          <w:bCs/>
          <w:szCs w:val="20"/>
        </w:rPr>
        <w:t>1 szt.</w:t>
      </w:r>
    </w:p>
    <w:p w14:paraId="6327F48F" w14:textId="7ED187AD" w:rsidR="00AD1409" w:rsidRDefault="359E3AFF">
      <w:pPr>
        <w:numPr>
          <w:ilvl w:val="3"/>
          <w:numId w:val="7"/>
        </w:numPr>
        <w:jc w:val="both"/>
        <w:rPr>
          <w:szCs w:val="20"/>
        </w:rPr>
      </w:pPr>
      <w:r w:rsidRPr="55B7E014">
        <w:rPr>
          <w:szCs w:val="20"/>
        </w:rPr>
        <w:t>Agregat chłodniczy wody lodowej</w:t>
      </w:r>
      <w:r w:rsidR="1D8A0968" w:rsidRPr="55B7E014">
        <w:rPr>
          <w:szCs w:val="20"/>
        </w:rPr>
        <w:t xml:space="preserve"> </w:t>
      </w:r>
      <w:r w:rsidRPr="55B7E014">
        <w:rPr>
          <w:szCs w:val="20"/>
        </w:rPr>
        <w:t xml:space="preserve">i drycoolerem Swegon TETRIS W HPW 60.6/LN </w:t>
      </w:r>
      <w:r w:rsidRPr="55B7E014">
        <w:rPr>
          <w:sz w:val="22"/>
          <w:szCs w:val="22"/>
        </w:rPr>
        <w:t xml:space="preserve">- </w:t>
      </w:r>
      <w:r w:rsidRPr="55B7E014">
        <w:rPr>
          <w:b/>
          <w:bCs/>
          <w:sz w:val="22"/>
          <w:szCs w:val="22"/>
        </w:rPr>
        <w:t>1 szt</w:t>
      </w:r>
      <w:r w:rsidRPr="55B7E014">
        <w:rPr>
          <w:sz w:val="22"/>
          <w:szCs w:val="22"/>
        </w:rPr>
        <w:t>.</w:t>
      </w:r>
    </w:p>
    <w:p w14:paraId="4B78905C" w14:textId="0A8779E0" w:rsidR="6C65BE4F" w:rsidRDefault="6C65BE4F" w:rsidP="088A360B">
      <w:pPr>
        <w:numPr>
          <w:ilvl w:val="3"/>
          <w:numId w:val="7"/>
        </w:numPr>
        <w:jc w:val="both"/>
        <w:rPr>
          <w:szCs w:val="20"/>
        </w:rPr>
      </w:pPr>
      <w:r w:rsidRPr="088A360B">
        <w:rPr>
          <w:szCs w:val="20"/>
        </w:rPr>
        <w:t xml:space="preserve">Klimakonwektor Cool z serii FANCOOL – </w:t>
      </w:r>
      <w:r w:rsidRPr="088A360B">
        <w:rPr>
          <w:b/>
          <w:bCs/>
          <w:szCs w:val="20"/>
        </w:rPr>
        <w:t xml:space="preserve">55 szt. </w:t>
      </w:r>
    </w:p>
    <w:p w14:paraId="53B245CC" w14:textId="70A754EE" w:rsidR="5CD9D0EB" w:rsidRDefault="5CD9D0EB" w:rsidP="55B7E014">
      <w:pPr>
        <w:numPr>
          <w:ilvl w:val="3"/>
          <w:numId w:val="7"/>
        </w:numPr>
        <w:jc w:val="both"/>
        <w:rPr>
          <w:szCs w:val="20"/>
        </w:rPr>
      </w:pPr>
      <w:r w:rsidRPr="55B7E014">
        <w:rPr>
          <w:szCs w:val="20"/>
        </w:rPr>
        <w:t xml:space="preserve">Klimatyzatory naścienne typu split – </w:t>
      </w:r>
      <w:r w:rsidRPr="55B7E014">
        <w:rPr>
          <w:b/>
          <w:bCs/>
          <w:szCs w:val="20"/>
        </w:rPr>
        <w:t xml:space="preserve">5 szt. Mitshubishi SRC, 3 szt. Mitsubishi FDC, </w:t>
      </w:r>
      <w:r w:rsidR="38B5BD11" w:rsidRPr="55B7E014">
        <w:rPr>
          <w:b/>
          <w:bCs/>
          <w:szCs w:val="20"/>
        </w:rPr>
        <w:t xml:space="preserve">1 </w:t>
      </w:r>
      <w:r w:rsidRPr="55B7E014">
        <w:rPr>
          <w:b/>
          <w:bCs/>
          <w:szCs w:val="20"/>
        </w:rPr>
        <w:t>szt. MD</w:t>
      </w:r>
      <w:r w:rsidR="7BB2BD04" w:rsidRPr="55B7E014">
        <w:rPr>
          <w:b/>
          <w:bCs/>
          <w:szCs w:val="20"/>
        </w:rPr>
        <w:t>V MS</w:t>
      </w:r>
    </w:p>
    <w:p w14:paraId="0E7F2345" w14:textId="0236D42B" w:rsidR="3ED17152" w:rsidRDefault="3ED17152" w:rsidP="088A360B">
      <w:pPr>
        <w:numPr>
          <w:ilvl w:val="3"/>
          <w:numId w:val="7"/>
        </w:numPr>
        <w:jc w:val="both"/>
        <w:rPr>
          <w:szCs w:val="20"/>
        </w:rPr>
      </w:pPr>
      <w:r w:rsidRPr="088A360B">
        <w:rPr>
          <w:szCs w:val="20"/>
        </w:rPr>
        <w:t xml:space="preserve">Zestaw hydroforowy Grundfoss Hydro </w:t>
      </w:r>
      <w:r w:rsidR="33F42B1B" w:rsidRPr="088A360B">
        <w:rPr>
          <w:szCs w:val="20"/>
        </w:rPr>
        <w:t>Multi-E</w:t>
      </w:r>
      <w:r w:rsidR="75A63480" w:rsidRPr="088A360B">
        <w:rPr>
          <w:szCs w:val="20"/>
        </w:rPr>
        <w:t xml:space="preserve"> – </w:t>
      </w:r>
      <w:r w:rsidR="75A63480" w:rsidRPr="088A360B">
        <w:rPr>
          <w:b/>
          <w:bCs/>
          <w:szCs w:val="20"/>
        </w:rPr>
        <w:t>1 szt.</w:t>
      </w:r>
    </w:p>
    <w:p w14:paraId="16BFC6E6" w14:textId="6DECD5B6" w:rsidR="4FF837D1" w:rsidRDefault="4FF837D1" w:rsidP="088A360B">
      <w:pPr>
        <w:numPr>
          <w:ilvl w:val="3"/>
          <w:numId w:val="7"/>
        </w:numPr>
        <w:jc w:val="both"/>
        <w:rPr>
          <w:szCs w:val="20"/>
        </w:rPr>
      </w:pPr>
      <w:r w:rsidRPr="1D7A9734">
        <w:rPr>
          <w:szCs w:val="20"/>
        </w:rPr>
        <w:t xml:space="preserve">Zespoły pompowe Grundfoss wraz z jednostkami sterującymi CU352 – </w:t>
      </w:r>
      <w:r w:rsidR="1D13ECDA" w:rsidRPr="1D7A9734">
        <w:rPr>
          <w:szCs w:val="20"/>
        </w:rPr>
        <w:t xml:space="preserve"> </w:t>
      </w:r>
      <w:r w:rsidR="65628C5B" w:rsidRPr="1D7A9734">
        <w:rPr>
          <w:b/>
          <w:bCs/>
          <w:szCs w:val="20"/>
        </w:rPr>
        <w:t xml:space="preserve">8 szt., </w:t>
      </w:r>
      <w:r w:rsidRPr="1D7A9734">
        <w:rPr>
          <w:b/>
          <w:bCs/>
          <w:szCs w:val="20"/>
        </w:rPr>
        <w:t xml:space="preserve">16 szt. Pomp, 8 szt. CU352. </w:t>
      </w:r>
    </w:p>
    <w:p w14:paraId="1EE3CFE7" w14:textId="470B183F" w:rsidR="4FF837D1" w:rsidRDefault="4FF837D1" w:rsidP="088A360B">
      <w:pPr>
        <w:numPr>
          <w:ilvl w:val="3"/>
          <w:numId w:val="7"/>
        </w:numPr>
        <w:jc w:val="both"/>
        <w:rPr>
          <w:szCs w:val="20"/>
        </w:rPr>
      </w:pPr>
      <w:r w:rsidRPr="088A360B">
        <w:rPr>
          <w:szCs w:val="20"/>
        </w:rPr>
        <w:t xml:space="preserve">Zespoły pompowe </w:t>
      </w:r>
      <w:r w:rsidR="5FA41157" w:rsidRPr="088A360B">
        <w:rPr>
          <w:szCs w:val="20"/>
        </w:rPr>
        <w:t xml:space="preserve">KSB – </w:t>
      </w:r>
      <w:r w:rsidR="5FA41157" w:rsidRPr="088A360B">
        <w:rPr>
          <w:b/>
          <w:bCs/>
          <w:szCs w:val="20"/>
        </w:rPr>
        <w:t>3 szt., 9 pomp</w:t>
      </w:r>
    </w:p>
    <w:p w14:paraId="27DD11AA" w14:textId="75F7E395" w:rsidR="3716FC64" w:rsidRDefault="3716FC64" w:rsidP="1D7A9734">
      <w:pPr>
        <w:numPr>
          <w:ilvl w:val="3"/>
          <w:numId w:val="7"/>
        </w:numPr>
        <w:jc w:val="both"/>
        <w:rPr>
          <w:szCs w:val="20"/>
        </w:rPr>
      </w:pPr>
      <w:r w:rsidRPr="1D7A9734">
        <w:rPr>
          <w:szCs w:val="20"/>
        </w:rPr>
        <w:t xml:space="preserve">Naczynia przeponowe Reflex – </w:t>
      </w:r>
      <w:r w:rsidRPr="1D7A9734">
        <w:rPr>
          <w:b/>
          <w:bCs/>
          <w:szCs w:val="20"/>
        </w:rPr>
        <w:t xml:space="preserve">8 szt. </w:t>
      </w:r>
    </w:p>
    <w:p w14:paraId="002A40B2" w14:textId="3CDEABE4" w:rsidR="7A9BCD78" w:rsidRDefault="7A9BCD78" w:rsidP="1D7A9734">
      <w:pPr>
        <w:numPr>
          <w:ilvl w:val="3"/>
          <w:numId w:val="7"/>
        </w:numPr>
        <w:jc w:val="both"/>
        <w:rPr>
          <w:szCs w:val="20"/>
        </w:rPr>
      </w:pPr>
      <w:r w:rsidRPr="1D7A9734">
        <w:rPr>
          <w:rFonts w:eastAsia="Arial" w:cs="Arial"/>
          <w:color w:val="70AD47" w:themeColor="accent6"/>
          <w:szCs w:val="20"/>
        </w:rPr>
        <w:t xml:space="preserve">Agregat chłodniczy STULZ CyberCool2 ESO 5102 ASF – </w:t>
      </w:r>
      <w:r w:rsidRPr="1D7A9734">
        <w:rPr>
          <w:rFonts w:eastAsia="Arial" w:cs="Arial"/>
          <w:b/>
          <w:bCs/>
          <w:color w:val="70AD47" w:themeColor="accent6"/>
          <w:szCs w:val="20"/>
        </w:rPr>
        <w:t>5 szt</w:t>
      </w:r>
      <w:r w:rsidRPr="1D7A9734">
        <w:rPr>
          <w:rFonts w:eastAsia="Arial" w:cs="Arial"/>
          <w:color w:val="70AD47" w:themeColor="accent6"/>
          <w:szCs w:val="20"/>
        </w:rPr>
        <w:t>.</w:t>
      </w:r>
    </w:p>
    <w:p w14:paraId="429A9FB2" w14:textId="627B91B6" w:rsidR="7A9BCD78" w:rsidRDefault="7A9BCD78" w:rsidP="1D7A9734">
      <w:pPr>
        <w:numPr>
          <w:ilvl w:val="3"/>
          <w:numId w:val="7"/>
        </w:numPr>
        <w:jc w:val="both"/>
        <w:rPr>
          <w:szCs w:val="20"/>
        </w:rPr>
      </w:pPr>
      <w:r w:rsidRPr="1D7A9734">
        <w:rPr>
          <w:rFonts w:eastAsia="Arial" w:cs="Arial"/>
          <w:color w:val="70AD47" w:themeColor="accent6"/>
          <w:szCs w:val="20"/>
        </w:rPr>
        <w:t xml:space="preserve">Szafa klimatyzacji rzędowej STULZ CyberRow CRS 320 CW – </w:t>
      </w:r>
      <w:r w:rsidRPr="1D7A9734">
        <w:rPr>
          <w:rFonts w:eastAsia="Arial" w:cs="Arial"/>
          <w:b/>
          <w:bCs/>
          <w:color w:val="70AD47" w:themeColor="accent6"/>
          <w:szCs w:val="20"/>
        </w:rPr>
        <w:t>16 szt.</w:t>
      </w:r>
    </w:p>
    <w:p w14:paraId="53DC48D9" w14:textId="50204E2F" w:rsidR="7A9BCD78" w:rsidRDefault="7A9BCD78" w:rsidP="1D7A9734">
      <w:pPr>
        <w:numPr>
          <w:ilvl w:val="3"/>
          <w:numId w:val="7"/>
        </w:numPr>
        <w:jc w:val="both"/>
        <w:rPr>
          <w:szCs w:val="20"/>
        </w:rPr>
      </w:pPr>
      <w:r w:rsidRPr="1D7A9734">
        <w:rPr>
          <w:rFonts w:eastAsia="Arial" w:cs="Arial"/>
          <w:color w:val="70AD47" w:themeColor="accent6"/>
          <w:szCs w:val="20"/>
        </w:rPr>
        <w:t xml:space="preserve">Szafa klimatyzacji precyzyjnej STULZ CyberAir3 ASD 800 CW – </w:t>
      </w:r>
      <w:r w:rsidRPr="1D7A9734">
        <w:rPr>
          <w:rFonts w:eastAsia="Arial" w:cs="Arial"/>
          <w:b/>
          <w:bCs/>
          <w:color w:val="70AD47" w:themeColor="accent6"/>
          <w:szCs w:val="20"/>
        </w:rPr>
        <w:t>4 szt.</w:t>
      </w:r>
    </w:p>
    <w:p w14:paraId="05ABFDA6" w14:textId="0DE8B3A7" w:rsidR="1D7A9734" w:rsidRDefault="1D7A9734" w:rsidP="1D7A9734">
      <w:pPr>
        <w:jc w:val="both"/>
        <w:rPr>
          <w:b/>
          <w:bCs/>
          <w:szCs w:val="20"/>
        </w:rPr>
      </w:pPr>
    </w:p>
    <w:p w14:paraId="6F6983E1" w14:textId="67654BED" w:rsidR="5ACE170A" w:rsidRDefault="5ACE170A" w:rsidP="55B7E014">
      <w:pPr>
        <w:ind w:left="-357"/>
        <w:jc w:val="both"/>
        <w:rPr>
          <w:b/>
          <w:bCs/>
          <w:szCs w:val="20"/>
        </w:rPr>
      </w:pPr>
      <w:r w:rsidRPr="55B7E014">
        <w:rPr>
          <w:b/>
          <w:bCs/>
          <w:szCs w:val="20"/>
        </w:rPr>
        <w:t>ICM UW Kampus Ochota Pawińskiego 5A Warszawa</w:t>
      </w:r>
    </w:p>
    <w:p w14:paraId="267DF02A" w14:textId="7C055E86" w:rsidR="5ACE170A" w:rsidRDefault="5ACE170A" w:rsidP="55B7E014">
      <w:pPr>
        <w:pStyle w:val="Akapitzlist"/>
        <w:numPr>
          <w:ilvl w:val="0"/>
          <w:numId w:val="2"/>
        </w:numPr>
        <w:ind w:left="-357" w:firstLine="0"/>
        <w:rPr>
          <w:rFonts w:eastAsia="Arial" w:cs="Arial"/>
          <w:szCs w:val="20"/>
        </w:rPr>
      </w:pPr>
      <w:r w:rsidRPr="55B7E014">
        <w:rPr>
          <w:szCs w:val="20"/>
        </w:rPr>
        <w:t xml:space="preserve">Agregat chłodniczy DAIKIN EWWD360MBYNN z zewnętrznym skraplaczem – </w:t>
      </w:r>
      <w:r w:rsidRPr="55B7E014">
        <w:rPr>
          <w:b/>
          <w:bCs/>
          <w:szCs w:val="20"/>
        </w:rPr>
        <w:t>3 szt.</w:t>
      </w:r>
    </w:p>
    <w:p w14:paraId="368E57CE" w14:textId="0EBB58C0" w:rsidR="5ACE170A" w:rsidRDefault="5ACE170A" w:rsidP="55B7E014">
      <w:pPr>
        <w:pStyle w:val="Akapitzlist"/>
        <w:numPr>
          <w:ilvl w:val="0"/>
          <w:numId w:val="2"/>
        </w:numPr>
        <w:ind w:left="-357" w:firstLine="0"/>
        <w:rPr>
          <w:rFonts w:eastAsia="Arial" w:cs="Arial"/>
          <w:b/>
          <w:bCs/>
          <w:szCs w:val="20"/>
        </w:rPr>
      </w:pPr>
      <w:r w:rsidRPr="55B7E014">
        <w:rPr>
          <w:szCs w:val="20"/>
        </w:rPr>
        <w:t xml:space="preserve">Pompa wody Wilo IL-E100/270-11/4 - </w:t>
      </w:r>
      <w:r w:rsidRPr="55B7E014">
        <w:rPr>
          <w:b/>
          <w:bCs/>
          <w:szCs w:val="20"/>
        </w:rPr>
        <w:t>3 szt.</w:t>
      </w:r>
    </w:p>
    <w:p w14:paraId="5E1392A2" w14:textId="0E4A525E" w:rsidR="5ACE170A" w:rsidRDefault="5ACE170A" w:rsidP="55B7E014">
      <w:pPr>
        <w:pStyle w:val="Akapitzlist"/>
        <w:numPr>
          <w:ilvl w:val="0"/>
          <w:numId w:val="2"/>
        </w:numPr>
        <w:ind w:left="-357" w:firstLine="0"/>
        <w:rPr>
          <w:rFonts w:eastAsia="Arial" w:cs="Arial"/>
          <w:b/>
          <w:bCs/>
          <w:szCs w:val="20"/>
        </w:rPr>
      </w:pPr>
      <w:r w:rsidRPr="55B7E014">
        <w:rPr>
          <w:szCs w:val="20"/>
        </w:rPr>
        <w:t xml:space="preserve">Pompa glikolu Grunfoss mge160md2-ff300-f1 – </w:t>
      </w:r>
      <w:r w:rsidRPr="55B7E014">
        <w:rPr>
          <w:b/>
          <w:bCs/>
          <w:szCs w:val="20"/>
        </w:rPr>
        <w:t>3 szt.</w:t>
      </w:r>
    </w:p>
    <w:p w14:paraId="50020683" w14:textId="57791DF2" w:rsidR="5ACE170A" w:rsidRDefault="5ACE170A" w:rsidP="55B7E014">
      <w:pPr>
        <w:pStyle w:val="Akapitzlist"/>
        <w:numPr>
          <w:ilvl w:val="0"/>
          <w:numId w:val="2"/>
        </w:numPr>
        <w:ind w:left="-357" w:firstLine="0"/>
        <w:rPr>
          <w:rFonts w:eastAsia="Arial" w:cs="Arial"/>
          <w:szCs w:val="20"/>
        </w:rPr>
      </w:pPr>
      <w:r w:rsidRPr="55B7E014">
        <w:rPr>
          <w:szCs w:val="20"/>
        </w:rPr>
        <w:t xml:space="preserve">Szafa klimatyzacji precyzyjnej Emerson M77UC – </w:t>
      </w:r>
      <w:r w:rsidRPr="55B7E014">
        <w:rPr>
          <w:b/>
          <w:bCs/>
          <w:szCs w:val="20"/>
        </w:rPr>
        <w:t>8 szt.</w:t>
      </w:r>
    </w:p>
    <w:p w14:paraId="06368255" w14:textId="161D9A4D" w:rsidR="5ACE170A" w:rsidRDefault="5ACE170A" w:rsidP="55B7E014">
      <w:pPr>
        <w:pStyle w:val="Akapitzlist"/>
        <w:numPr>
          <w:ilvl w:val="0"/>
          <w:numId w:val="2"/>
        </w:numPr>
        <w:ind w:left="-357" w:firstLine="0"/>
        <w:rPr>
          <w:rFonts w:eastAsia="Arial" w:cs="Arial"/>
          <w:b/>
          <w:bCs/>
          <w:szCs w:val="20"/>
        </w:rPr>
      </w:pPr>
      <w:r w:rsidRPr="55B7E014">
        <w:rPr>
          <w:szCs w:val="20"/>
        </w:rPr>
        <w:t>Moduł pompowy Emerson XDP160RM-1</w:t>
      </w:r>
      <w:r w:rsidRPr="55B7E014">
        <w:rPr>
          <w:b/>
          <w:bCs/>
          <w:szCs w:val="20"/>
        </w:rPr>
        <w:t xml:space="preserve"> – 3 szt.</w:t>
      </w:r>
    </w:p>
    <w:p w14:paraId="09D89858" w14:textId="60815D5F" w:rsidR="7663C84C" w:rsidRDefault="7663C84C" w:rsidP="55B7E014">
      <w:pPr>
        <w:pStyle w:val="Akapitzlist"/>
        <w:numPr>
          <w:ilvl w:val="0"/>
          <w:numId w:val="2"/>
        </w:numPr>
        <w:ind w:left="-357" w:firstLine="0"/>
        <w:rPr>
          <w:rFonts w:eastAsia="Arial" w:cs="Arial"/>
          <w:b/>
          <w:bCs/>
          <w:szCs w:val="20"/>
        </w:rPr>
      </w:pPr>
      <w:r w:rsidRPr="55B7E014">
        <w:rPr>
          <w:szCs w:val="20"/>
        </w:rPr>
        <w:t>Klimatyzatory naścienne typu split</w:t>
      </w:r>
      <w:r w:rsidRPr="55B7E014">
        <w:rPr>
          <w:b/>
          <w:bCs/>
          <w:szCs w:val="20"/>
        </w:rPr>
        <w:t xml:space="preserve"> – </w:t>
      </w:r>
      <w:r w:rsidR="16E38E65" w:rsidRPr="55B7E014">
        <w:rPr>
          <w:b/>
          <w:bCs/>
          <w:szCs w:val="20"/>
        </w:rPr>
        <w:t xml:space="preserve"> 7 </w:t>
      </w:r>
      <w:r w:rsidRPr="55B7E014">
        <w:rPr>
          <w:b/>
          <w:bCs/>
          <w:szCs w:val="20"/>
        </w:rPr>
        <w:t xml:space="preserve"> szt. MDV MS, 8 szt. Mitsubishi MSH, 2 szt. Kasetonowy Mitsubishi</w:t>
      </w:r>
    </w:p>
    <w:p w14:paraId="15FC86C8" w14:textId="1801C3C9" w:rsidR="15DEACAE" w:rsidRDefault="15DEACAE" w:rsidP="55B7E014">
      <w:pPr>
        <w:pStyle w:val="Akapitzlist"/>
        <w:numPr>
          <w:ilvl w:val="0"/>
          <w:numId w:val="2"/>
        </w:numPr>
        <w:ind w:left="-357" w:firstLine="0"/>
        <w:rPr>
          <w:b/>
          <w:bCs/>
          <w:szCs w:val="20"/>
        </w:rPr>
      </w:pPr>
      <w:r w:rsidRPr="55B7E014">
        <w:rPr>
          <w:szCs w:val="20"/>
        </w:rPr>
        <w:lastRenderedPageBreak/>
        <w:t>Naczynia przeponower Reflex</w:t>
      </w:r>
      <w:r w:rsidRPr="55B7E014">
        <w:rPr>
          <w:b/>
          <w:bCs/>
          <w:szCs w:val="20"/>
        </w:rPr>
        <w:t xml:space="preserve"> – 3 szt.</w:t>
      </w:r>
    </w:p>
    <w:p w14:paraId="324EC84A" w14:textId="6933B902" w:rsidR="1D7A9734" w:rsidRDefault="1D7A9734" w:rsidP="1D7A9734">
      <w:pPr>
        <w:jc w:val="both"/>
        <w:rPr>
          <w:b/>
          <w:bCs/>
          <w:szCs w:val="20"/>
        </w:rPr>
      </w:pPr>
    </w:p>
    <w:p w14:paraId="0A37501D" w14:textId="77777777" w:rsidR="00AD1409" w:rsidRDefault="00AD1409">
      <w:pPr>
        <w:ind w:left="1080"/>
        <w:jc w:val="both"/>
        <w:rPr>
          <w:szCs w:val="20"/>
        </w:rPr>
      </w:pPr>
    </w:p>
    <w:p w14:paraId="34A9C5C2" w14:textId="77777777" w:rsidR="00AD1409" w:rsidRDefault="009153F8">
      <w:pPr>
        <w:pStyle w:val="Tekstpodstawowy"/>
        <w:numPr>
          <w:ilvl w:val="1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Częstotliwość przeglądów</w:t>
      </w:r>
    </w:p>
    <w:p w14:paraId="37E030F4" w14:textId="77777777" w:rsidR="00AD1409" w:rsidRDefault="009153F8">
      <w:pPr>
        <w:numPr>
          <w:ilvl w:val="0"/>
          <w:numId w:val="8"/>
        </w:numPr>
        <w:spacing w:line="312" w:lineRule="auto"/>
        <w:ind w:left="1417" w:hanging="340"/>
        <w:jc w:val="both"/>
        <w:rPr>
          <w:szCs w:val="20"/>
        </w:rPr>
      </w:pPr>
      <w:r>
        <w:rPr>
          <w:szCs w:val="20"/>
        </w:rPr>
        <w:t>3 razy w ciągu roku dla central wentylacyjnych</w:t>
      </w:r>
    </w:p>
    <w:p w14:paraId="360582C1" w14:textId="77777777" w:rsidR="00AD1409" w:rsidRDefault="009153F8">
      <w:pPr>
        <w:numPr>
          <w:ilvl w:val="0"/>
          <w:numId w:val="8"/>
        </w:numPr>
        <w:spacing w:line="312" w:lineRule="auto"/>
        <w:ind w:left="1417" w:hanging="340"/>
        <w:jc w:val="both"/>
        <w:rPr>
          <w:szCs w:val="20"/>
        </w:rPr>
      </w:pPr>
      <w:r>
        <w:rPr>
          <w:szCs w:val="20"/>
        </w:rPr>
        <w:t>2 razy w ciągu roku dla nawilżaczy</w:t>
      </w:r>
    </w:p>
    <w:p w14:paraId="0154D421" w14:textId="7256D02E" w:rsidR="00AD1409" w:rsidRDefault="088A360B" w:rsidP="1D7A9734">
      <w:pPr>
        <w:numPr>
          <w:ilvl w:val="0"/>
          <w:numId w:val="8"/>
        </w:numPr>
        <w:spacing w:line="312" w:lineRule="auto"/>
        <w:ind w:left="1417" w:hanging="340"/>
        <w:jc w:val="both"/>
        <w:rPr>
          <w:szCs w:val="20"/>
        </w:rPr>
      </w:pPr>
      <w:r w:rsidRPr="55B7E014">
        <w:rPr>
          <w:szCs w:val="20"/>
        </w:rPr>
        <w:t>4 razy w ciągu roku dla agregat</w:t>
      </w:r>
      <w:r w:rsidR="23F8EA86" w:rsidRPr="55B7E014">
        <w:rPr>
          <w:szCs w:val="20"/>
        </w:rPr>
        <w:t>ów chłodniczych</w:t>
      </w:r>
      <w:r w:rsidR="5015B0D0" w:rsidRPr="55B7E014">
        <w:rPr>
          <w:szCs w:val="20"/>
        </w:rPr>
        <w:t xml:space="preserve"> (UWAGA: mycie skraplaczy urządzeń w CT ICM raz w miesiącu, dla urządzeń na Kampusie Ochota będzie to  raz na trzy miesiące)</w:t>
      </w:r>
    </w:p>
    <w:p w14:paraId="32F1B5AD" w14:textId="5147A5BB" w:rsidR="47597BA9" w:rsidRDefault="47597BA9" w:rsidP="088A360B">
      <w:pPr>
        <w:numPr>
          <w:ilvl w:val="0"/>
          <w:numId w:val="8"/>
        </w:numPr>
        <w:spacing w:line="312" w:lineRule="auto"/>
        <w:ind w:hanging="340"/>
        <w:jc w:val="both"/>
        <w:rPr>
          <w:szCs w:val="20"/>
        </w:rPr>
      </w:pPr>
      <w:r w:rsidRPr="088A360B">
        <w:rPr>
          <w:szCs w:val="20"/>
        </w:rPr>
        <w:t>2 razy w ciągu roku dla urządzeń pompowych Grundfoss</w:t>
      </w:r>
    </w:p>
    <w:p w14:paraId="5C6B9457" w14:textId="2372C19F" w:rsidR="47597BA9" w:rsidRDefault="47597BA9" w:rsidP="088A360B">
      <w:pPr>
        <w:numPr>
          <w:ilvl w:val="0"/>
          <w:numId w:val="8"/>
        </w:numPr>
        <w:spacing w:line="312" w:lineRule="auto"/>
        <w:ind w:hanging="340"/>
        <w:jc w:val="both"/>
        <w:rPr>
          <w:szCs w:val="20"/>
        </w:rPr>
      </w:pPr>
      <w:r w:rsidRPr="088A360B">
        <w:rPr>
          <w:szCs w:val="20"/>
        </w:rPr>
        <w:t>2 razy w ciągu roku dla urządzeń pompowych KSB</w:t>
      </w:r>
    </w:p>
    <w:p w14:paraId="54F641EF" w14:textId="5D020D54" w:rsidR="47597BA9" w:rsidRDefault="47597BA9" w:rsidP="088A360B">
      <w:pPr>
        <w:numPr>
          <w:ilvl w:val="0"/>
          <w:numId w:val="8"/>
        </w:numPr>
        <w:spacing w:line="312" w:lineRule="auto"/>
        <w:ind w:hanging="340"/>
        <w:jc w:val="both"/>
        <w:rPr>
          <w:szCs w:val="20"/>
        </w:rPr>
      </w:pPr>
      <w:r w:rsidRPr="088A360B">
        <w:rPr>
          <w:szCs w:val="20"/>
        </w:rPr>
        <w:t>2 razy w roku dla klimatyzatorów typu split</w:t>
      </w:r>
    </w:p>
    <w:p w14:paraId="53E8A3EC" w14:textId="12FF2A5B" w:rsidR="47597BA9" w:rsidRDefault="47597BA9" w:rsidP="088A360B">
      <w:pPr>
        <w:numPr>
          <w:ilvl w:val="0"/>
          <w:numId w:val="8"/>
        </w:numPr>
        <w:spacing w:line="312" w:lineRule="auto"/>
        <w:ind w:hanging="340"/>
        <w:jc w:val="both"/>
        <w:rPr>
          <w:szCs w:val="20"/>
        </w:rPr>
      </w:pPr>
      <w:r w:rsidRPr="088A360B">
        <w:rPr>
          <w:szCs w:val="20"/>
        </w:rPr>
        <w:t>1 raz w roku dla klimakonwektorów</w:t>
      </w:r>
    </w:p>
    <w:p w14:paraId="2F5E3407" w14:textId="00EC437E" w:rsidR="47597BA9" w:rsidRDefault="47597BA9" w:rsidP="1D7A9734">
      <w:pPr>
        <w:numPr>
          <w:ilvl w:val="0"/>
          <w:numId w:val="8"/>
        </w:numPr>
        <w:spacing w:line="312" w:lineRule="auto"/>
        <w:ind w:hanging="340"/>
        <w:jc w:val="both"/>
        <w:rPr>
          <w:szCs w:val="20"/>
        </w:rPr>
      </w:pPr>
      <w:r w:rsidRPr="1D7A9734">
        <w:rPr>
          <w:szCs w:val="20"/>
        </w:rPr>
        <w:t>1 raz w roku dla naczyń przeponowych</w:t>
      </w:r>
    </w:p>
    <w:p w14:paraId="3FC1970B" w14:textId="39B93108" w:rsidR="6141FAAC" w:rsidRDefault="6141FAAC" w:rsidP="55B7E014">
      <w:pPr>
        <w:numPr>
          <w:ilvl w:val="0"/>
          <w:numId w:val="8"/>
        </w:numPr>
        <w:spacing w:line="312" w:lineRule="auto"/>
        <w:ind w:hanging="340"/>
        <w:jc w:val="both"/>
        <w:rPr>
          <w:szCs w:val="20"/>
        </w:rPr>
      </w:pPr>
      <w:r w:rsidRPr="55B7E014">
        <w:rPr>
          <w:szCs w:val="20"/>
        </w:rPr>
        <w:t>2 razy w roku dla szaf klimatyzacji i modułów pompowych XDP</w:t>
      </w:r>
    </w:p>
    <w:p w14:paraId="5DAB6C7B" w14:textId="77777777" w:rsidR="00AD1409" w:rsidRDefault="00AD1409">
      <w:pPr>
        <w:spacing w:line="312" w:lineRule="auto"/>
        <w:ind w:left="2174"/>
        <w:jc w:val="both"/>
        <w:rPr>
          <w:szCs w:val="20"/>
        </w:rPr>
      </w:pPr>
    </w:p>
    <w:p w14:paraId="6A71F403" w14:textId="77777777" w:rsidR="00AD1409" w:rsidRDefault="009153F8">
      <w:pPr>
        <w:pStyle w:val="Tekstpodstawowy"/>
        <w:numPr>
          <w:ilvl w:val="1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 prac</w:t>
      </w:r>
    </w:p>
    <w:p w14:paraId="36286457" w14:textId="77777777" w:rsidR="00AD1409" w:rsidRDefault="009153F8">
      <w:pPr>
        <w:ind w:left="1080"/>
        <w:jc w:val="both"/>
      </w:pPr>
      <w:r>
        <w:t>Zleceniobiorca usługi przedstawi roczny plan serwisów eksploatacyjnych zgodnie z poniższymi wymogami:</w:t>
      </w:r>
      <w:r>
        <w:br/>
      </w:r>
    </w:p>
    <w:p w14:paraId="64727680" w14:textId="77777777" w:rsidR="00AD1409" w:rsidRDefault="009153F8">
      <w:pPr>
        <w:numPr>
          <w:ilvl w:val="2"/>
          <w:numId w:val="9"/>
        </w:numPr>
        <w:jc w:val="both"/>
      </w:pPr>
      <w:r>
        <w:t>Prace wykonywane są w godzinach 9:00 – 17:00</w:t>
      </w:r>
    </w:p>
    <w:p w14:paraId="63562172" w14:textId="77777777" w:rsidR="00AD1409" w:rsidRDefault="009153F8">
      <w:pPr>
        <w:numPr>
          <w:ilvl w:val="2"/>
          <w:numId w:val="9"/>
        </w:numPr>
        <w:jc w:val="both"/>
      </w:pPr>
      <w:r>
        <w:t>Prace wykonywane są w dniach poniedziałek-czwartek</w:t>
      </w:r>
    </w:p>
    <w:p w14:paraId="05CB5F3E" w14:textId="77777777" w:rsidR="00AD1409" w:rsidRDefault="009153F8">
      <w:pPr>
        <w:numPr>
          <w:ilvl w:val="2"/>
          <w:numId w:val="9"/>
        </w:numPr>
        <w:jc w:val="both"/>
      </w:pPr>
      <w:r>
        <w:t>W wyjątkowych sytuacjach Zleceniodawca może zgodzić się na wykonywanie prac w</w:t>
      </w:r>
      <w:r>
        <w:tab/>
        <w:t>innych godzinach oraz w piątki.</w:t>
      </w:r>
      <w:r>
        <w:br w:type="page"/>
      </w:r>
    </w:p>
    <w:p w14:paraId="583DC92E" w14:textId="77777777" w:rsidR="00AD1409" w:rsidRDefault="009153F8">
      <w:pPr>
        <w:pStyle w:val="Tekstpodstawowy"/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Czynności serwisowe</w:t>
      </w:r>
    </w:p>
    <w:p w14:paraId="23E5C1A3" w14:textId="77777777" w:rsidR="00AD1409" w:rsidRDefault="009153F8">
      <w:pPr>
        <w:numPr>
          <w:ilvl w:val="1"/>
          <w:numId w:val="6"/>
        </w:numPr>
        <w:jc w:val="both"/>
      </w:pPr>
      <w:r>
        <w:rPr>
          <w:b/>
          <w:bCs/>
        </w:rPr>
        <w:t>Zakres czynności przeglądu centrali wentylacyjnych z pkt. 1.1 obejmu</w:t>
      </w:r>
      <w:r>
        <w:t>je:</w:t>
      </w:r>
      <w:r>
        <w:br/>
      </w:r>
    </w:p>
    <w:p w14:paraId="7F5779C7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 xml:space="preserve">Sprawdzenie podstawowych parametrów pracy centrali wentylacyjnej </w:t>
      </w:r>
    </w:p>
    <w:p w14:paraId="42E3F078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Sekcja wentylatora - kontrola poprawności i ewentualna regulacja pracy silnika, wirnika, łożysk, czystość sekcji, stan króćców elastycznych;</w:t>
      </w:r>
    </w:p>
    <w:p w14:paraId="6528458A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Sekcja filtrów - stan filtrów i przepustnicy powietrza pod względem mechanicznym oraz czystość sekcji filtrów i przepustnicy oraz wymiana filtrów powietrza;</w:t>
      </w:r>
    </w:p>
    <w:p w14:paraId="5A59EDCE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Sekcja nagrzewnicy – sprawdzenie poprawności działania wymiennika, kontrola przepływu powietrza, czystości nagrzewnicy, kontrola poprawności działania zabezpieczeń, czujników temperatury;</w:t>
      </w:r>
    </w:p>
    <w:p w14:paraId="6002D4C5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Sekcja chłodnicy – sprawdzenie poprawności działania wymiennika, kontrola przepływu powietrza, czystości chłodnicy, kontrola poprawności działania zabezpieczeń, czujników temperatury, drożności odpływu skroplin;</w:t>
      </w:r>
    </w:p>
    <w:p w14:paraId="15CBCCD5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Sekcja obrotowego wymiennika odzysku ciepła – działanie układu, stan silnika, paska napędowego i uszczelnienia wymiennika, czystość wymiennika.</w:t>
      </w:r>
    </w:p>
    <w:p w14:paraId="00F1884B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Układ zasilania i sterowania – test automatyki, kontrola stanu połączeń oraz izolacji elektrycznej, sprawdzenie nastaw regulatorów, test automatyki, kontrola działania elementów wykonawczych jak siłowniki, zawory i przepustnice ;</w:t>
      </w:r>
    </w:p>
    <w:p w14:paraId="122C94EA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Korekta programu i nastaw wg życzeń użytkownika;</w:t>
      </w:r>
    </w:p>
    <w:p w14:paraId="4A46D6C8" w14:textId="77777777" w:rsidR="00AD1409" w:rsidRDefault="009153F8">
      <w:pPr>
        <w:numPr>
          <w:ilvl w:val="0"/>
          <w:numId w:val="10"/>
        </w:numPr>
        <w:autoSpaceDE w:val="0"/>
        <w:jc w:val="both"/>
      </w:pPr>
      <w:r>
        <w:t>Ocena prawidłowości pracy central;</w:t>
      </w:r>
    </w:p>
    <w:p w14:paraId="02EB378F" w14:textId="31E5FCFE" w:rsidR="00AD1409" w:rsidRDefault="088A360B" w:rsidP="088A360B">
      <w:pPr>
        <w:numPr>
          <w:ilvl w:val="0"/>
          <w:numId w:val="10"/>
        </w:numPr>
        <w:autoSpaceDE w:val="0"/>
        <w:jc w:val="both"/>
      </w:pPr>
      <w:r>
        <w:t>Bieżące przeszkolenie obsługi i przekazanie instrukcji efektywnego użytkowania</w:t>
      </w:r>
    </w:p>
    <w:p w14:paraId="1C8484A6" w14:textId="77777777" w:rsidR="00AD1409" w:rsidRDefault="009153F8">
      <w:pPr>
        <w:numPr>
          <w:ilvl w:val="1"/>
          <w:numId w:val="6"/>
        </w:numPr>
        <w:jc w:val="both"/>
      </w:pPr>
      <w:r>
        <w:rPr>
          <w:b/>
          <w:bCs/>
        </w:rPr>
        <w:t xml:space="preserve">Zakres czynności przeglądu agregatów chłodniczych z p. 1.1 obejmuje </w:t>
      </w:r>
      <w:r>
        <w:rPr>
          <w:b/>
          <w:bCs/>
        </w:rPr>
        <w:tab/>
        <w:t>sprawdzenie:</w:t>
      </w:r>
      <w:r>
        <w:rPr>
          <w:b/>
          <w:bCs/>
        </w:rPr>
        <w:br/>
      </w:r>
    </w:p>
    <w:p w14:paraId="6E9A9B71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Oględziny urządzeń w ruchu</w:t>
      </w:r>
    </w:p>
    <w:p w14:paraId="14D433DB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Sprawdzenie i kontrola podzespołów regulacyjnych</w:t>
      </w:r>
    </w:p>
    <w:p w14:paraId="4A0A5539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Sprawdzenie działania zabezpieczeń obiegu chłodniczego</w:t>
      </w:r>
    </w:p>
    <w:p w14:paraId="1B579C70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Sprawdzenie zasilania energetycznego</w:t>
      </w:r>
    </w:p>
    <w:p w14:paraId="10F3B009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Kontrola stanu rurociągów chłodniczych: szczelność, stan izolacji</w:t>
      </w:r>
    </w:p>
    <w:p w14:paraId="5EDFE08D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Układ zasilania i sterowania – test automatyki, kontrola stanu połączeń oraz izolacji elektrycznej, sprawdzenie nastaw regulatorów, kontrola działania elementów wykonawczych jak siłowniki, zawory, pompy, itd.;</w:t>
      </w:r>
    </w:p>
    <w:p w14:paraId="3388FD3C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Korekta programu i nastaw wg życzeń użytkownika;</w:t>
      </w:r>
    </w:p>
    <w:p w14:paraId="5CB16886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Ocena prawidłowości pracy agregatu;</w:t>
      </w:r>
    </w:p>
    <w:p w14:paraId="774E9F12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Bieżące przeszkolenie obsługi i przekazanie instrukcji efektywnego użytkowania</w:t>
      </w:r>
    </w:p>
    <w:p w14:paraId="1DBA5539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 xml:space="preserve">Oględziny urządzeń pod kątem ewentualnych uszkodzeń mechanicznych, korozji, itp., </w:t>
      </w:r>
    </w:p>
    <w:p w14:paraId="38E2FF84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 xml:space="preserve">Obsługa skraplacza powietrznego: </w:t>
      </w:r>
    </w:p>
    <w:p w14:paraId="2D7A2596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Sprawdzenie czystości, czyszczenie raz w roku, </w:t>
      </w:r>
    </w:p>
    <w:p w14:paraId="77B97553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Kontrola wentylatorów, pomp, pomiar prądów, ocena głośności, oględziny pod kątem ewentualnych uszkodzeń mechanicznych, korozji itp. </w:t>
      </w:r>
    </w:p>
    <w:p w14:paraId="0899D136" w14:textId="77777777" w:rsidR="00AD1409" w:rsidRDefault="009153F8">
      <w:pPr>
        <w:numPr>
          <w:ilvl w:val="2"/>
          <w:numId w:val="11"/>
        </w:numPr>
        <w:autoSpaceDE w:val="0"/>
        <w:jc w:val="both"/>
      </w:pPr>
      <w:r>
        <w:t>Obsługa instalacji chłodniczej:</w:t>
      </w:r>
    </w:p>
    <w:p w14:paraId="1F355FED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Sprawdzenie sprężarki, pomiar prądu pracy, ocena głośności, </w:t>
      </w:r>
    </w:p>
    <w:p w14:paraId="6799B061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Kontrola parametrów obiegu chłodniczego, pomiary ciśnień po stronie ssawnej i tłocznej, </w:t>
      </w:r>
    </w:p>
    <w:p w14:paraId="43B351D9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Sprawdzenie ilości freonu w układzie, </w:t>
      </w:r>
    </w:p>
    <w:p w14:paraId="019AB889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Pomiar i ewentualna regulacja stopnia przegrzania, </w:t>
      </w:r>
    </w:p>
    <w:p w14:paraId="4E5E3104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Sprawdzenie działania elementów układu chłodniczego (zawory elektromagnetyczne, zawór rozprężny, elementy sterujące), </w:t>
      </w:r>
    </w:p>
    <w:p w14:paraId="2F8D2416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Sprawdzenie ciśnieniowych elementów zabezpieczających, ewentualna regulacja, </w:t>
      </w:r>
    </w:p>
    <w:p w14:paraId="17848469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Oględziny układu chłodniczego pod kątem ewentualnych wycieków oleju, </w:t>
      </w:r>
    </w:p>
    <w:p w14:paraId="55EE6075" w14:textId="77777777" w:rsidR="00AD1409" w:rsidRDefault="009153F8">
      <w:pPr>
        <w:numPr>
          <w:ilvl w:val="3"/>
          <w:numId w:val="11"/>
        </w:numPr>
        <w:autoSpaceDE w:val="0"/>
        <w:jc w:val="both"/>
      </w:pPr>
      <w:r>
        <w:t xml:space="preserve">Kontrola wentylatorów, pomp, pomiar prądów, ocena głośności, oględziny pod kątem ewentualnych uszkodzeń mechanicznych, korozji itp. </w:t>
      </w:r>
    </w:p>
    <w:p w14:paraId="6A05A809" w14:textId="77777777" w:rsidR="00AD1409" w:rsidRDefault="00AD1409">
      <w:pPr>
        <w:autoSpaceDE w:val="0"/>
        <w:ind w:left="1440"/>
        <w:jc w:val="both"/>
      </w:pPr>
    </w:p>
    <w:p w14:paraId="7615F027" w14:textId="77777777" w:rsidR="00AD1409" w:rsidRDefault="009153F8">
      <w:pPr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Zakres czynności przeglądu nawilżaczy z p. 1.1 obejmuje pełen zakres czynności </w:t>
      </w:r>
      <w:r>
        <w:rPr>
          <w:b/>
          <w:bCs/>
        </w:rPr>
        <w:tab/>
        <w:t xml:space="preserve">obsługowych przewidzianych do wykonania w instrukcji konserwacji w </w:t>
      </w:r>
      <w:r>
        <w:rPr>
          <w:b/>
          <w:bCs/>
        </w:rPr>
        <w:tab/>
        <w:t>Dokumentacji Technicznej nawilżacza:</w:t>
      </w:r>
      <w:r>
        <w:rPr>
          <w:b/>
          <w:bCs/>
        </w:rPr>
        <w:br/>
      </w:r>
    </w:p>
    <w:p w14:paraId="270E818A" w14:textId="77777777" w:rsidR="00AD1409" w:rsidRDefault="009153F8">
      <w:pPr>
        <w:numPr>
          <w:ilvl w:val="2"/>
          <w:numId w:val="12"/>
        </w:numPr>
        <w:jc w:val="both"/>
      </w:pPr>
      <w:r>
        <w:t>Sprawdzenie podstawowych parametrów pracy nawilżacza</w:t>
      </w:r>
    </w:p>
    <w:p w14:paraId="13A7EFE3" w14:textId="0B6D8BFA" w:rsidR="00AD1409" w:rsidRDefault="088A360B">
      <w:pPr>
        <w:numPr>
          <w:ilvl w:val="2"/>
          <w:numId w:val="12"/>
        </w:numPr>
        <w:jc w:val="both"/>
      </w:pPr>
      <w:r>
        <w:lastRenderedPageBreak/>
        <w:t>Układ zasilania i sterowania – test automatyki, kontrola stanu połączeń oraz izolacji elektrycznej, sprawdzenie nastaw regulatorów, kalibracja czujników, kontrola działania poszczególnych elementów i podzespołów;</w:t>
      </w:r>
    </w:p>
    <w:p w14:paraId="5AF77056" w14:textId="77777777" w:rsidR="00AD1409" w:rsidRDefault="009153F8">
      <w:pPr>
        <w:numPr>
          <w:ilvl w:val="2"/>
          <w:numId w:val="12"/>
        </w:numPr>
        <w:jc w:val="both"/>
      </w:pPr>
      <w:r>
        <w:t>Opróżnienie cylindra i czyszczenie zbiornika kamienia.</w:t>
      </w:r>
    </w:p>
    <w:p w14:paraId="0D59C35D" w14:textId="77777777" w:rsidR="00AD1409" w:rsidRDefault="009153F8">
      <w:pPr>
        <w:numPr>
          <w:ilvl w:val="2"/>
          <w:numId w:val="12"/>
        </w:numPr>
        <w:jc w:val="both"/>
      </w:pPr>
      <w:r>
        <w:t>Czyszczenie cylindra parowego i grzałek, sprawdzenie czy nie są zniszczone, wymiana w razie potrzeby.</w:t>
      </w:r>
    </w:p>
    <w:p w14:paraId="3844D99B" w14:textId="77777777" w:rsidR="00AD1409" w:rsidRDefault="009153F8">
      <w:pPr>
        <w:numPr>
          <w:ilvl w:val="2"/>
          <w:numId w:val="12"/>
        </w:numPr>
        <w:jc w:val="both"/>
      </w:pPr>
      <w:r>
        <w:t>Sprawdzenie wtyczki grzałek – pewność zamocowania i stan zużycia, wymiana w razie potrzeby.</w:t>
      </w:r>
    </w:p>
    <w:p w14:paraId="5B755668" w14:textId="77777777" w:rsidR="00AD1409" w:rsidRDefault="009153F8">
      <w:pPr>
        <w:numPr>
          <w:ilvl w:val="2"/>
          <w:numId w:val="12"/>
        </w:numPr>
        <w:jc w:val="both"/>
      </w:pPr>
      <w:r>
        <w:t>Czyszczenie pompy spustowej, wymiana w razie potrzeby.</w:t>
      </w:r>
    </w:p>
    <w:p w14:paraId="67FD6716" w14:textId="77777777" w:rsidR="00AD1409" w:rsidRDefault="009153F8">
      <w:pPr>
        <w:numPr>
          <w:ilvl w:val="2"/>
          <w:numId w:val="12"/>
        </w:numPr>
        <w:jc w:val="both"/>
      </w:pPr>
      <w:r>
        <w:t>Czyszczenie filtra zaworu wlotowego, wymiana zaworu w razie potrzeby.</w:t>
      </w:r>
    </w:p>
    <w:p w14:paraId="688B087B" w14:textId="77777777" w:rsidR="00AD1409" w:rsidRDefault="009153F8">
      <w:pPr>
        <w:numPr>
          <w:ilvl w:val="2"/>
          <w:numId w:val="12"/>
        </w:numPr>
        <w:jc w:val="both"/>
      </w:pPr>
      <w:r>
        <w:t>Kontrola drożności spustu wody i kondensatu, czyszczenie przewodu spustowego i syfonu nawilżacza, wymiana w razie potrzeby.</w:t>
      </w:r>
    </w:p>
    <w:p w14:paraId="7BEA5DDC" w14:textId="77777777" w:rsidR="00AD1409" w:rsidRDefault="009153F8">
      <w:pPr>
        <w:numPr>
          <w:ilvl w:val="2"/>
          <w:numId w:val="12"/>
        </w:numPr>
        <w:jc w:val="both"/>
      </w:pPr>
      <w:r>
        <w:t>Kontrola instalacji wodnej i parowej pod kątem nieszczelności i uszkodzeń, sprawdzenie węży pary i kondensatu pod kątem pęknięć i kontrola prawidłowości podłączenia, wymiana w razie potrzeby.</w:t>
      </w:r>
    </w:p>
    <w:p w14:paraId="4AA2D39C" w14:textId="77777777" w:rsidR="00AD1409" w:rsidRDefault="009153F8">
      <w:pPr>
        <w:numPr>
          <w:ilvl w:val="2"/>
          <w:numId w:val="12"/>
        </w:numPr>
        <w:jc w:val="both"/>
      </w:pPr>
      <w:r>
        <w:t>Sprawdzenie węży instalacji wodnej nawilżacza pod kątem pęknięć i kontrola prawidłowości podłączenia, wymiana w razie potrzeby</w:t>
      </w:r>
    </w:p>
    <w:p w14:paraId="5223E01C" w14:textId="77777777" w:rsidR="00AD1409" w:rsidRDefault="009153F8">
      <w:pPr>
        <w:numPr>
          <w:ilvl w:val="2"/>
          <w:numId w:val="12"/>
        </w:numPr>
        <w:jc w:val="both"/>
      </w:pPr>
      <w:r>
        <w:t xml:space="preserve">Sprawdzenie szczelność wodnego przewodu zasilającego, uszczelnienie w razie konieczności. </w:t>
      </w:r>
    </w:p>
    <w:p w14:paraId="0946B014" w14:textId="77777777" w:rsidR="00AD1409" w:rsidRDefault="009153F8">
      <w:pPr>
        <w:numPr>
          <w:ilvl w:val="2"/>
          <w:numId w:val="12"/>
        </w:numPr>
        <w:jc w:val="both"/>
      </w:pPr>
      <w:r>
        <w:t>Korekta programu i nastaw wg życzeń użytkownika;</w:t>
      </w:r>
    </w:p>
    <w:p w14:paraId="03056860" w14:textId="77777777" w:rsidR="00AD1409" w:rsidRDefault="009153F8">
      <w:pPr>
        <w:numPr>
          <w:ilvl w:val="2"/>
          <w:numId w:val="12"/>
        </w:numPr>
        <w:jc w:val="both"/>
      </w:pPr>
      <w:r>
        <w:t>Ocena prawidłowości pracy nawilżacza;</w:t>
      </w:r>
    </w:p>
    <w:p w14:paraId="5FF84F2F" w14:textId="294E41D9" w:rsidR="359E3AFF" w:rsidRDefault="359E3AFF" w:rsidP="359E3AFF">
      <w:pPr>
        <w:numPr>
          <w:ilvl w:val="2"/>
          <w:numId w:val="12"/>
        </w:numPr>
        <w:jc w:val="both"/>
      </w:pPr>
      <w:r>
        <w:t>Bieżące przeszkolenie obsługi i przekazanie instrukcji efektywnego użytkowania</w:t>
      </w:r>
    </w:p>
    <w:p w14:paraId="13CD365A" w14:textId="596EAA3F" w:rsidR="359E3AFF" w:rsidRDefault="359E3AFF" w:rsidP="359E3AFF">
      <w:pPr>
        <w:ind w:left="-360"/>
        <w:jc w:val="both"/>
      </w:pPr>
    </w:p>
    <w:p w14:paraId="7C39AD1B" w14:textId="33EC4E7E" w:rsidR="30DD9968" w:rsidRDefault="30DD9968" w:rsidP="359E3AFF">
      <w:pPr>
        <w:numPr>
          <w:ilvl w:val="1"/>
          <w:numId w:val="6"/>
        </w:numPr>
        <w:jc w:val="both"/>
        <w:rPr>
          <w:b/>
          <w:bCs/>
        </w:rPr>
      </w:pPr>
      <w:r w:rsidRPr="359E3AFF">
        <w:rPr>
          <w:b/>
          <w:bCs/>
        </w:rPr>
        <w:t xml:space="preserve">Zakres czynności przeglądu </w:t>
      </w:r>
      <w:r w:rsidR="2C0076FB" w:rsidRPr="359E3AFF">
        <w:rPr>
          <w:b/>
          <w:bCs/>
        </w:rPr>
        <w:t>klimakonwektorów z p. 1.1 obejmuje:</w:t>
      </w:r>
    </w:p>
    <w:p w14:paraId="1B22D539" w14:textId="1D89A8F8" w:rsidR="2C0076FB" w:rsidRDefault="2C0076FB" w:rsidP="359E3AFF">
      <w:pPr>
        <w:numPr>
          <w:ilvl w:val="3"/>
          <w:numId w:val="6"/>
        </w:numPr>
        <w:jc w:val="both"/>
        <w:rPr>
          <w:b/>
          <w:bCs/>
        </w:rPr>
      </w:pPr>
      <w:r>
        <w:t>Mycie, czyszczenie i dezynfekcja filtrów powietrza</w:t>
      </w:r>
    </w:p>
    <w:p w14:paraId="716F81AD" w14:textId="793419CB" w:rsidR="2C0076FB" w:rsidRDefault="2C0076FB" w:rsidP="359E3AFF">
      <w:pPr>
        <w:numPr>
          <w:ilvl w:val="3"/>
          <w:numId w:val="6"/>
        </w:numPr>
        <w:jc w:val="both"/>
        <w:rPr>
          <w:b/>
          <w:bCs/>
        </w:rPr>
      </w:pPr>
      <w:r>
        <w:t>Czyszczenie wnętrza urządzenia</w:t>
      </w:r>
    </w:p>
    <w:p w14:paraId="60A4984C" w14:textId="78009059" w:rsidR="2C0076FB" w:rsidRDefault="2C0076FB" w:rsidP="359E3AFF">
      <w:pPr>
        <w:numPr>
          <w:ilvl w:val="3"/>
          <w:numId w:val="6"/>
        </w:numPr>
        <w:jc w:val="both"/>
        <w:rPr>
          <w:b/>
          <w:bCs/>
        </w:rPr>
      </w:pPr>
      <w:r>
        <w:t>Czyszczenie i dezynfekcja tacy ociekowej</w:t>
      </w:r>
    </w:p>
    <w:p w14:paraId="21CB7A15" w14:textId="2F0C7D73" w:rsidR="2C0076FB" w:rsidRDefault="2C0076FB" w:rsidP="359E3AFF">
      <w:pPr>
        <w:numPr>
          <w:ilvl w:val="3"/>
          <w:numId w:val="6"/>
        </w:numPr>
        <w:jc w:val="both"/>
        <w:rPr>
          <w:b/>
          <w:bCs/>
        </w:rPr>
      </w:pPr>
      <w:r>
        <w:t>Sprawdzenie zasilania elektrycznego</w:t>
      </w:r>
    </w:p>
    <w:p w14:paraId="7E6FD3C2" w14:textId="01739CA4" w:rsidR="0709B753" w:rsidRDefault="0709B753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szczelności wszystkich elementów układu chłodzenia i ogrzewania</w:t>
      </w:r>
    </w:p>
    <w:p w14:paraId="6B94057D" w14:textId="2D10BC6E" w:rsidR="0709B753" w:rsidRDefault="0709B753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parametrów pracy</w:t>
      </w:r>
    </w:p>
    <w:p w14:paraId="1B1E317B" w14:textId="0A9BA39E" w:rsidR="088A360B" w:rsidRDefault="088A360B" w:rsidP="088A360B">
      <w:pPr>
        <w:jc w:val="both"/>
      </w:pPr>
    </w:p>
    <w:p w14:paraId="41FAAE11" w14:textId="744BB3AB" w:rsidR="7DC24659" w:rsidRDefault="7DC24659" w:rsidP="088A360B">
      <w:pPr>
        <w:numPr>
          <w:ilvl w:val="1"/>
          <w:numId w:val="6"/>
        </w:numPr>
        <w:jc w:val="both"/>
        <w:rPr>
          <w:b/>
          <w:bCs/>
        </w:rPr>
      </w:pPr>
      <w:r w:rsidRPr="088A360B">
        <w:rPr>
          <w:b/>
          <w:bCs/>
        </w:rPr>
        <w:t>Zakres czynności przeglądu klimatyzatorów naściennych typu split z p. 1.1 obejmuje:</w:t>
      </w:r>
    </w:p>
    <w:p w14:paraId="4F077EF7" w14:textId="650C8198" w:rsidR="7DC24659" w:rsidRDefault="7DC24659" w:rsidP="088A360B">
      <w:pPr>
        <w:numPr>
          <w:ilvl w:val="3"/>
          <w:numId w:val="6"/>
        </w:numPr>
        <w:jc w:val="both"/>
        <w:rPr>
          <w:b/>
          <w:bCs/>
        </w:rPr>
      </w:pPr>
      <w:r>
        <w:t>Mycie i czyszczenie parownika</w:t>
      </w:r>
    </w:p>
    <w:p w14:paraId="41EEC63C" w14:textId="6A53E7DF" w:rsidR="7DC24659" w:rsidRDefault="7DC24659" w:rsidP="088A360B">
      <w:pPr>
        <w:numPr>
          <w:ilvl w:val="3"/>
          <w:numId w:val="6"/>
        </w:numPr>
        <w:jc w:val="both"/>
        <w:rPr>
          <w:b/>
          <w:bCs/>
        </w:rPr>
      </w:pPr>
      <w:r>
        <w:t>Dezynfekcja filtrów powietrza</w:t>
      </w:r>
    </w:p>
    <w:p w14:paraId="084A2B85" w14:textId="1D18E7BF" w:rsidR="7DC24659" w:rsidRDefault="7DC24659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drożności instalacji skroplin</w:t>
      </w:r>
    </w:p>
    <w:p w14:paraId="2F8993A6" w14:textId="5F3D664A" w:rsidR="7DC24659" w:rsidRDefault="7DC24659" w:rsidP="088A360B">
      <w:pPr>
        <w:numPr>
          <w:ilvl w:val="3"/>
          <w:numId w:val="6"/>
        </w:numPr>
        <w:jc w:val="both"/>
        <w:rPr>
          <w:b/>
          <w:bCs/>
        </w:rPr>
      </w:pPr>
      <w:r>
        <w:t>Mycie ciśnieniowe jednostek zewnętrznych</w:t>
      </w:r>
    </w:p>
    <w:p w14:paraId="4BCEE73D" w14:textId="15E90923" w:rsidR="7DC24659" w:rsidRDefault="7DC24659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parametrów pracy</w:t>
      </w:r>
    </w:p>
    <w:p w14:paraId="71A23018" w14:textId="1ED86924" w:rsidR="7DC24659" w:rsidRDefault="7DC24659" w:rsidP="088A360B">
      <w:pPr>
        <w:numPr>
          <w:ilvl w:val="3"/>
          <w:numId w:val="6"/>
        </w:numPr>
        <w:jc w:val="both"/>
        <w:rPr>
          <w:b/>
          <w:bCs/>
        </w:rPr>
      </w:pPr>
      <w:r>
        <w:t>Kontrola szczelności i sprawdzenie ilości freonu (tylko Mitsubishi FDC)</w:t>
      </w:r>
    </w:p>
    <w:p w14:paraId="3F8700A5" w14:textId="46D77844" w:rsidR="33035001" w:rsidRDefault="33035001" w:rsidP="088A360B">
      <w:pPr>
        <w:numPr>
          <w:ilvl w:val="1"/>
          <w:numId w:val="6"/>
        </w:numPr>
        <w:jc w:val="both"/>
        <w:rPr>
          <w:b/>
          <w:bCs/>
        </w:rPr>
      </w:pPr>
      <w:r w:rsidRPr="55B7E014">
        <w:rPr>
          <w:b/>
          <w:bCs/>
        </w:rPr>
        <w:t>Zakres czynności urządzeń pompowych</w:t>
      </w:r>
      <w:r w:rsidR="557D3228" w:rsidRPr="55B7E014">
        <w:rPr>
          <w:b/>
          <w:bCs/>
        </w:rPr>
        <w:t xml:space="preserve"> </w:t>
      </w:r>
      <w:r w:rsidRPr="55B7E014">
        <w:rPr>
          <w:b/>
          <w:bCs/>
        </w:rPr>
        <w:t>p. 1.1 obejmuje:</w:t>
      </w:r>
    </w:p>
    <w:p w14:paraId="03EF1534" w14:textId="7B4EE9EA" w:rsidR="33035001" w:rsidRDefault="33035001" w:rsidP="088A360B">
      <w:pPr>
        <w:numPr>
          <w:ilvl w:val="3"/>
          <w:numId w:val="6"/>
        </w:numPr>
        <w:jc w:val="both"/>
        <w:rPr>
          <w:b/>
          <w:bCs/>
        </w:rPr>
      </w:pPr>
      <w:r>
        <w:t>Smarowanie łożysk pomp</w:t>
      </w:r>
    </w:p>
    <w:p w14:paraId="67C8B413" w14:textId="7DD4CB85" w:rsidR="33035001" w:rsidRDefault="33035001" w:rsidP="088A360B">
      <w:pPr>
        <w:numPr>
          <w:ilvl w:val="3"/>
          <w:numId w:val="6"/>
        </w:numPr>
        <w:jc w:val="both"/>
        <w:rPr>
          <w:b/>
          <w:bCs/>
        </w:rPr>
      </w:pPr>
      <w:r>
        <w:t>Pomiary prądów</w:t>
      </w:r>
    </w:p>
    <w:p w14:paraId="4055C61A" w14:textId="44930765" w:rsidR="33035001" w:rsidRDefault="33035001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parametrów pracy</w:t>
      </w:r>
    </w:p>
    <w:p w14:paraId="04A84F02" w14:textId="3F0817A7" w:rsidR="33035001" w:rsidRDefault="33035001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poprawności pracy przetworników</w:t>
      </w:r>
    </w:p>
    <w:p w14:paraId="65CCCA8F" w14:textId="143867B9" w:rsidR="33035001" w:rsidRDefault="33035001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szczelności</w:t>
      </w:r>
    </w:p>
    <w:p w14:paraId="3B98E610" w14:textId="1A4F21C3" w:rsidR="2986145D" w:rsidRDefault="2986145D" w:rsidP="088A360B">
      <w:pPr>
        <w:numPr>
          <w:ilvl w:val="1"/>
          <w:numId w:val="6"/>
        </w:numPr>
        <w:jc w:val="both"/>
        <w:rPr>
          <w:b/>
          <w:bCs/>
        </w:rPr>
      </w:pPr>
      <w:r w:rsidRPr="55B7E014">
        <w:rPr>
          <w:b/>
          <w:bCs/>
        </w:rPr>
        <w:t>Zakres czynności przeglądu naczyń przeponowych z p. 1.1 obejmuje:</w:t>
      </w:r>
    </w:p>
    <w:p w14:paraId="35A01793" w14:textId="69F1C87E" w:rsidR="5CDFE089" w:rsidRDefault="5CDFE089" w:rsidP="088A360B">
      <w:pPr>
        <w:numPr>
          <w:ilvl w:val="3"/>
          <w:numId w:val="6"/>
        </w:numPr>
        <w:jc w:val="both"/>
        <w:rPr>
          <w:b/>
          <w:bCs/>
        </w:rPr>
      </w:pPr>
      <w:r>
        <w:t>Sprawdzenie ciśnienia statycznego</w:t>
      </w:r>
    </w:p>
    <w:p w14:paraId="6FC89FAE" w14:textId="1F4C7615" w:rsidR="5CDFE089" w:rsidRDefault="5CDFE089" w:rsidP="55B7E014">
      <w:pPr>
        <w:numPr>
          <w:ilvl w:val="3"/>
          <w:numId w:val="6"/>
        </w:numPr>
        <w:jc w:val="both"/>
        <w:rPr>
          <w:b/>
          <w:bCs/>
        </w:rPr>
      </w:pPr>
      <w:r>
        <w:t>Kontrola napełnienia naczy</w:t>
      </w:r>
      <w:r w:rsidR="0DBB80F6">
        <w:t>ń</w:t>
      </w:r>
    </w:p>
    <w:p w14:paraId="08E2FB91" w14:textId="44991556" w:rsidR="0DBB80F6" w:rsidRDefault="0DBB80F6" w:rsidP="55B7E014">
      <w:pPr>
        <w:numPr>
          <w:ilvl w:val="1"/>
          <w:numId w:val="6"/>
        </w:numPr>
        <w:jc w:val="both"/>
        <w:rPr>
          <w:b/>
          <w:bCs/>
        </w:rPr>
      </w:pPr>
      <w:r w:rsidRPr="55B7E014">
        <w:rPr>
          <w:b/>
          <w:bCs/>
          <w:szCs w:val="20"/>
        </w:rPr>
        <w:t>Zakres czynności przeglądu szaf pompowych XDP z p. 1.1 obejmuje:</w:t>
      </w:r>
    </w:p>
    <w:p w14:paraId="3E1ABAC8" w14:textId="678566B7" w:rsidR="0DBB80F6" w:rsidRDefault="0DBB80F6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szCs w:val="20"/>
        </w:rPr>
        <w:t xml:space="preserve">Sprawdzenie ogólnego stanu urządzenia </w:t>
      </w:r>
    </w:p>
    <w:p w14:paraId="797D7ADD" w14:textId="7CEF633F" w:rsidR="0DBB80F6" w:rsidRDefault="0DBB80F6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Sprawdzenie poprawności pracy poszczególnych podzespołów </w:t>
      </w:r>
    </w:p>
    <w:p w14:paraId="35C2B164" w14:textId="58E264A0" w:rsidR="0DBB80F6" w:rsidRDefault="0DBB80F6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Pomiar parametrów pracy  </w:t>
      </w:r>
    </w:p>
    <w:p w14:paraId="63833A4C" w14:textId="67D4F732" w:rsidR="5F0FF731" w:rsidRDefault="5F0FF731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color w:val="70AD47" w:themeColor="accent6"/>
          <w:szCs w:val="20"/>
        </w:rPr>
        <w:t>Sprawdzenie i kontrola podzespołów regulacyjnych</w:t>
      </w:r>
    </w:p>
    <w:p w14:paraId="02F3F92E" w14:textId="1D1C2C69" w:rsidR="5F0FF731" w:rsidRDefault="5F0FF731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color w:val="70AD47" w:themeColor="accent6"/>
          <w:szCs w:val="20"/>
        </w:rPr>
        <w:t>Sprawdzenie działania zabezpieczeń obiegu chłodniczego</w:t>
      </w:r>
    </w:p>
    <w:p w14:paraId="65C834FC" w14:textId="678C1EB4" w:rsidR="5F0FF731" w:rsidRDefault="5F0FF731" w:rsidP="55B7E014">
      <w:pPr>
        <w:numPr>
          <w:ilvl w:val="3"/>
          <w:numId w:val="6"/>
        </w:numPr>
        <w:jc w:val="both"/>
        <w:rPr>
          <w:rFonts w:eastAsia="Arial" w:cs="Arial"/>
          <w:b/>
          <w:bCs/>
          <w:szCs w:val="20"/>
        </w:rPr>
      </w:pPr>
      <w:r w:rsidRPr="55B7E014">
        <w:rPr>
          <w:szCs w:val="20"/>
        </w:rPr>
        <w:t>Kontrola szczelności oraz przygotowanie protokołów umożliwiających wykonanie wpisów do Centralnego Rejestru Operatorów.</w:t>
      </w:r>
    </w:p>
    <w:p w14:paraId="7EA4506C" w14:textId="508D2202" w:rsidR="0DBB80F6" w:rsidRDefault="0DBB80F6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>Pozostałe czynności wymagane dokumentacją techniczno-ruchową producenta</w:t>
      </w:r>
    </w:p>
    <w:p w14:paraId="728A9AC7" w14:textId="7EA9F9F2" w:rsidR="4B1A2D1A" w:rsidRDefault="4B1A2D1A" w:rsidP="55B7E014">
      <w:pPr>
        <w:numPr>
          <w:ilvl w:val="1"/>
          <w:numId w:val="6"/>
        </w:numPr>
        <w:jc w:val="both"/>
        <w:rPr>
          <w:b/>
          <w:bCs/>
        </w:rPr>
      </w:pPr>
      <w:r w:rsidRPr="55B7E014">
        <w:rPr>
          <w:b/>
          <w:bCs/>
          <w:szCs w:val="20"/>
        </w:rPr>
        <w:t xml:space="preserve">Zakres czynności przeglądu szaf klimatyzacji rzędowej z pkt. 1.1 obejmuje: </w:t>
      </w:r>
    </w:p>
    <w:p w14:paraId="6584C3BA" w14:textId="72432D3E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>Sprawdzenie ogólnego stanu urządzenia</w:t>
      </w:r>
    </w:p>
    <w:p w14:paraId="4A8A3977" w14:textId="120094C9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>Sprawdzenie stanu filtrów,</w:t>
      </w:r>
    </w:p>
    <w:p w14:paraId="214F0F29" w14:textId="1923A632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Sprawdzenie poprawności pracy poszczególnych podzespołów </w:t>
      </w:r>
    </w:p>
    <w:p w14:paraId="7A6DC19C" w14:textId="127616E0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lastRenderedPageBreak/>
        <w:t xml:space="preserve">Pomiar parametrów pracy </w:t>
      </w:r>
    </w:p>
    <w:p w14:paraId="7AD36BC0" w14:textId="0E317782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Wymiana filtrów podczas pierwszego przeglądu </w:t>
      </w:r>
      <w:r w:rsidR="4DD79315" w:rsidRPr="55B7E014">
        <w:rPr>
          <w:rFonts w:eastAsia="Arial" w:cs="Arial"/>
          <w:szCs w:val="20"/>
        </w:rPr>
        <w:t>w roku</w:t>
      </w:r>
    </w:p>
    <w:p w14:paraId="5CA7B675" w14:textId="4E24C54E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Pozostałe czynności wymagane dokumentacją techniczno-ruchową producenta </w:t>
      </w:r>
    </w:p>
    <w:p w14:paraId="79B14164" w14:textId="636096BC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Aktualizacja sterownika urządzenia do najnowszej wersji </w:t>
      </w:r>
    </w:p>
    <w:p w14:paraId="222CE84F" w14:textId="140F8EE6" w:rsidR="4B1A2D1A" w:rsidRDefault="4B1A2D1A" w:rsidP="55B7E014">
      <w:pPr>
        <w:numPr>
          <w:ilvl w:val="1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b/>
          <w:bCs/>
          <w:szCs w:val="20"/>
        </w:rPr>
        <w:t xml:space="preserve">Zakres czynności przeglądu szaf klimatyzacji precyzyjnej z p. 1.1 obejmuje: </w:t>
      </w:r>
    </w:p>
    <w:p w14:paraId="752DB32C" w14:textId="5F54A1F8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Sprawdzenie ogólnego stanu urządzenia </w:t>
      </w:r>
    </w:p>
    <w:p w14:paraId="35D4F4EF" w14:textId="0C5A053E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Sprawdzenie stanu filtrów </w:t>
      </w:r>
    </w:p>
    <w:p w14:paraId="799D8911" w14:textId="4212AEDA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Sprawdzenie poprawności pracy poszczególnych podzespołów </w:t>
      </w:r>
    </w:p>
    <w:p w14:paraId="5953E207" w14:textId="02D35249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Pomiar parametrów pracy </w:t>
      </w:r>
    </w:p>
    <w:p w14:paraId="79F0EC3F" w14:textId="4C8DCDD4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Wymiana filtrów podczas pierwszego przeglądu </w:t>
      </w:r>
      <w:r w:rsidR="3AD339BD" w:rsidRPr="55B7E014">
        <w:rPr>
          <w:rFonts w:eastAsia="Arial" w:cs="Arial"/>
          <w:szCs w:val="20"/>
        </w:rPr>
        <w:t>w roku</w:t>
      </w:r>
    </w:p>
    <w:p w14:paraId="1233AF42" w14:textId="36423FB5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Wymiana kociołka parowego podczas pierwszego przeglądu </w:t>
      </w:r>
      <w:r w:rsidR="5B0170BA" w:rsidRPr="55B7E014">
        <w:rPr>
          <w:rFonts w:eastAsia="Arial" w:cs="Arial"/>
          <w:szCs w:val="20"/>
        </w:rPr>
        <w:t>w roku</w:t>
      </w:r>
    </w:p>
    <w:p w14:paraId="3D57A991" w14:textId="10EF6E10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 xml:space="preserve">Aktualizacja sterownika urządzenia do najnowszej wersji </w:t>
      </w:r>
    </w:p>
    <w:p w14:paraId="5AE14D9F" w14:textId="2A4701B9" w:rsidR="4B1A2D1A" w:rsidRDefault="4B1A2D1A" w:rsidP="55B7E014">
      <w:pPr>
        <w:numPr>
          <w:ilvl w:val="3"/>
          <w:numId w:val="6"/>
        </w:numPr>
        <w:jc w:val="both"/>
        <w:rPr>
          <w:b/>
          <w:bCs/>
        </w:rPr>
      </w:pPr>
      <w:r w:rsidRPr="55B7E014">
        <w:rPr>
          <w:rFonts w:eastAsia="Arial" w:cs="Arial"/>
          <w:szCs w:val="20"/>
        </w:rPr>
        <w:t>Pozostałe czynności wymagane dokumentacją techniczno-ruchową producenta</w:t>
      </w:r>
    </w:p>
    <w:p w14:paraId="1B9FDFB5" w14:textId="77777777" w:rsidR="00AD1409" w:rsidRDefault="009153F8">
      <w:pPr>
        <w:pStyle w:val="Tekstpodstawowy"/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Dodatkowe wymagania</w:t>
      </w:r>
    </w:p>
    <w:p w14:paraId="398420E9" w14:textId="77777777" w:rsidR="00AD1409" w:rsidRDefault="009153F8">
      <w:pPr>
        <w:numPr>
          <w:ilvl w:val="1"/>
          <w:numId w:val="6"/>
        </w:numPr>
        <w:jc w:val="both"/>
      </w:pPr>
      <w:r>
        <w:t xml:space="preserve">Przed złożeniem oferty wymagana jest wizja lokalna. </w:t>
      </w:r>
    </w:p>
    <w:p w14:paraId="12545F33" w14:textId="77777777" w:rsidR="00AD1409" w:rsidRDefault="009153F8">
      <w:pPr>
        <w:numPr>
          <w:ilvl w:val="1"/>
          <w:numId w:val="6"/>
        </w:numPr>
        <w:jc w:val="both"/>
      </w:pPr>
      <w:r>
        <w:rPr>
          <w:szCs w:val="20"/>
        </w:rPr>
        <w:t xml:space="preserve">Serwis eksploatacyjny należy wykonywać zgodnie z zaleceniami producenta danego </w:t>
      </w:r>
      <w:r>
        <w:rPr>
          <w:szCs w:val="20"/>
        </w:rPr>
        <w:tab/>
        <w:t>urządzenia lub podzespołu.</w:t>
      </w:r>
    </w:p>
    <w:p w14:paraId="5A39BBE3" w14:textId="77777777" w:rsidR="00AD1409" w:rsidRDefault="00AD1409">
      <w:pPr>
        <w:ind w:left="1080"/>
        <w:jc w:val="both"/>
        <w:rPr>
          <w:szCs w:val="20"/>
        </w:rPr>
      </w:pPr>
    </w:p>
    <w:p w14:paraId="1ACFF902" w14:textId="77777777" w:rsidR="00AD1409" w:rsidRDefault="009153F8">
      <w:pPr>
        <w:pStyle w:val="Tekstpodstawowy"/>
        <w:numPr>
          <w:ilvl w:val="0"/>
          <w:numId w:val="6"/>
        </w:numPr>
        <w:spacing w:line="331" w:lineRule="auto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Gotowość serwisowa</w:t>
      </w:r>
    </w:p>
    <w:p w14:paraId="05F8F376" w14:textId="77777777" w:rsidR="00AD1409" w:rsidRDefault="009153F8">
      <w:pPr>
        <w:pStyle w:val="Tekstpodstawowy"/>
        <w:spacing w:after="0" w:line="288" w:lineRule="auto"/>
        <w:ind w:left="720"/>
        <w:jc w:val="both"/>
        <w:rPr>
          <w:color w:val="000000"/>
        </w:rPr>
      </w:pPr>
      <w:r>
        <w:rPr>
          <w:color w:val="000000"/>
        </w:rPr>
        <w:t>Zleceniobiorca zobowiązany jest do świadczenia gotowości serwisowej z zachowaniem niżej wymienionych wymagań i warunków:</w:t>
      </w:r>
      <w:r>
        <w:rPr>
          <w:color w:val="000000"/>
        </w:rPr>
        <w:br/>
      </w:r>
    </w:p>
    <w:p w14:paraId="3A226D3E" w14:textId="70EFF3CF" w:rsidR="00AD1409" w:rsidRPr="007F5DE4" w:rsidRDefault="359E3AFF" w:rsidP="55B7E014">
      <w:pPr>
        <w:pStyle w:val="Tekstpodstawowy"/>
        <w:numPr>
          <w:ilvl w:val="1"/>
          <w:numId w:val="6"/>
        </w:numPr>
        <w:spacing w:after="0" w:line="288" w:lineRule="auto"/>
        <w:jc w:val="both"/>
        <w:rPr>
          <w:color w:val="000000"/>
          <w:szCs w:val="20"/>
          <w:highlight w:val="yellow"/>
        </w:rPr>
      </w:pPr>
      <w:r w:rsidRPr="007F5DE4">
        <w:rPr>
          <w:color w:val="000000"/>
          <w:szCs w:val="20"/>
          <w:highlight w:val="yellow"/>
        </w:rPr>
        <w:t xml:space="preserve">Reakcja serwisu na zgłoszenie następuje </w:t>
      </w:r>
      <w:r w:rsidR="009B410B">
        <w:rPr>
          <w:color w:val="000000"/>
          <w:szCs w:val="20"/>
          <w:highlight w:val="yellow"/>
        </w:rPr>
        <w:t xml:space="preserve">maksymalnie </w:t>
      </w:r>
      <w:r w:rsidRPr="007F5DE4">
        <w:rPr>
          <w:color w:val="000000"/>
          <w:szCs w:val="20"/>
          <w:highlight w:val="yellow"/>
        </w:rPr>
        <w:t xml:space="preserve">w ciągu </w:t>
      </w:r>
      <w:r w:rsidR="4C3705E3" w:rsidRPr="007F5DE4">
        <w:rPr>
          <w:color w:val="000000"/>
          <w:szCs w:val="20"/>
          <w:highlight w:val="yellow"/>
        </w:rPr>
        <w:t>48</w:t>
      </w:r>
      <w:r w:rsidR="2A866EBC" w:rsidRPr="007F5DE4">
        <w:rPr>
          <w:color w:val="000000"/>
          <w:szCs w:val="20"/>
          <w:highlight w:val="yellow"/>
        </w:rPr>
        <w:t xml:space="preserve"> </w:t>
      </w:r>
      <w:r w:rsidR="00085601">
        <w:rPr>
          <w:color w:val="000000"/>
          <w:szCs w:val="20"/>
          <w:highlight w:val="yellow"/>
        </w:rPr>
        <w:t>godzin od zgłoszenia (Kryterium Nr 3).</w:t>
      </w:r>
    </w:p>
    <w:p w14:paraId="058C85EF" w14:textId="77777777" w:rsidR="00AD1409" w:rsidRDefault="009153F8">
      <w:pPr>
        <w:pStyle w:val="Tekstpodstawowy"/>
        <w:numPr>
          <w:ilvl w:val="1"/>
          <w:numId w:val="6"/>
        </w:numPr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Koszty wynikające z reakcji na zgłoszenia takie jak: naprawy, prace dodatkowe, itp. będą </w:t>
      </w:r>
      <w:r>
        <w:rPr>
          <w:color w:val="000000"/>
        </w:rPr>
        <w:tab/>
        <w:t>fakturowane osobno na podstawie indywidualnych wycen.</w:t>
      </w:r>
    </w:p>
    <w:p w14:paraId="40A9F789" w14:textId="1A5B7291" w:rsidR="00AD1409" w:rsidRDefault="009B410B">
      <w:pPr>
        <w:pStyle w:val="Tekstpodstawowy"/>
        <w:numPr>
          <w:ilvl w:val="1"/>
          <w:numId w:val="6"/>
        </w:numPr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Zaleca się Zleceniobiorcy dołączenie do oferty </w:t>
      </w:r>
      <w:r w:rsidR="00085601">
        <w:rPr>
          <w:color w:val="000000"/>
        </w:rPr>
        <w:t xml:space="preserve">szczegółowego </w:t>
      </w:r>
      <w:r w:rsidR="009153F8">
        <w:rPr>
          <w:color w:val="000000"/>
        </w:rPr>
        <w:t>cennik</w:t>
      </w:r>
      <w:r w:rsidR="00085601">
        <w:rPr>
          <w:color w:val="000000"/>
        </w:rPr>
        <w:t>a usług/</w:t>
      </w:r>
      <w:r w:rsidR="009153F8">
        <w:rPr>
          <w:color w:val="000000"/>
        </w:rPr>
        <w:t>obsługi zgłoszeń zawierający</w:t>
      </w:r>
      <w:r w:rsidR="00085601">
        <w:rPr>
          <w:color w:val="000000"/>
        </w:rPr>
        <w:t>, m.in.</w:t>
      </w:r>
      <w:r w:rsidR="009153F8">
        <w:rPr>
          <w:color w:val="000000"/>
        </w:rPr>
        <w:t>:</w:t>
      </w:r>
    </w:p>
    <w:p w14:paraId="703EEFE8" w14:textId="77777777" w:rsidR="00AD1409" w:rsidRDefault="009153F8">
      <w:pPr>
        <w:pStyle w:val="Tekstpodstawowy"/>
        <w:numPr>
          <w:ilvl w:val="3"/>
          <w:numId w:val="6"/>
        </w:numPr>
        <w:spacing w:after="0" w:line="288" w:lineRule="auto"/>
        <w:jc w:val="both"/>
        <w:rPr>
          <w:color w:val="000000"/>
        </w:rPr>
      </w:pPr>
      <w:r>
        <w:rPr>
          <w:color w:val="000000"/>
        </w:rPr>
        <w:t>Koszt dojazdu</w:t>
      </w:r>
    </w:p>
    <w:p w14:paraId="19A48B5B" w14:textId="77777777" w:rsidR="00AD1409" w:rsidRDefault="009153F8">
      <w:pPr>
        <w:pStyle w:val="Tekstpodstawowy"/>
        <w:numPr>
          <w:ilvl w:val="3"/>
          <w:numId w:val="6"/>
        </w:numPr>
        <w:spacing w:after="0" w:line="288" w:lineRule="auto"/>
        <w:jc w:val="both"/>
        <w:rPr>
          <w:color w:val="000000"/>
        </w:rPr>
      </w:pPr>
      <w:r>
        <w:rPr>
          <w:color w:val="000000"/>
        </w:rPr>
        <w:t>Stawkę roboczogodziny w dni robocze i godziny robocze</w:t>
      </w:r>
    </w:p>
    <w:p w14:paraId="232858B5" w14:textId="77777777" w:rsidR="00AD1409" w:rsidRDefault="009153F8">
      <w:pPr>
        <w:pStyle w:val="Tekstpodstawowy"/>
        <w:numPr>
          <w:ilvl w:val="3"/>
          <w:numId w:val="6"/>
        </w:numPr>
        <w:spacing w:after="0" w:line="288" w:lineRule="auto"/>
        <w:jc w:val="both"/>
        <w:rPr>
          <w:color w:val="000000"/>
        </w:rPr>
      </w:pPr>
      <w:r>
        <w:rPr>
          <w:color w:val="000000"/>
        </w:rPr>
        <w:t>Stawkę roboczogodziny w dni wolne i po godzinach roboczych</w:t>
      </w:r>
    </w:p>
    <w:p w14:paraId="41C8F396" w14:textId="77777777" w:rsidR="00AD1409" w:rsidRDefault="00AD1409">
      <w:pPr>
        <w:pStyle w:val="Tekstpodstawowy"/>
        <w:ind w:left="720"/>
        <w:jc w:val="both"/>
        <w:rPr>
          <w:szCs w:val="20"/>
        </w:rPr>
      </w:pPr>
    </w:p>
    <w:p w14:paraId="6B7851F0" w14:textId="2D47BB80" w:rsidR="00AD1409" w:rsidRDefault="009153F8">
      <w:pPr>
        <w:pStyle w:val="Tekstpodstawowy"/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Ocena </w:t>
      </w:r>
      <w:r w:rsidR="00085601">
        <w:rPr>
          <w:b/>
          <w:bCs/>
          <w:sz w:val="26"/>
          <w:szCs w:val="26"/>
        </w:rPr>
        <w:t xml:space="preserve">cenowa </w:t>
      </w:r>
      <w:bookmarkStart w:id="0" w:name="_GoBack"/>
      <w:bookmarkEnd w:id="0"/>
      <w:r>
        <w:rPr>
          <w:b/>
          <w:bCs/>
          <w:sz w:val="26"/>
          <w:szCs w:val="26"/>
        </w:rPr>
        <w:t>ofert</w:t>
      </w:r>
    </w:p>
    <w:p w14:paraId="7EF49F66" w14:textId="7CEE4ECD" w:rsidR="00AD1409" w:rsidRDefault="009153F8">
      <w:pPr>
        <w:pStyle w:val="Tekstpodstawowy"/>
        <w:ind w:left="720"/>
        <w:jc w:val="both"/>
      </w:pPr>
      <w:r>
        <w:t>Cenę ofertową stanowi suma poniższych cen</w:t>
      </w:r>
      <w:r w:rsidR="00085601">
        <w:t xml:space="preserve"> (Kryterium Nr 1)</w:t>
      </w:r>
      <w:r>
        <w:t>:</w:t>
      </w:r>
    </w:p>
    <w:p w14:paraId="21021FC8" w14:textId="77777777" w:rsidR="00AD1409" w:rsidRDefault="009153F8">
      <w:pPr>
        <w:pStyle w:val="Tekstpodstawowy"/>
        <w:numPr>
          <w:ilvl w:val="1"/>
          <w:numId w:val="6"/>
        </w:numPr>
        <w:jc w:val="both"/>
      </w:pPr>
      <w:r>
        <w:t>Cena wykonania czynności serwisowych z punktu 2.</w:t>
      </w:r>
    </w:p>
    <w:p w14:paraId="7F513AE6" w14:textId="484EE869" w:rsidR="00AD1409" w:rsidRDefault="55B7E014">
      <w:pPr>
        <w:pStyle w:val="Tekstpodstawowy"/>
        <w:numPr>
          <w:ilvl w:val="1"/>
          <w:numId w:val="6"/>
        </w:numPr>
        <w:jc w:val="both"/>
      </w:pPr>
      <w:r>
        <w:t xml:space="preserve">Cena </w:t>
      </w:r>
      <w:r w:rsidR="70CC91AA">
        <w:t>1</w:t>
      </w:r>
      <w:r>
        <w:t xml:space="preserve"> usług</w:t>
      </w:r>
      <w:r w:rsidR="69AA27F7">
        <w:t>i</w:t>
      </w:r>
      <w:r>
        <w:t xml:space="preserve"> serwisowych obejmujących dojazd oraz 4 roboczogodziny w dni robocze bez uwzględnienia cen materiałów</w:t>
      </w:r>
    </w:p>
    <w:p w14:paraId="68F6CFD7" w14:textId="3F71E90B" w:rsidR="00AD1409" w:rsidRDefault="55B7E014">
      <w:pPr>
        <w:pStyle w:val="Tekstpodstawowy"/>
        <w:numPr>
          <w:ilvl w:val="1"/>
          <w:numId w:val="6"/>
        </w:numPr>
        <w:jc w:val="both"/>
      </w:pPr>
      <w:r>
        <w:t xml:space="preserve">Cena </w:t>
      </w:r>
      <w:r w:rsidR="29048E17">
        <w:t>1</w:t>
      </w:r>
      <w:r>
        <w:t xml:space="preserve"> usługi serwisowej obejmującej dojazd oraz 4 roboczogodziny w dni wolne bez uwzględnienia cen materiałów</w:t>
      </w:r>
    </w:p>
    <w:p w14:paraId="72A3D3EC" w14:textId="77777777" w:rsidR="00AD1409" w:rsidRDefault="00AD1409">
      <w:pPr>
        <w:jc w:val="both"/>
      </w:pPr>
    </w:p>
    <w:p w14:paraId="0D0B940D" w14:textId="77777777" w:rsidR="00AD1409" w:rsidRDefault="00AD1409">
      <w:pPr>
        <w:jc w:val="both"/>
      </w:pPr>
    </w:p>
    <w:p w14:paraId="0E27B00A" w14:textId="77777777" w:rsidR="00AD1409" w:rsidRDefault="00AD1409">
      <w:pPr>
        <w:jc w:val="both"/>
      </w:pPr>
    </w:p>
    <w:p w14:paraId="60061E4C" w14:textId="77777777" w:rsidR="00AD1409" w:rsidRDefault="00AD1409">
      <w:pPr>
        <w:jc w:val="both"/>
      </w:pPr>
    </w:p>
    <w:p w14:paraId="44EAFD9C" w14:textId="77777777" w:rsidR="00AD1409" w:rsidRDefault="00AD1409">
      <w:pPr>
        <w:jc w:val="both"/>
      </w:pPr>
    </w:p>
    <w:p w14:paraId="4B94D5A5" w14:textId="77777777" w:rsidR="00AD1409" w:rsidRDefault="00AD1409">
      <w:pPr>
        <w:jc w:val="both"/>
      </w:pPr>
    </w:p>
    <w:p w14:paraId="3DEEC669" w14:textId="77777777" w:rsidR="00AD1409" w:rsidRDefault="00AD1409">
      <w:pPr>
        <w:jc w:val="both"/>
      </w:pPr>
    </w:p>
    <w:p w14:paraId="3656B9AB" w14:textId="77777777" w:rsidR="00AD1409" w:rsidRDefault="00AD1409">
      <w:pPr>
        <w:jc w:val="both"/>
      </w:pPr>
    </w:p>
    <w:sectPr w:rsidR="00AD1409">
      <w:pgSz w:w="11906" w:h="16838"/>
      <w:pgMar w:top="1134" w:right="1134" w:bottom="1134" w:left="1134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886E" w14:textId="77777777" w:rsidR="00652948" w:rsidRDefault="00652948" w:rsidP="009B410B">
      <w:r>
        <w:separator/>
      </w:r>
    </w:p>
  </w:endnote>
  <w:endnote w:type="continuationSeparator" w:id="0">
    <w:p w14:paraId="3E2F8F48" w14:textId="77777777" w:rsidR="00652948" w:rsidRDefault="00652948" w:rsidP="009B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259E" w14:textId="77777777" w:rsidR="00652948" w:rsidRDefault="00652948" w:rsidP="009B410B">
      <w:r>
        <w:separator/>
      </w:r>
    </w:p>
  </w:footnote>
  <w:footnote w:type="continuationSeparator" w:id="0">
    <w:p w14:paraId="6C1F9F12" w14:textId="77777777" w:rsidR="00652948" w:rsidRDefault="00652948" w:rsidP="009B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014"/>
    <w:multiLevelType w:val="multilevel"/>
    <w:tmpl w:val="0C9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7E17E4"/>
    <w:multiLevelType w:val="multilevel"/>
    <w:tmpl w:val="708E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3626A8"/>
    <w:multiLevelType w:val="hybridMultilevel"/>
    <w:tmpl w:val="572EE006"/>
    <w:lvl w:ilvl="0" w:tplc="EC20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B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41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9F83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68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F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6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A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A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4F2"/>
    <w:multiLevelType w:val="multilevel"/>
    <w:tmpl w:val="77DE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BA383B"/>
    <w:multiLevelType w:val="multilevel"/>
    <w:tmpl w:val="E9EC932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822B76"/>
    <w:multiLevelType w:val="hybridMultilevel"/>
    <w:tmpl w:val="F58A3728"/>
    <w:lvl w:ilvl="0" w:tplc="4A34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4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8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C7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02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3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A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4115"/>
    <w:multiLevelType w:val="multilevel"/>
    <w:tmpl w:val="2870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7084969"/>
    <w:multiLevelType w:val="multilevel"/>
    <w:tmpl w:val="EF2C1E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9B1A25"/>
    <w:multiLevelType w:val="multilevel"/>
    <w:tmpl w:val="41FCF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9" w15:restartNumberingAfterBreak="0">
    <w:nsid w:val="61B117F8"/>
    <w:multiLevelType w:val="multilevel"/>
    <w:tmpl w:val="571C535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355212"/>
    <w:multiLevelType w:val="hybridMultilevel"/>
    <w:tmpl w:val="672EAEF4"/>
    <w:lvl w:ilvl="0" w:tplc="5344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A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89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E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CC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65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69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C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63977"/>
    <w:multiLevelType w:val="hybridMultilevel"/>
    <w:tmpl w:val="8CAE62CA"/>
    <w:lvl w:ilvl="0" w:tplc="6C4A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0C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8B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EF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AD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C1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82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EE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A3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C61AE47"/>
    <w:rsid w:val="00085601"/>
    <w:rsid w:val="00276255"/>
    <w:rsid w:val="00652948"/>
    <w:rsid w:val="007F5DE4"/>
    <w:rsid w:val="009153F8"/>
    <w:rsid w:val="009B410B"/>
    <w:rsid w:val="00AD1409"/>
    <w:rsid w:val="00F965A0"/>
    <w:rsid w:val="04C8A01A"/>
    <w:rsid w:val="04F6E27E"/>
    <w:rsid w:val="061C838E"/>
    <w:rsid w:val="0709B753"/>
    <w:rsid w:val="07655FEF"/>
    <w:rsid w:val="0876A2D9"/>
    <w:rsid w:val="088A360B"/>
    <w:rsid w:val="08BA73B1"/>
    <w:rsid w:val="08E50A59"/>
    <w:rsid w:val="09FDD2F1"/>
    <w:rsid w:val="0B255AB5"/>
    <w:rsid w:val="0C61AE47"/>
    <w:rsid w:val="0CAA573A"/>
    <w:rsid w:val="0CFB9FA0"/>
    <w:rsid w:val="0DBB80F6"/>
    <w:rsid w:val="0E79BA41"/>
    <w:rsid w:val="10D067BC"/>
    <w:rsid w:val="135518EA"/>
    <w:rsid w:val="14121AAC"/>
    <w:rsid w:val="14692B65"/>
    <w:rsid w:val="15DEACAE"/>
    <w:rsid w:val="16E38E65"/>
    <w:rsid w:val="17CEA681"/>
    <w:rsid w:val="182A89BC"/>
    <w:rsid w:val="193072D5"/>
    <w:rsid w:val="1CC2602D"/>
    <w:rsid w:val="1D13ECDA"/>
    <w:rsid w:val="1D7A9734"/>
    <w:rsid w:val="1D8A0968"/>
    <w:rsid w:val="1D8B7C1F"/>
    <w:rsid w:val="1DE33268"/>
    <w:rsid w:val="1F87F3F5"/>
    <w:rsid w:val="21280095"/>
    <w:rsid w:val="21CF6C53"/>
    <w:rsid w:val="22855A99"/>
    <w:rsid w:val="23C0A7C8"/>
    <w:rsid w:val="23F6AA46"/>
    <w:rsid w:val="23F8EA86"/>
    <w:rsid w:val="245AD10A"/>
    <w:rsid w:val="25E49C4B"/>
    <w:rsid w:val="26141BC4"/>
    <w:rsid w:val="26796C0C"/>
    <w:rsid w:val="2689B519"/>
    <w:rsid w:val="2825857A"/>
    <w:rsid w:val="29048E17"/>
    <w:rsid w:val="2986145D"/>
    <w:rsid w:val="2A247618"/>
    <w:rsid w:val="2A2F9670"/>
    <w:rsid w:val="2A866EBC"/>
    <w:rsid w:val="2BFBBBF4"/>
    <w:rsid w:val="2C0076FB"/>
    <w:rsid w:val="2C42B1DF"/>
    <w:rsid w:val="2E269893"/>
    <w:rsid w:val="2F280328"/>
    <w:rsid w:val="30641651"/>
    <w:rsid w:val="307B09FD"/>
    <w:rsid w:val="30DD9968"/>
    <w:rsid w:val="33035001"/>
    <w:rsid w:val="33F42B1B"/>
    <w:rsid w:val="341F74E4"/>
    <w:rsid w:val="34EC7084"/>
    <w:rsid w:val="350BF608"/>
    <w:rsid w:val="359E3AFF"/>
    <w:rsid w:val="3716FC64"/>
    <w:rsid w:val="37D27322"/>
    <w:rsid w:val="384396CA"/>
    <w:rsid w:val="38B5BD11"/>
    <w:rsid w:val="3AA1CB2E"/>
    <w:rsid w:val="3AD339BD"/>
    <w:rsid w:val="3C3D9B8F"/>
    <w:rsid w:val="3E649313"/>
    <w:rsid w:val="3ED17152"/>
    <w:rsid w:val="40C68BCF"/>
    <w:rsid w:val="432396E1"/>
    <w:rsid w:val="43FFD7BE"/>
    <w:rsid w:val="44A61A4B"/>
    <w:rsid w:val="459335F8"/>
    <w:rsid w:val="45C0B9A8"/>
    <w:rsid w:val="47597BA9"/>
    <w:rsid w:val="48D3CE61"/>
    <w:rsid w:val="4AED6D02"/>
    <w:rsid w:val="4B1A2D1A"/>
    <w:rsid w:val="4B276BE3"/>
    <w:rsid w:val="4C3705E3"/>
    <w:rsid w:val="4DD79315"/>
    <w:rsid w:val="4FF837D1"/>
    <w:rsid w:val="5015B0D0"/>
    <w:rsid w:val="52361EA2"/>
    <w:rsid w:val="53E5103C"/>
    <w:rsid w:val="54BFA414"/>
    <w:rsid w:val="557D3228"/>
    <w:rsid w:val="55B7E014"/>
    <w:rsid w:val="55BF21A5"/>
    <w:rsid w:val="56BB5551"/>
    <w:rsid w:val="57638279"/>
    <w:rsid w:val="57AEA893"/>
    <w:rsid w:val="5921078A"/>
    <w:rsid w:val="5A0CDCF7"/>
    <w:rsid w:val="5A6F52A6"/>
    <w:rsid w:val="5ACE170A"/>
    <w:rsid w:val="5B0170BA"/>
    <w:rsid w:val="5B06163E"/>
    <w:rsid w:val="5B3B4C2B"/>
    <w:rsid w:val="5CD9D0EB"/>
    <w:rsid w:val="5CDFE089"/>
    <w:rsid w:val="5D043281"/>
    <w:rsid w:val="5E77729C"/>
    <w:rsid w:val="5F0FF731"/>
    <w:rsid w:val="5FA41157"/>
    <w:rsid w:val="611A482F"/>
    <w:rsid w:val="6141FAAC"/>
    <w:rsid w:val="636B6F07"/>
    <w:rsid w:val="63D99A7D"/>
    <w:rsid w:val="650FC5F6"/>
    <w:rsid w:val="65628C5B"/>
    <w:rsid w:val="68E824A0"/>
    <w:rsid w:val="69AA27F7"/>
    <w:rsid w:val="6BD707B5"/>
    <w:rsid w:val="6C65BE4F"/>
    <w:rsid w:val="6CFF4E8F"/>
    <w:rsid w:val="6E7A8484"/>
    <w:rsid w:val="6E923D5E"/>
    <w:rsid w:val="6FFA7DE4"/>
    <w:rsid w:val="70616F9E"/>
    <w:rsid w:val="70CC91AA"/>
    <w:rsid w:val="716D6128"/>
    <w:rsid w:val="72D98563"/>
    <w:rsid w:val="73F26A6A"/>
    <w:rsid w:val="75A63480"/>
    <w:rsid w:val="7663C84C"/>
    <w:rsid w:val="76F048F2"/>
    <w:rsid w:val="77283881"/>
    <w:rsid w:val="77CB2E89"/>
    <w:rsid w:val="78F952BC"/>
    <w:rsid w:val="79C53EF9"/>
    <w:rsid w:val="7A5900CE"/>
    <w:rsid w:val="7A9BCD78"/>
    <w:rsid w:val="7AFAE40F"/>
    <w:rsid w:val="7B887E42"/>
    <w:rsid w:val="7BB2BD04"/>
    <w:rsid w:val="7C5F5090"/>
    <w:rsid w:val="7DC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AA77"/>
  <w15:docId w15:val="{403CD6DA-4281-4E40-965F-6048DFD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noProof/>
      <w:sz w:val="20"/>
    </w:rPr>
  </w:style>
  <w:style w:type="paragraph" w:styleId="Nagwek1">
    <w:name w:val="heading 1"/>
    <w:basedOn w:val="Nagwek"/>
    <w:next w:val="Tekstpodstawowy"/>
    <w:qFormat/>
    <w:pPr>
      <w:numPr>
        <w:numId w:val="5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Cs/>
      <w:iCs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Courier New" w:hAnsi="Liberation Mono" w:cs="Liberation Mono"/>
      <w:szCs w:val="20"/>
    </w:rPr>
  </w:style>
  <w:style w:type="paragraph" w:customStyle="1" w:styleId="Tabela">
    <w:name w:val="Tabela"/>
    <w:basedOn w:val="Legenda"/>
    <w:qFormat/>
  </w:style>
  <w:style w:type="paragraph" w:customStyle="1" w:styleId="Zawartoramki">
    <w:name w:val="Zawartość ramki"/>
    <w:basedOn w:val="Normalny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8">
    <w:name w:val="WW8Num18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10B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9B410B"/>
    <w:rPr>
      <w:rFonts w:ascii="Arial" w:hAnsi="Arial" w:cs="Mang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3</cp:revision>
  <dcterms:created xsi:type="dcterms:W3CDTF">2021-10-22T14:49:00Z</dcterms:created>
  <dcterms:modified xsi:type="dcterms:W3CDTF">2021-10-24T19:23:00Z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2018-08-16T11:46:53Z</dcterms:created>
  <dc:creator/>
  <dc:description/>
  <dc:language>pl-PL</dc:language>
  <cp:lastModifiedBy/>
  <dcterms:modified xsi:type="dcterms:W3CDTF">2019-02-18T14:30:13Z</dcterms:modified>
  <cp:revision>105</cp:revision>
  <dc:subject/>
  <dc:title/>
</cp:coreProperties>
</file>