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1B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</w:t>
      </w:r>
      <w:r w:rsidR="008001BE">
        <w:rPr>
          <w:rFonts w:ascii="Times New Roman" w:eastAsia="Times New Roman" w:hAnsi="Times New Roman" w:cs="Times New Roman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>/2021/BP/</w:t>
      </w:r>
      <w:r w:rsidR="0095402C">
        <w:rPr>
          <w:rFonts w:ascii="Times New Roman" w:eastAsia="Times New Roman" w:hAnsi="Times New Roman" w:cs="Times New Roman"/>
          <w:lang w:eastAsia="pl-PL"/>
        </w:rPr>
        <w:t>755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Warszawa,</w:t>
      </w:r>
      <w:r w:rsidR="0095402C">
        <w:rPr>
          <w:rFonts w:ascii="Times New Roman" w:eastAsia="Times New Roman" w:hAnsi="Times New Roman" w:cs="Times New Roman"/>
          <w:lang w:eastAsia="pl-PL"/>
        </w:rPr>
        <w:t xml:space="preserve"> 15.11.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2021 r.</w:t>
      </w:r>
    </w:p>
    <w:p w:rsidR="0005421B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5421B" w:rsidRDefault="0005421B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5421B" w:rsidRDefault="0005421B" w:rsidP="0005421B">
      <w:pPr>
        <w:spacing w:after="0" w:line="360" w:lineRule="auto"/>
        <w:ind w:right="108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5421B" w:rsidRDefault="00F84FF2" w:rsidP="0005421B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WYJA</w:t>
      </w:r>
      <w:r w:rsidR="002803DA">
        <w:rPr>
          <w:rFonts w:ascii="Tahoma" w:hAnsi="Tahoma" w:cs="Tahoma"/>
          <w:b/>
          <w:sz w:val="20"/>
          <w:szCs w:val="20"/>
        </w:rPr>
        <w:t>Ś</w:t>
      </w:r>
      <w:r>
        <w:rPr>
          <w:rFonts w:ascii="Tahoma" w:hAnsi="Tahoma" w:cs="Tahoma"/>
          <w:b/>
          <w:sz w:val="20"/>
          <w:szCs w:val="20"/>
        </w:rPr>
        <w:t>NIENIE</w:t>
      </w:r>
      <w:r w:rsidR="0005421B">
        <w:rPr>
          <w:rFonts w:ascii="Tahoma" w:hAnsi="Tahoma" w:cs="Tahoma"/>
          <w:b/>
          <w:sz w:val="20"/>
          <w:szCs w:val="20"/>
        </w:rPr>
        <w:t xml:space="preserve"> </w:t>
      </w:r>
      <w:r w:rsidR="008001BE">
        <w:rPr>
          <w:rFonts w:ascii="Tahoma" w:hAnsi="Tahoma" w:cs="Tahoma"/>
          <w:b/>
          <w:sz w:val="20"/>
          <w:szCs w:val="20"/>
        </w:rPr>
        <w:t xml:space="preserve">I MODYFIKACJA </w:t>
      </w:r>
      <w:r w:rsidR="0005421B">
        <w:rPr>
          <w:rFonts w:ascii="Tahoma" w:hAnsi="Tahoma" w:cs="Tahoma"/>
          <w:b/>
          <w:sz w:val="20"/>
          <w:szCs w:val="20"/>
        </w:rPr>
        <w:t>TREŚCI SWZ</w:t>
      </w:r>
    </w:p>
    <w:p w:rsidR="0005421B" w:rsidRDefault="0005421B" w:rsidP="0005421B">
      <w:pPr>
        <w:pStyle w:val="Tekstpodstawowywcity"/>
        <w:spacing w:before="60"/>
        <w:ind w:left="0" w:firstLine="0"/>
        <w:jc w:val="center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z art. </w:t>
      </w:r>
      <w:r w:rsidR="008001BE">
        <w:rPr>
          <w:rFonts w:ascii="Tahoma" w:hAnsi="Tahoma" w:cs="Tahoma"/>
          <w:i/>
          <w:sz w:val="20"/>
          <w:szCs w:val="20"/>
        </w:rPr>
        <w:t xml:space="preserve">135 </w:t>
      </w:r>
      <w:r>
        <w:rPr>
          <w:rFonts w:ascii="Tahoma" w:hAnsi="Tahoma" w:cs="Tahoma"/>
          <w:i/>
          <w:sz w:val="20"/>
          <w:szCs w:val="20"/>
        </w:rPr>
        <w:t>ust. 1</w:t>
      </w:r>
      <w:r w:rsidR="005A3A0D">
        <w:rPr>
          <w:rFonts w:ascii="Tahoma" w:hAnsi="Tahoma" w:cs="Tahoma"/>
          <w:i/>
          <w:sz w:val="20"/>
          <w:szCs w:val="20"/>
        </w:rPr>
        <w:t xml:space="preserve"> </w:t>
      </w:r>
      <w:r w:rsidR="00A96705">
        <w:rPr>
          <w:rFonts w:ascii="Tahoma" w:hAnsi="Tahoma" w:cs="Tahoma"/>
          <w:i/>
          <w:sz w:val="20"/>
          <w:szCs w:val="20"/>
        </w:rPr>
        <w:t xml:space="preserve">i </w:t>
      </w:r>
      <w:r w:rsidR="00F84FF2">
        <w:rPr>
          <w:rFonts w:ascii="Tahoma" w:hAnsi="Tahoma" w:cs="Tahoma"/>
          <w:i/>
          <w:sz w:val="20"/>
          <w:szCs w:val="20"/>
        </w:rPr>
        <w:t xml:space="preserve">ust. </w:t>
      </w:r>
      <w:r w:rsidR="008001BE">
        <w:rPr>
          <w:rFonts w:ascii="Tahoma" w:hAnsi="Tahoma" w:cs="Tahoma"/>
          <w:i/>
          <w:sz w:val="20"/>
          <w:szCs w:val="20"/>
        </w:rPr>
        <w:t>5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eastAsia="Calibri" w:hAnsi="Tahoma" w:cs="Tahoma"/>
          <w:i/>
          <w:sz w:val="20"/>
          <w:szCs w:val="20"/>
        </w:rPr>
        <w:t xml:space="preserve">ustawy z dnia 11 września 2019 r. – Prawo zamówień publicznych </w:t>
      </w:r>
    </w:p>
    <w:p w:rsidR="0005421B" w:rsidRPr="00F97E5F" w:rsidRDefault="0005421B" w:rsidP="00F97E5F">
      <w:pPr>
        <w:pStyle w:val="Tekstpodstawowywcity"/>
        <w:spacing w:before="60"/>
        <w:ind w:left="0" w:firstLine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 xml:space="preserve">(Dz.U. </w:t>
      </w:r>
      <w:r w:rsidR="00D7613D">
        <w:rPr>
          <w:rFonts w:ascii="Tahoma" w:eastAsia="Calibri" w:hAnsi="Tahoma" w:cs="Tahoma"/>
          <w:i/>
          <w:sz w:val="20"/>
          <w:szCs w:val="20"/>
        </w:rPr>
        <w:t xml:space="preserve">Z 2021 r. poz. 1129 z </w:t>
      </w:r>
      <w:proofErr w:type="spellStart"/>
      <w:r>
        <w:rPr>
          <w:rFonts w:ascii="Tahoma" w:eastAsia="Calibri" w:hAnsi="Tahoma" w:cs="Tahoma"/>
          <w:i/>
          <w:sz w:val="20"/>
          <w:szCs w:val="20"/>
        </w:rPr>
        <w:t>p</w:t>
      </w:r>
      <w:r w:rsidR="00D7613D">
        <w:rPr>
          <w:rFonts w:ascii="Tahoma" w:eastAsia="Calibri" w:hAnsi="Tahoma" w:cs="Tahoma"/>
          <w:i/>
          <w:sz w:val="20"/>
          <w:szCs w:val="20"/>
        </w:rPr>
        <w:t>ó</w:t>
      </w:r>
      <w:r w:rsidR="00124E19">
        <w:rPr>
          <w:rFonts w:ascii="Tahoma" w:eastAsia="Calibri" w:hAnsi="Tahoma" w:cs="Tahoma"/>
          <w:i/>
          <w:sz w:val="20"/>
          <w:szCs w:val="20"/>
        </w:rPr>
        <w:t>ź</w:t>
      </w:r>
      <w:r w:rsidR="00D7613D">
        <w:rPr>
          <w:rFonts w:ascii="Tahoma" w:eastAsia="Calibri" w:hAnsi="Tahoma" w:cs="Tahoma"/>
          <w:i/>
          <w:sz w:val="20"/>
          <w:szCs w:val="20"/>
        </w:rPr>
        <w:t>n</w:t>
      </w:r>
      <w:proofErr w:type="spellEnd"/>
      <w:r w:rsidR="00D7613D">
        <w:rPr>
          <w:rFonts w:ascii="Tahoma" w:eastAsia="Calibri" w:hAnsi="Tahoma" w:cs="Tahoma"/>
          <w:i/>
          <w:sz w:val="20"/>
          <w:szCs w:val="20"/>
        </w:rPr>
        <w:t>. zm.</w:t>
      </w:r>
      <w:r>
        <w:rPr>
          <w:rFonts w:ascii="Tahoma" w:eastAsia="Calibri" w:hAnsi="Tahoma" w:cs="Tahoma"/>
          <w:i/>
          <w:sz w:val="20"/>
          <w:szCs w:val="20"/>
        </w:rPr>
        <w:t>) dalej jako „</w:t>
      </w:r>
      <w:r w:rsidR="005A3A0D">
        <w:rPr>
          <w:rFonts w:ascii="Tahoma" w:eastAsia="Calibri" w:hAnsi="Tahoma" w:cs="Tahoma"/>
          <w:i/>
          <w:sz w:val="20"/>
          <w:szCs w:val="20"/>
        </w:rPr>
        <w:t xml:space="preserve">ustawa </w:t>
      </w:r>
      <w:proofErr w:type="spellStart"/>
      <w:r>
        <w:rPr>
          <w:rFonts w:ascii="Tahoma" w:eastAsia="Calibri" w:hAnsi="Tahoma" w:cs="Tahoma"/>
          <w:i/>
          <w:sz w:val="20"/>
          <w:szCs w:val="20"/>
        </w:rPr>
        <w:t>Pzp</w:t>
      </w:r>
      <w:proofErr w:type="spellEnd"/>
      <w:r>
        <w:rPr>
          <w:rFonts w:ascii="Tahoma" w:eastAsia="Calibri" w:hAnsi="Tahoma" w:cs="Tahoma"/>
          <w:i/>
          <w:sz w:val="20"/>
          <w:szCs w:val="20"/>
        </w:rPr>
        <w:t>”</w:t>
      </w:r>
    </w:p>
    <w:p w:rsidR="0024033F" w:rsidRDefault="0024033F" w:rsidP="002403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5421B" w:rsidRPr="007B47CD" w:rsidRDefault="0005421B" w:rsidP="002403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b/>
          <w:sz w:val="20"/>
          <w:szCs w:val="20"/>
        </w:rPr>
        <w:t>dotyczy:</w:t>
      </w:r>
      <w:r w:rsidRPr="007B47CD">
        <w:rPr>
          <w:rFonts w:ascii="Tahoma" w:hAnsi="Tahoma" w:cs="Tahoma"/>
          <w:sz w:val="20"/>
          <w:szCs w:val="20"/>
        </w:rPr>
        <w:t xml:space="preserve"> postępowania o udzielenie zamówienia publicznego</w:t>
      </w:r>
      <w:r w:rsidR="0024033F" w:rsidRPr="007B47CD">
        <w:rPr>
          <w:rFonts w:ascii="Tahoma" w:hAnsi="Tahoma" w:cs="Tahoma"/>
          <w:sz w:val="20"/>
          <w:szCs w:val="20"/>
        </w:rPr>
        <w:t xml:space="preserve"> </w:t>
      </w:r>
      <w:r w:rsidR="0024033F" w:rsidRPr="007B47CD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</w:t>
      </w:r>
      <w:r w:rsidR="0024033F" w:rsidRPr="007B47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24033F" w:rsidRPr="007B47CD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="0024033F" w:rsidRPr="007B47C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DZP-361/130/2021 </w:t>
      </w:r>
      <w:r w:rsidR="0024033F" w:rsidRPr="007B47CD">
        <w:rPr>
          <w:rFonts w:ascii="Tahoma" w:eastAsia="Times New Roman" w:hAnsi="Tahoma" w:cs="Tahoma"/>
          <w:sz w:val="20"/>
          <w:szCs w:val="20"/>
          <w:lang w:eastAsia="pl-PL"/>
        </w:rPr>
        <w:t>pn.:</w:t>
      </w:r>
      <w:r w:rsidR="0024033F" w:rsidRPr="007B47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24033F" w:rsidRPr="007B47CD">
        <w:rPr>
          <w:rFonts w:ascii="Tahoma" w:eastAsia="Arial" w:hAnsi="Tahoma" w:cs="Tahoma"/>
          <w:color w:val="0D0D0D"/>
          <w:sz w:val="20"/>
          <w:szCs w:val="20"/>
        </w:rPr>
        <w:t>Dostawa trzech serwerów aplikacyjnych i dwóch UPS-ów dla Biblioteki Uniwersyteckiej w Warszawie z dopuszczeniem składania ofert częściowych.</w:t>
      </w:r>
    </w:p>
    <w:p w:rsidR="0024033F" w:rsidRPr="007B47CD" w:rsidRDefault="0024033F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421B" w:rsidRPr="007B47CD" w:rsidRDefault="0005421B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>Szanowni Państwo,</w:t>
      </w:r>
    </w:p>
    <w:p w:rsidR="00ED5E11" w:rsidRPr="007B47CD" w:rsidRDefault="00ED5E11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W odpowiedzi na pytania, które wpłynęły w dniu </w:t>
      </w:r>
      <w:r w:rsidR="0024033F" w:rsidRPr="007B47CD">
        <w:rPr>
          <w:rFonts w:ascii="Tahoma" w:hAnsi="Tahoma" w:cs="Tahoma"/>
          <w:sz w:val="20"/>
          <w:szCs w:val="20"/>
        </w:rPr>
        <w:t>08.11</w:t>
      </w:r>
      <w:r w:rsidRPr="007B47CD">
        <w:rPr>
          <w:rFonts w:ascii="Tahoma" w:hAnsi="Tahoma" w:cs="Tahoma"/>
          <w:sz w:val="20"/>
          <w:szCs w:val="20"/>
        </w:rPr>
        <w:t>.2021 r. dotyczące treści SWZ Zamawiający udziela odpowiedzi jak niżej.</w:t>
      </w:r>
    </w:p>
    <w:p w:rsidR="00656096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754C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„W związku z prowadzonym przez Państwa postepowaniem o udzielenie zamówienia publicznego pn. „Dostawa trzech serwerów aplikacyjnych i dwóch UPS-ów dla Biblioteki Uniwersyteckiej w Warszawie z dopuszczeniem składania ofert częściowych”, znak sprawy: DZP-361/130/2021, chcielibyśmy Państwa poinformować, że w związku z trwającym obecnie stanem pandemicznym, występującym na obszarze całego globu pojawiają się problemy z pewnym komponentami do serwerów. Po sprawdzeniu większości dostępnych marek na Polskim rynku dochodzimy do wniosku, że występują duże opóźnienia dochodzące do ponad 6 miesięcy w dostawie serwerów 1U spełniających Państwa wymagania. </w:t>
      </w:r>
    </w:p>
    <w:p w:rsidR="0066754C" w:rsidRPr="007B47CD" w:rsidRDefault="0066754C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754C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W związku z czym zapytujemy czy ze względu na czas dostawy zamawiający zgodzi się na zmianę zapisów w Załączniku nr 1.1 do SWZ w Tabela dotycząca parametrów techniczno-funkcjonalnych w następujących punktach: </w:t>
      </w:r>
    </w:p>
    <w:p w:rsidR="0066754C" w:rsidRPr="007B47CD" w:rsidRDefault="0066754C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754C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PKT 3. </w:t>
      </w:r>
    </w:p>
    <w:p w:rsidR="0066754C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>Obudowa. Wymagane przez zamawiającego: Wysokość max 1U W związku z ograniczoną dostępnością podzespołów elektronicznych (kontrolerów RAID) chcielibyśmy zaoferować serwer z wydajniejszym kontrolerem, który będzie pasował do slotu PCI-e. Jednakże, aby zmieścić ten kontroler wraz wymaganymi kartami sieciowymi zmuszeni bylibyśmy do zaproponowania serwera o wymiarach 2U. W związku z tym zapytujemy czy zamawiający dopuści serwer o wysokości 2U?</w:t>
      </w:r>
    </w:p>
    <w:p w:rsidR="00F330FA" w:rsidRPr="007B47CD" w:rsidRDefault="00F330FA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b/>
          <w:sz w:val="20"/>
          <w:szCs w:val="20"/>
          <w:u w:val="single"/>
        </w:rPr>
        <w:t>Odpowiedź 1:</w:t>
      </w:r>
    </w:p>
    <w:p w:rsidR="00F330FA" w:rsidRPr="007B47CD" w:rsidRDefault="00F330FA" w:rsidP="00F330FA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>Zamawiający</w:t>
      </w:r>
      <w:r w:rsidR="0061170C">
        <w:rPr>
          <w:rFonts w:ascii="Tahoma" w:hAnsi="Tahoma" w:cs="Tahoma"/>
          <w:sz w:val="20"/>
          <w:szCs w:val="20"/>
        </w:rPr>
        <w:t xml:space="preserve"> wyraża zgodę i</w:t>
      </w:r>
      <w:r w:rsidRPr="007B47CD">
        <w:rPr>
          <w:rFonts w:ascii="Tahoma" w:hAnsi="Tahoma" w:cs="Tahoma"/>
          <w:sz w:val="20"/>
          <w:szCs w:val="20"/>
        </w:rPr>
        <w:t xml:space="preserve"> dopuszcza serwery o wysokości 2U. </w:t>
      </w:r>
    </w:p>
    <w:p w:rsidR="00F330FA" w:rsidRPr="007B47CD" w:rsidRDefault="00F330FA" w:rsidP="00F330FA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Uwaga przy zaoferowaniu serwerów o wysokości 2U należy dostarczyć w odpowiedniej ilości </w:t>
      </w:r>
      <w:proofErr w:type="spellStart"/>
      <w:r w:rsidRPr="007B47C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patchcordy</w:t>
      </w:r>
      <w:proofErr w:type="spellEnd"/>
      <w:r w:rsidRPr="007B47C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MM LC-LC OM3 dł. 8m (zamiast 2 m).</w:t>
      </w:r>
    </w:p>
    <w:p w:rsidR="00F330FA" w:rsidRPr="007B47CD" w:rsidRDefault="00F330FA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754C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PKT 9. Wymagane przez zamawiającego: dwa złącza PCIE 16x </w:t>
      </w:r>
    </w:p>
    <w:p w:rsidR="0066754C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Czy Zamawiający dopuści w zamian: cztery złącza PCIE 8x ? Pozwoli to na zaoferowanie serwera nie tylko z wymaganymi kartami sieciowymi, ale pozwoli także na umieszczenie kontrolera RAID w slocie PCIE. Kontroler w tej formie jest dostępny w przeciwieństwie do kontrolera dedykowanego co znacząco wpłynie na przyspieszenie dostawy serwera. </w:t>
      </w:r>
    </w:p>
    <w:p w:rsidR="00A712E4" w:rsidRDefault="00A712E4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712E4" w:rsidRDefault="00A712E4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330FA" w:rsidRPr="007B47CD" w:rsidRDefault="00F330FA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b/>
          <w:sz w:val="20"/>
          <w:szCs w:val="20"/>
          <w:u w:val="single"/>
        </w:rPr>
        <w:lastRenderedPageBreak/>
        <w:t>Odpowiedź 2:</w:t>
      </w:r>
    </w:p>
    <w:p w:rsidR="00F330FA" w:rsidRPr="007B47CD" w:rsidRDefault="00F330FA" w:rsidP="00F330FA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Zamawiający </w:t>
      </w:r>
      <w:r w:rsidR="0061170C">
        <w:rPr>
          <w:rFonts w:ascii="Tahoma" w:hAnsi="Tahoma" w:cs="Tahoma"/>
          <w:sz w:val="20"/>
          <w:szCs w:val="20"/>
        </w:rPr>
        <w:t>wyraża zgodę</w:t>
      </w:r>
      <w:r w:rsidRPr="007B47CD">
        <w:rPr>
          <w:rFonts w:ascii="Tahoma" w:hAnsi="Tahoma" w:cs="Tahoma"/>
          <w:sz w:val="20"/>
          <w:szCs w:val="20"/>
        </w:rPr>
        <w:t xml:space="preserve"> i dopuszcza serwery posiadające min. 4 złącza PCIE 8x.</w:t>
      </w:r>
    </w:p>
    <w:p w:rsidR="0066754C" w:rsidRPr="007B47CD" w:rsidRDefault="0066754C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0FA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Prosimy również o wyjaśnienie następujących rozbieżności: </w:t>
      </w:r>
    </w:p>
    <w:p w:rsidR="00F330FA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W PKT 12. </w:t>
      </w:r>
    </w:p>
    <w:p w:rsidR="00F84FF2" w:rsidRPr="007B47CD" w:rsidRDefault="00656096" w:rsidP="002803D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Interfejsy sieciowe zamawiający wymaga, aby serwer posiadał karty sieciowe: - 2 x 1GBe – RJ45 - 2x 10 GBE </w:t>
      </w:r>
      <w:proofErr w:type="spellStart"/>
      <w:r w:rsidRPr="007B47CD">
        <w:rPr>
          <w:rFonts w:ascii="Tahoma" w:hAnsi="Tahoma" w:cs="Tahoma"/>
          <w:sz w:val="20"/>
          <w:szCs w:val="20"/>
        </w:rPr>
        <w:t>sfp</w:t>
      </w:r>
      <w:proofErr w:type="spellEnd"/>
      <w:r w:rsidRPr="007B47CD">
        <w:rPr>
          <w:rFonts w:ascii="Tahoma" w:hAnsi="Tahoma" w:cs="Tahoma"/>
          <w:sz w:val="20"/>
          <w:szCs w:val="20"/>
        </w:rPr>
        <w:t xml:space="preserve">+ I dodatkowo dwie karty dwuportowe 10 </w:t>
      </w:r>
      <w:proofErr w:type="spellStart"/>
      <w:r w:rsidRPr="007B47CD">
        <w:rPr>
          <w:rFonts w:ascii="Tahoma" w:hAnsi="Tahoma" w:cs="Tahoma"/>
          <w:sz w:val="20"/>
          <w:szCs w:val="20"/>
        </w:rPr>
        <w:t>GBe</w:t>
      </w:r>
      <w:proofErr w:type="spellEnd"/>
      <w:r w:rsidRPr="007B47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47CD">
        <w:rPr>
          <w:rFonts w:ascii="Tahoma" w:hAnsi="Tahoma" w:cs="Tahoma"/>
          <w:sz w:val="20"/>
          <w:szCs w:val="20"/>
        </w:rPr>
        <w:t>sfp</w:t>
      </w:r>
      <w:proofErr w:type="spellEnd"/>
      <w:r w:rsidRPr="007B47CD">
        <w:rPr>
          <w:rFonts w:ascii="Tahoma" w:hAnsi="Tahoma" w:cs="Tahoma"/>
          <w:sz w:val="20"/>
          <w:szCs w:val="20"/>
        </w:rPr>
        <w:t>+ Natomiast w PKT 15 zamawiający wymaga, aby serwer posiadał min. 4 x RJ45 W związku z czym prosimy o doprecyzowanie, który zapis jest wiążący</w:t>
      </w:r>
      <w:r w:rsidR="007B47CD">
        <w:rPr>
          <w:rFonts w:ascii="Tahoma" w:hAnsi="Tahoma" w:cs="Tahoma"/>
          <w:sz w:val="20"/>
          <w:szCs w:val="20"/>
        </w:rPr>
        <w:t>”</w:t>
      </w:r>
    </w:p>
    <w:p w:rsidR="00656096" w:rsidRPr="007B47CD" w:rsidRDefault="00656096" w:rsidP="002803D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B47CD" w:rsidRPr="007B47CD" w:rsidRDefault="00F84FF2" w:rsidP="007B47CD">
      <w:pPr>
        <w:spacing w:after="0"/>
        <w:rPr>
          <w:rFonts w:ascii="Tahoma" w:hAnsi="Tahoma" w:cs="Tahoma"/>
          <w:b/>
          <w:sz w:val="20"/>
          <w:szCs w:val="20"/>
        </w:rPr>
      </w:pPr>
      <w:r w:rsidRPr="007B47CD">
        <w:rPr>
          <w:rFonts w:ascii="Tahoma" w:hAnsi="Tahoma" w:cs="Tahoma"/>
          <w:b/>
          <w:sz w:val="20"/>
          <w:szCs w:val="20"/>
          <w:u w:val="single"/>
        </w:rPr>
        <w:t xml:space="preserve">Odpowiedź </w:t>
      </w:r>
      <w:r w:rsidR="00F330FA" w:rsidRPr="007B47CD">
        <w:rPr>
          <w:rFonts w:ascii="Tahoma" w:hAnsi="Tahoma" w:cs="Tahoma"/>
          <w:b/>
          <w:sz w:val="20"/>
          <w:szCs w:val="20"/>
          <w:u w:val="single"/>
        </w:rPr>
        <w:t>3</w:t>
      </w:r>
      <w:r w:rsidRPr="007B47CD">
        <w:rPr>
          <w:rFonts w:ascii="Tahoma" w:hAnsi="Tahoma" w:cs="Tahoma"/>
          <w:b/>
          <w:sz w:val="20"/>
          <w:szCs w:val="20"/>
          <w:u w:val="single"/>
        </w:rPr>
        <w:t>:</w:t>
      </w:r>
      <w:r w:rsidRPr="007B47CD">
        <w:rPr>
          <w:rFonts w:ascii="Tahoma" w:hAnsi="Tahoma" w:cs="Tahoma"/>
          <w:b/>
          <w:sz w:val="20"/>
          <w:szCs w:val="20"/>
        </w:rPr>
        <w:t xml:space="preserve"> </w:t>
      </w:r>
    </w:p>
    <w:p w:rsidR="007B47CD" w:rsidRPr="007B47CD" w:rsidRDefault="007B47CD" w:rsidP="007B47CD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Zapis z PKT 12 jest wiążący, Zamawiający wymaga: </w:t>
      </w:r>
    </w:p>
    <w:p w:rsidR="007B47CD" w:rsidRPr="007B47CD" w:rsidRDefault="007B47CD" w:rsidP="007B47CD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>2 x 1GBe – RJ45</w:t>
      </w:r>
    </w:p>
    <w:p w:rsidR="007B47CD" w:rsidRPr="007B47CD" w:rsidRDefault="007B47CD" w:rsidP="007B47CD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2 x 10 GBE </w:t>
      </w:r>
      <w:proofErr w:type="spellStart"/>
      <w:r w:rsidRPr="007B47CD">
        <w:rPr>
          <w:rFonts w:ascii="Tahoma" w:hAnsi="Tahoma" w:cs="Tahoma"/>
          <w:sz w:val="20"/>
          <w:szCs w:val="20"/>
        </w:rPr>
        <w:t>sfp</w:t>
      </w:r>
      <w:proofErr w:type="spellEnd"/>
      <w:r w:rsidRPr="007B47CD">
        <w:rPr>
          <w:rFonts w:ascii="Tahoma" w:hAnsi="Tahoma" w:cs="Tahoma"/>
          <w:sz w:val="20"/>
          <w:szCs w:val="20"/>
        </w:rPr>
        <w:t>+</w:t>
      </w:r>
    </w:p>
    <w:p w:rsidR="007B47CD" w:rsidRPr="007B47CD" w:rsidRDefault="007B47CD" w:rsidP="007B47CD">
      <w:pPr>
        <w:spacing w:after="0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 xml:space="preserve">oraz dodatkowo dwie karty dwuportowe 10 GBE </w:t>
      </w:r>
      <w:proofErr w:type="spellStart"/>
      <w:r w:rsidRPr="007B47CD">
        <w:rPr>
          <w:rFonts w:ascii="Tahoma" w:hAnsi="Tahoma" w:cs="Tahoma"/>
          <w:sz w:val="20"/>
          <w:szCs w:val="20"/>
        </w:rPr>
        <w:t>sfp</w:t>
      </w:r>
      <w:proofErr w:type="spellEnd"/>
      <w:r w:rsidRPr="007B47CD">
        <w:rPr>
          <w:rFonts w:ascii="Tahoma" w:hAnsi="Tahoma" w:cs="Tahoma"/>
          <w:sz w:val="20"/>
          <w:szCs w:val="20"/>
        </w:rPr>
        <w:t>+</w:t>
      </w:r>
    </w:p>
    <w:p w:rsidR="00F97E5F" w:rsidRPr="007B47CD" w:rsidRDefault="00F97E5F" w:rsidP="002803D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97E5F" w:rsidRPr="007B47CD" w:rsidRDefault="00F97E5F" w:rsidP="00F97E5F">
      <w:pPr>
        <w:spacing w:after="197"/>
        <w:ind w:right="6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B47CD" w:rsidRPr="007B47CD" w:rsidRDefault="007B47CD" w:rsidP="00F97E5F">
      <w:pPr>
        <w:spacing w:after="197"/>
        <w:ind w:right="64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>W związku z powyższym Zamawiający modyfikuje załącznik nr 1.1 do SWZ</w:t>
      </w:r>
      <w:r w:rsidR="00A265AA">
        <w:rPr>
          <w:rFonts w:ascii="Tahoma" w:hAnsi="Tahoma" w:cs="Tahoma"/>
          <w:sz w:val="20"/>
          <w:szCs w:val="20"/>
        </w:rPr>
        <w:t xml:space="preserve"> oraz modyfikuje załącznik</w:t>
      </w:r>
      <w:r w:rsidR="00A265AA" w:rsidRPr="00A265AA">
        <w:rPr>
          <w:rFonts w:ascii="Tahoma" w:hAnsi="Tahoma" w:cs="Tahoma"/>
          <w:sz w:val="20"/>
          <w:szCs w:val="20"/>
        </w:rPr>
        <w:t xml:space="preserve"> </w:t>
      </w:r>
      <w:r w:rsidR="00A265AA" w:rsidRPr="007B47CD">
        <w:rPr>
          <w:rFonts w:ascii="Tahoma" w:hAnsi="Tahoma" w:cs="Tahoma"/>
          <w:sz w:val="20"/>
          <w:szCs w:val="20"/>
        </w:rPr>
        <w:t>nr 1.</w:t>
      </w:r>
      <w:r w:rsidR="00A265AA">
        <w:rPr>
          <w:rFonts w:ascii="Tahoma" w:hAnsi="Tahoma" w:cs="Tahoma"/>
          <w:sz w:val="20"/>
          <w:szCs w:val="20"/>
        </w:rPr>
        <w:t>2</w:t>
      </w:r>
      <w:r w:rsidR="00A265AA" w:rsidRPr="007B47CD">
        <w:rPr>
          <w:rFonts w:ascii="Tahoma" w:hAnsi="Tahoma" w:cs="Tahoma"/>
          <w:sz w:val="20"/>
          <w:szCs w:val="20"/>
        </w:rPr>
        <w:t xml:space="preserve"> do SWZ</w:t>
      </w:r>
      <w:r w:rsidR="00A265AA" w:rsidRPr="00A265AA">
        <w:rPr>
          <w:rFonts w:ascii="Tahoma" w:hAnsi="Tahoma" w:cs="Tahoma"/>
          <w:sz w:val="20"/>
          <w:szCs w:val="20"/>
        </w:rPr>
        <w:t xml:space="preserve"> </w:t>
      </w:r>
      <w:r w:rsidR="00A265AA" w:rsidRPr="007B47CD">
        <w:rPr>
          <w:rFonts w:ascii="Tahoma" w:hAnsi="Tahoma" w:cs="Tahoma"/>
          <w:sz w:val="20"/>
          <w:szCs w:val="20"/>
        </w:rPr>
        <w:t>i udost</w:t>
      </w:r>
      <w:r w:rsidR="00A265AA">
        <w:rPr>
          <w:rFonts w:ascii="Tahoma" w:hAnsi="Tahoma" w:cs="Tahoma"/>
          <w:sz w:val="20"/>
          <w:szCs w:val="20"/>
        </w:rPr>
        <w:t>ę</w:t>
      </w:r>
      <w:r w:rsidR="00A265AA" w:rsidRPr="007B47CD">
        <w:rPr>
          <w:rFonts w:ascii="Tahoma" w:hAnsi="Tahoma" w:cs="Tahoma"/>
          <w:sz w:val="20"/>
          <w:szCs w:val="20"/>
        </w:rPr>
        <w:t>pnia na stronie internetowej prowadzonego postępowania</w:t>
      </w:r>
      <w:r w:rsidR="00994DA3">
        <w:rPr>
          <w:rFonts w:ascii="Tahoma" w:hAnsi="Tahoma" w:cs="Tahoma"/>
          <w:sz w:val="20"/>
          <w:szCs w:val="20"/>
        </w:rPr>
        <w:t>.</w:t>
      </w:r>
    </w:p>
    <w:p w:rsidR="00F97E5F" w:rsidRPr="007B47CD" w:rsidRDefault="00F97E5F" w:rsidP="00F97E5F">
      <w:pPr>
        <w:spacing w:after="197"/>
        <w:ind w:right="64"/>
        <w:jc w:val="both"/>
        <w:rPr>
          <w:rFonts w:ascii="Tahoma" w:hAnsi="Tahoma" w:cs="Tahoma"/>
          <w:sz w:val="20"/>
          <w:szCs w:val="20"/>
        </w:rPr>
      </w:pPr>
      <w:r w:rsidRPr="007B47CD">
        <w:rPr>
          <w:rFonts w:ascii="Tahoma" w:hAnsi="Tahoma" w:cs="Tahoma"/>
          <w:sz w:val="20"/>
          <w:szCs w:val="20"/>
        </w:rPr>
        <w:t>Udzielone odpowiedzi stanowią integralną część SWZ i są dla wszystkich Wykonawców wiążące.</w:t>
      </w:r>
    </w:p>
    <w:p w:rsidR="00F97E5F" w:rsidRDefault="00F97E5F" w:rsidP="002803D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E1A17" w:rsidRPr="007B47CD" w:rsidRDefault="003E1A17" w:rsidP="002803D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03DA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Zamawiającego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Pełnomocnik Rektora ds. zamówień publicznych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97E5F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84FF2" w:rsidRPr="0005421B" w:rsidRDefault="002803D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mgr Piotr </w:t>
      </w:r>
      <w:proofErr w:type="spellStart"/>
      <w:r>
        <w:rPr>
          <w:rFonts w:ascii="Times New Roman" w:eastAsia="Times New Roman" w:hAnsi="Times New Roman"/>
          <w:lang w:eastAsia="pl-PL"/>
        </w:rPr>
        <w:t>Skubera</w:t>
      </w:r>
      <w:proofErr w:type="spellEnd"/>
    </w:p>
    <w:sectPr w:rsidR="00F84FF2" w:rsidRPr="0005421B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421B"/>
    <w:rsid w:val="000832AE"/>
    <w:rsid w:val="000A5EA5"/>
    <w:rsid w:val="000C6A39"/>
    <w:rsid w:val="00124E19"/>
    <w:rsid w:val="001F5E3C"/>
    <w:rsid w:val="0024033F"/>
    <w:rsid w:val="002803DA"/>
    <w:rsid w:val="002C1CC1"/>
    <w:rsid w:val="003E1A17"/>
    <w:rsid w:val="005A3A0D"/>
    <w:rsid w:val="005F277F"/>
    <w:rsid w:val="0061170C"/>
    <w:rsid w:val="00656096"/>
    <w:rsid w:val="0066754C"/>
    <w:rsid w:val="006E4F2D"/>
    <w:rsid w:val="007B47CD"/>
    <w:rsid w:val="007F230D"/>
    <w:rsid w:val="008001BE"/>
    <w:rsid w:val="00802153"/>
    <w:rsid w:val="009059E5"/>
    <w:rsid w:val="00907E2A"/>
    <w:rsid w:val="0095402C"/>
    <w:rsid w:val="00994DA3"/>
    <w:rsid w:val="00A265AA"/>
    <w:rsid w:val="00A712E4"/>
    <w:rsid w:val="00A96705"/>
    <w:rsid w:val="00AE0193"/>
    <w:rsid w:val="00BB06F4"/>
    <w:rsid w:val="00C01E0C"/>
    <w:rsid w:val="00D176DB"/>
    <w:rsid w:val="00D7613D"/>
    <w:rsid w:val="00D807E0"/>
    <w:rsid w:val="00D83E72"/>
    <w:rsid w:val="00E5303B"/>
    <w:rsid w:val="00E64897"/>
    <w:rsid w:val="00ED5E11"/>
    <w:rsid w:val="00ED6C26"/>
    <w:rsid w:val="00F330FA"/>
    <w:rsid w:val="00F43900"/>
    <w:rsid w:val="00F45F4B"/>
    <w:rsid w:val="00F84FF2"/>
    <w:rsid w:val="00F97E5F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811F2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13</cp:revision>
  <dcterms:created xsi:type="dcterms:W3CDTF">2021-11-09T08:45:00Z</dcterms:created>
  <dcterms:modified xsi:type="dcterms:W3CDTF">2021-11-15T08:19:00Z</dcterms:modified>
</cp:coreProperties>
</file>