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46" w:rsidRPr="00A12C46" w:rsidRDefault="00A12C46" w:rsidP="00A12C46">
      <w:pPr>
        <w:spacing w:after="0" w:line="240" w:lineRule="auto"/>
        <w:jc w:val="right"/>
        <w:rPr>
          <w:rFonts w:cstheme="minorHAnsi"/>
          <w:i/>
        </w:rPr>
      </w:pPr>
      <w:r w:rsidRPr="00A12C46">
        <w:rPr>
          <w:rFonts w:cstheme="minorHAnsi"/>
          <w:i/>
        </w:rPr>
        <w:t>Załącznik nr 1.1 do SWZ</w:t>
      </w:r>
    </w:p>
    <w:p w:rsidR="00A12C46" w:rsidRDefault="00A12C46" w:rsidP="003D1452">
      <w:pPr>
        <w:spacing w:after="0" w:line="240" w:lineRule="auto"/>
        <w:jc w:val="center"/>
        <w:rPr>
          <w:rFonts w:cstheme="minorHAnsi"/>
          <w:b/>
        </w:rPr>
      </w:pPr>
    </w:p>
    <w:p w:rsidR="003D1452" w:rsidRPr="008114BB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  <w:b/>
        </w:rPr>
        <w:t>FORMULARZ PARAMETRY</w:t>
      </w:r>
      <w:r w:rsidRPr="008114BB">
        <w:rPr>
          <w:rFonts w:cstheme="minorHAnsi"/>
        </w:rPr>
        <w:t xml:space="preserve"> </w:t>
      </w:r>
    </w:p>
    <w:p w:rsidR="003D1452" w:rsidRPr="00881ECF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</w:rPr>
        <w:t xml:space="preserve"> (zestawienie techniczno-funkcjonalne)</w:t>
      </w:r>
    </w:p>
    <w:p w:rsidR="003D1452" w:rsidRPr="00417F29" w:rsidRDefault="003D1452" w:rsidP="00417F29">
      <w:pPr>
        <w:spacing w:after="0" w:line="360" w:lineRule="auto"/>
        <w:jc w:val="both"/>
        <w:rPr>
          <w:rFonts w:asciiTheme="minorHAnsi" w:eastAsia="Times New Roman" w:hAnsiTheme="minorHAnsi"/>
          <w:b/>
          <w:spacing w:val="20"/>
        </w:rPr>
      </w:pPr>
      <w:r w:rsidRPr="00417F29">
        <w:rPr>
          <w:rFonts w:asciiTheme="minorHAnsi" w:hAnsiTheme="minorHAnsi" w:cstheme="minorHAnsi"/>
        </w:rPr>
        <w:t xml:space="preserve">Na potrzeby postępowania o udzielenie zamówienia publicznego pn. </w:t>
      </w:r>
      <w:r w:rsidRPr="00417F29">
        <w:rPr>
          <w:rFonts w:asciiTheme="minorHAnsi" w:eastAsia="Times New Roman" w:hAnsiTheme="minorHAnsi"/>
          <w:b/>
          <w:spacing w:val="20"/>
        </w:rPr>
        <w:t>„</w:t>
      </w:r>
      <w:r w:rsidR="00417F29" w:rsidRPr="00417F29">
        <w:rPr>
          <w:rFonts w:asciiTheme="minorHAnsi" w:eastAsia="Arial" w:hAnsiTheme="minorHAnsi"/>
          <w:b/>
          <w:color w:val="0D0D0D"/>
        </w:rPr>
        <w:t>Dostaw</w:t>
      </w:r>
      <w:r w:rsidR="00417F29">
        <w:rPr>
          <w:rFonts w:asciiTheme="minorHAnsi" w:eastAsia="Arial" w:hAnsiTheme="minorHAnsi"/>
          <w:b/>
          <w:color w:val="0D0D0D"/>
        </w:rPr>
        <w:t>a</w:t>
      </w:r>
      <w:r w:rsidR="00417F29" w:rsidRPr="00417F29">
        <w:rPr>
          <w:rFonts w:asciiTheme="minorHAnsi" w:eastAsia="Arial" w:hAnsiTheme="minorHAnsi"/>
          <w:b/>
          <w:color w:val="0D0D0D"/>
        </w:rPr>
        <w:t xml:space="preserve"> trzech serwerów aplikacyjnych i dwóch UPS-ów dla Biblioteki Uniwersyteckiej w Warszawie z dopuszczeniem składania ofert częściowych</w:t>
      </w:r>
      <w:r w:rsidR="00417F29" w:rsidRPr="00417F29">
        <w:rPr>
          <w:rFonts w:asciiTheme="minorHAnsi" w:eastAsia="Times New Roman" w:hAnsiTheme="minorHAnsi"/>
          <w:b/>
          <w:spacing w:val="20"/>
        </w:rPr>
        <w:t xml:space="preserve">”, </w:t>
      </w:r>
      <w:r w:rsidRPr="00417F29">
        <w:rPr>
          <w:rFonts w:asciiTheme="minorHAnsi" w:hAnsiTheme="minorHAnsi" w:cstheme="minorHAnsi"/>
        </w:rPr>
        <w:t xml:space="preserve">znak sprawy: </w:t>
      </w:r>
      <w:r w:rsidRPr="00417F29">
        <w:rPr>
          <w:rFonts w:asciiTheme="minorHAnsi" w:hAnsiTheme="minorHAnsi" w:cstheme="minorHAnsi"/>
          <w:b/>
        </w:rPr>
        <w:t>DZP-361/1</w:t>
      </w:r>
      <w:r w:rsidR="00A12C46" w:rsidRPr="00417F29">
        <w:rPr>
          <w:rFonts w:asciiTheme="minorHAnsi" w:hAnsiTheme="minorHAnsi" w:cstheme="minorHAnsi"/>
          <w:b/>
        </w:rPr>
        <w:t>30</w:t>
      </w:r>
      <w:r w:rsidRPr="00417F29">
        <w:rPr>
          <w:rFonts w:asciiTheme="minorHAnsi" w:hAnsiTheme="minorHAnsi" w:cstheme="minorHAnsi"/>
          <w:b/>
        </w:rPr>
        <w:t>/2021</w:t>
      </w:r>
      <w:r w:rsidRPr="00417F29">
        <w:rPr>
          <w:rFonts w:asciiTheme="minorHAnsi" w:hAnsiTheme="minorHAnsi" w:cstheme="minorHAnsi"/>
        </w:rPr>
        <w:t xml:space="preserve">, prowadzonego przez Zamawiającego </w:t>
      </w:r>
      <w:r w:rsidRPr="00417F29">
        <w:rPr>
          <w:rFonts w:asciiTheme="minorHAnsi" w:hAnsiTheme="minorHAnsi" w:cstheme="minorHAnsi"/>
          <w:b/>
          <w:bCs/>
        </w:rPr>
        <w:t>Uniwersytet Warszawski</w:t>
      </w:r>
      <w:r w:rsidRPr="00417F29">
        <w:rPr>
          <w:rFonts w:asciiTheme="minorHAnsi" w:hAnsiTheme="minorHAnsi" w:cstheme="minorHAnsi"/>
          <w:bCs/>
        </w:rPr>
        <w:t>, działając w imieniu i na rzecz Wykonawcy</w:t>
      </w:r>
      <w:r w:rsidRPr="00417F29">
        <w:rPr>
          <w:rFonts w:asciiTheme="minorHAnsi" w:hAnsiTheme="minorHAnsi" w:cstheme="minorHAnsi"/>
          <w:b/>
          <w:bCs/>
        </w:rPr>
        <w:t xml:space="preserve"> </w:t>
      </w:r>
      <w:r w:rsidRPr="00417F29">
        <w:rPr>
          <w:rFonts w:asciiTheme="minorHAnsi" w:hAnsiTheme="minorHAnsi" w:cstheme="minorHAnsi"/>
          <w:b/>
          <w:bCs/>
          <w:color w:val="0070C0"/>
        </w:rPr>
        <w:t>(wpisać nazwę):</w:t>
      </w:r>
    </w:p>
    <w:p w:rsidR="003D1452" w:rsidRPr="008114BB" w:rsidRDefault="003D1452" w:rsidP="003D1452">
      <w:pPr>
        <w:spacing w:after="0"/>
        <w:jc w:val="both"/>
        <w:rPr>
          <w:rFonts w:cstheme="minorHAnsi"/>
          <w:b/>
          <w:bCs/>
        </w:rPr>
      </w:pPr>
      <w:r w:rsidRPr="008114BB">
        <w:rPr>
          <w:rFonts w:cstheme="minorHAnsi"/>
          <w:b/>
          <w:bCs/>
        </w:rPr>
        <w:t>……………………………………………………………………………………………………………………….</w:t>
      </w:r>
    </w:p>
    <w:p w:rsidR="003D1452" w:rsidRDefault="003D1452" w:rsidP="003D1452">
      <w:pPr>
        <w:spacing w:after="0"/>
        <w:jc w:val="both"/>
        <w:rPr>
          <w:rFonts w:cstheme="minorHAnsi"/>
        </w:rPr>
      </w:pPr>
      <w:r w:rsidRPr="008114BB">
        <w:rPr>
          <w:rFonts w:cstheme="minorHAnsi"/>
        </w:rPr>
        <w:t xml:space="preserve">oświadczam, że oferujemy przedmiot zamówienia o parametrach </w:t>
      </w:r>
      <w:proofErr w:type="spellStart"/>
      <w:r w:rsidRPr="008114BB">
        <w:rPr>
          <w:rFonts w:cstheme="minorHAnsi"/>
        </w:rPr>
        <w:t>techniczno</w:t>
      </w:r>
      <w:proofErr w:type="spellEnd"/>
      <w:r w:rsidRPr="008114BB">
        <w:rPr>
          <w:rFonts w:cstheme="minorHAnsi"/>
        </w:rPr>
        <w:t>–funkcjonalnych wskazanych i opisanych w tabeli poniżej.</w:t>
      </w:r>
    </w:p>
    <w:p w:rsidR="008D2133" w:rsidRDefault="008D2133" w:rsidP="00880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850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4253"/>
      </w:tblGrid>
      <w:tr w:rsidR="00471675" w:rsidTr="00D2744E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1675" w:rsidRDefault="00471675" w:rsidP="00700C8A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Serwer – 2 szt.</w:t>
            </w:r>
          </w:p>
        </w:tc>
      </w:tr>
      <w:tr w:rsidR="001F49FE" w:rsidTr="001F49FE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F49FE" w:rsidRDefault="001F49FE" w:rsidP="00700C8A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F49FE" w:rsidRPr="00493426" w:rsidRDefault="001F49FE" w:rsidP="001F49F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3426">
              <w:rPr>
                <w:rFonts w:cstheme="minorHAnsi"/>
                <w:sz w:val="20"/>
                <w:szCs w:val="20"/>
              </w:rPr>
              <w:t>Wymagane minimalne parametry -opis.</w:t>
            </w:r>
          </w:p>
          <w:p w:rsidR="001F49FE" w:rsidRDefault="001F49FE" w:rsidP="001F49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3426">
              <w:rPr>
                <w:rFonts w:cstheme="minorHAnsi"/>
                <w:sz w:val="20"/>
                <w:szCs w:val="20"/>
              </w:rPr>
              <w:t>(wypełnił Zamawiający)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F49FE" w:rsidRPr="00AA60D4" w:rsidRDefault="001F49FE" w:rsidP="001F49F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A60D4">
              <w:rPr>
                <w:rFonts w:cstheme="minorHAnsi"/>
                <w:sz w:val="20"/>
                <w:szCs w:val="20"/>
              </w:rPr>
              <w:t>Parametry chara</w:t>
            </w:r>
            <w:r>
              <w:rPr>
                <w:rFonts w:cstheme="minorHAnsi"/>
                <w:sz w:val="20"/>
                <w:szCs w:val="20"/>
              </w:rPr>
              <w:t>kteryzujące konkretnie oferowany sprzęt</w:t>
            </w:r>
            <w:r w:rsidRPr="00AA60D4">
              <w:rPr>
                <w:rFonts w:cstheme="minorHAnsi"/>
                <w:sz w:val="20"/>
                <w:szCs w:val="20"/>
              </w:rPr>
              <w:t xml:space="preserve"> -szczegółowy opis.</w:t>
            </w:r>
          </w:p>
          <w:p w:rsidR="001F49FE" w:rsidRDefault="001F49FE" w:rsidP="001F49FE">
            <w:pPr>
              <w:tabs>
                <w:tab w:val="left" w:pos="5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A60D4">
              <w:rPr>
                <w:rFonts w:cstheme="minorHAnsi"/>
                <w:b/>
                <w:sz w:val="20"/>
                <w:szCs w:val="20"/>
              </w:rPr>
              <w:t>(wypełnia Wykonawca)</w:t>
            </w:r>
          </w:p>
        </w:tc>
      </w:tr>
      <w:tr w:rsidR="001F49FE" w:rsidTr="001F49F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1F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1F49FE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1F49FE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Marka, oznaczenie sprzętu, inne informacje</w:t>
            </w:r>
            <w:r w:rsidRPr="00B62D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 będzie wykorzystywany dla potrzeb wirtualizacji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wysokości max 1U z możliwością instalacji 4 dysków 3’5” lub 2,5” HOTPLUG wraz z kompletem wysuwanych szyn umożliwiających montaż w szafie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wysuwanie serwera do celów serwisowych oraz organizatorem do kabli. 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 protokołów NFC/ BLE/ WIFI.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procesor min. </w:t>
            </w:r>
            <w:proofErr w:type="spellStart"/>
            <w:r>
              <w:rPr>
                <w:sz w:val="20"/>
                <w:szCs w:val="20"/>
              </w:rPr>
              <w:t>szesnasto</w:t>
            </w:r>
            <w:proofErr w:type="spellEnd"/>
            <w:r>
              <w:rPr>
                <w:sz w:val="20"/>
                <w:szCs w:val="20"/>
              </w:rPr>
              <w:t xml:space="preserve"> rdzeniowy x86 min. 2.8GHz dedykowany do pracy z zaoferowanym serwerem osiągający w teście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wynik min. 26200 (na dzień 2021.09.03)</w:t>
            </w:r>
            <w:r w:rsidR="00385B68">
              <w:rPr>
                <w:sz w:val="20"/>
                <w:szCs w:val="20"/>
              </w:rPr>
              <w:t xml:space="preserve"> zgodnie z zał. nr 2 do SWZ</w:t>
            </w:r>
            <w:r>
              <w:rPr>
                <w:sz w:val="20"/>
                <w:szCs w:val="20"/>
              </w:rPr>
              <w:t>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Wynik testu musi być opublikowany na stronie  www.cpubenchmark.net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Płyta główna z możliwością zainstalowania minimum dwóch procesorów wielordzeniowych.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8D2133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Chipset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64 GB, dowolnego typu: RDIMM lub LRDIMM, min. 2666MT/s, umożliwiając dalszą rozbudowę pamięci RAM do min. 1Tb pamięci, min. 16 slotów przeznaczonych dla pamięci.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RPr="008D2133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Zabezpieczenia pamięci RAM</w:t>
            </w:r>
          </w:p>
          <w:p w:rsidR="001F49FE" w:rsidRPr="008D2133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8D2133">
              <w:rPr>
                <w:sz w:val="20"/>
                <w:szCs w:val="20"/>
                <w:lang w:val="en-US"/>
              </w:rPr>
              <w:t xml:space="preserve">Memory Rank Sparing, Memory Mirror, Failed DIMM isolation, Memory Address Parity Protection, Memory Thermal Throttling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spacing w:line="246" w:lineRule="auto"/>
              <w:rPr>
                <w:sz w:val="20"/>
                <w:szCs w:val="20"/>
                <w:lang w:val="en-US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Gniazda rozszerzeń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minimum dwa </w:t>
            </w:r>
            <w:proofErr w:type="spellStart"/>
            <w:r>
              <w:rPr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 generacji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Kontroler dyskowy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Sprzętowy kontroler dyskowy wyposażony w min. 2GB pamięci Cache, możliwe konfiguracje poziomów RAID: 0, 1, 5, 6, 10, 50 i 60.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Dyski twarde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Zainstalowane dwa dyski o pojemności min. </w:t>
            </w:r>
            <w:r w:rsidRPr="00212572">
              <w:rPr>
                <w:color w:val="000000"/>
                <w:sz w:val="20"/>
                <w:szCs w:val="20"/>
              </w:rPr>
              <w:t xml:space="preserve">600GB HDD SAS (12Gb/s,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212572">
              <w:rPr>
                <w:color w:val="000000"/>
                <w:sz w:val="20"/>
                <w:szCs w:val="20"/>
              </w:rPr>
              <w:t xml:space="preserve">10k </w:t>
            </w:r>
            <w:proofErr w:type="spellStart"/>
            <w:r w:rsidRPr="00212572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212572">
              <w:rPr>
                <w:color w:val="000000"/>
                <w:sz w:val="20"/>
                <w:szCs w:val="20"/>
              </w:rPr>
              <w:t>/min</w:t>
            </w:r>
            <w:r>
              <w:rPr>
                <w:color w:val="000000"/>
                <w:sz w:val="20"/>
                <w:szCs w:val="20"/>
              </w:rPr>
              <w:t>) oraz skonfigurowane w sprzętowy RAID 1.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Zainstalowane dwa dyski SSD SATA 6Gb/s Hot-Plug Mixed </w:t>
            </w:r>
            <w:proofErr w:type="spellStart"/>
            <w:r>
              <w:rPr>
                <w:color w:val="000000"/>
                <w:sz w:val="20"/>
                <w:szCs w:val="20"/>
              </w:rPr>
              <w:t>Use</w:t>
            </w:r>
            <w:proofErr w:type="spellEnd"/>
            <w:r>
              <w:rPr>
                <w:color w:val="000000"/>
                <w:sz w:val="20"/>
                <w:szCs w:val="20"/>
              </w:rPr>
              <w:t>” o pojemności min. 480GB oraz skonfigurowane w sprzętowy RAID 1.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mieć możliwość zainstalowania dedykowanego modułu dla </w:t>
            </w:r>
            <w:proofErr w:type="spellStart"/>
            <w:r>
              <w:rPr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pojemności min. 240GB oraz skonfigurowane w sprzętowy RAID 1. z możliwością konfiguracji zabezpieczenia synchronizacji pomiędzy nośnikami z poziomu BIOS serwera, rozwiązanie nie może wykorzystywać wnęk na dyski twarde, slotów M.2 oraz nie może wykorzystywać wbudowanych portów USB.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Interfejsy sieciowe/FC/SAS</w:t>
            </w:r>
          </w:p>
          <w:p w:rsidR="001F49FE" w:rsidRPr="008D2133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 w:rsidRPr="008D2133">
              <w:rPr>
                <w:sz w:val="20"/>
                <w:szCs w:val="20"/>
              </w:rPr>
              <w:t xml:space="preserve">Wbudowane min. dwa interfejsy sieciowe 1Gb Ethernet w standardzie </w:t>
            </w:r>
            <w:proofErr w:type="spellStart"/>
            <w:r w:rsidRPr="008D2133">
              <w:rPr>
                <w:sz w:val="20"/>
                <w:szCs w:val="20"/>
              </w:rPr>
              <w:t>BaseT</w:t>
            </w:r>
            <w:proofErr w:type="spellEnd"/>
            <w:r w:rsidRPr="008D2133">
              <w:rPr>
                <w:sz w:val="20"/>
                <w:szCs w:val="20"/>
              </w:rPr>
              <w:t xml:space="preserve"> oraz min. dwa interfejsy sieciowe 10Gb Ethernet w standardzie SFP+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Możliwość instalacji wymiennie modułów (Typu LOM) nie zajmujących slotów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udostepniających: 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>
              <w:rPr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dwa interfejsy sieciowe 10Gb Ethernet ze złączami w standardzie SFP+,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cztery interfejsy sieciowe 1Gb Ethernet w standardzie BASET.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cztery interfejsy sieciowe 10Gb Ethernet w standardzie BASET.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dwa interfejsy sieciowe 25Gb Ethernet ze złączami SFP28.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Dodatkowo dwie </w:t>
            </w:r>
            <w:r>
              <w:t>karty</w:t>
            </w:r>
            <w:r>
              <w:rPr>
                <w:color w:val="000000"/>
                <w:sz w:val="20"/>
                <w:szCs w:val="20"/>
              </w:rPr>
              <w:t xml:space="preserve"> dwuportowe  SFP+, 10GBE ze wsparciem dla SR-IOV (zgodna z </w:t>
            </w:r>
            <w:proofErr w:type="spellStart"/>
            <w:r>
              <w:rPr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 najmniej od wersji 6.7 U3 wzwyż).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Wszystkie zatoki SFP+, 10GbE wyposażone w interfejsy SFP+ 10GBASE-SR 850nm (wkładka) raz </w:t>
            </w:r>
            <w:proofErr w:type="spellStart"/>
            <w:r>
              <w:rPr>
                <w:color w:val="000000"/>
                <w:sz w:val="20"/>
                <w:szCs w:val="20"/>
              </w:rPr>
              <w:t>patchcordy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MM LC-LC OM3 dł. 2m.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Wszystkie katy sieciowe tego samego producenta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Napęd optyczny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operacyjny/</w:t>
            </w:r>
            <w:proofErr w:type="spellStart"/>
            <w:r>
              <w:rPr>
                <w:color w:val="000000"/>
                <w:sz w:val="20"/>
                <w:szCs w:val="20"/>
              </w:rPr>
              <w:t>wirtualizator</w:t>
            </w:r>
            <w:proofErr w:type="spellEnd"/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Wraz z każdym z serwerów musi zostać dostarczone oprogramowanie „</w:t>
            </w:r>
            <w:proofErr w:type="spellStart"/>
            <w:r>
              <w:rPr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 Essentials Kit for 3 </w:t>
            </w:r>
            <w:proofErr w:type="spellStart"/>
            <w:r>
              <w:rPr>
                <w:color w:val="000000"/>
                <w:sz w:val="20"/>
                <w:szCs w:val="20"/>
              </w:rPr>
              <w:t>Hosts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(max. 2 procesory na serwer) wraz z subskrypcją „Subscription form </w:t>
            </w:r>
            <w:proofErr w:type="spellStart"/>
            <w:r>
              <w:rPr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 Essentials Kit” na 5 lat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porty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 x USB ( w tym min. 1 port USB 2.0 oraz 2 porty USB 3.0), 4 x RJ-45, 2 porty VGA (w tym jeden na panelu przednim, drugi na tylnym panelu), min.  1xRS-232.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jest aby na przednim panelu znajdowały się 2 porty USB (w tym jeden do konsoli zarządzającej). Nie dopuszcza się żeby liczba i rozmieszczenie wszystkich wymaganych portów było realizowane za pomocą przejściówek lub adapterów.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Zintegrowana karta graficzna umożliwiająca wyświetlenie rozdzielczości min.</w:t>
            </w:r>
            <w:sdt>
              <w:sdtPr>
                <w:tag w:val="goog_rdk_2"/>
                <w:id w:val="1715158633"/>
              </w:sdtPr>
              <w:sdtEndPr/>
              <w:sdtContent/>
            </w:sdt>
            <w:r>
              <w:rPr>
                <w:color w:val="000000"/>
                <w:sz w:val="20"/>
                <w:szCs w:val="20"/>
              </w:rPr>
              <w:t xml:space="preserve"> 1280x1</w:t>
            </w:r>
            <w:r>
              <w:rPr>
                <w:sz w:val="20"/>
                <w:szCs w:val="20"/>
              </w:rPr>
              <w:t>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Wentylatory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Redundantne, z możliwością wymiany HOT-PLUG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Zasilacze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Redundantne, Hot-Plug min. 750W każdy.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moduł TPM 2.0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Wbudowany czujnik otwarcia obudowy współpracujący z BIOS i kartą zarządzającą.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Diagnostyka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wyposażona w panel LED umieszczony na froncie, umożliwiający wyświetlenie informacji o stanie systemu, zasilaniu oraz temperaturze.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Zarządzania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zdalny dostęp do graficznego interfejsu Web karty zarządzającej;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monitorowanie i informowanie o statusie serwera (m. in. prędkości obrotowe wentylatorów, konfiguracji serwera);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szyfrowane połączenie (TLS) oraz autentykacje i autoryzację użytkownika,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podmontowania zdalnych wirtualnych napędów,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IPv6,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SNMP; IPMI2.0, VLAN </w:t>
            </w:r>
            <w:proofErr w:type="spellStart"/>
            <w:r>
              <w:rPr>
                <w:sz w:val="20"/>
                <w:szCs w:val="20"/>
              </w:rPr>
              <w:t>tagging</w:t>
            </w:r>
            <w:proofErr w:type="spellEnd"/>
            <w:r>
              <w:rPr>
                <w:sz w:val="20"/>
                <w:szCs w:val="20"/>
              </w:rPr>
              <w:t xml:space="preserve">, SSH, </w:t>
            </w:r>
          </w:p>
          <w:p w:rsidR="001F49FE" w:rsidRPr="00104DB4" w:rsidRDefault="001F49FE" w:rsidP="00385B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04DB4">
              <w:rPr>
                <w:rFonts w:cs="Calibri"/>
                <w:color w:val="000000"/>
                <w:sz w:val="20"/>
                <w:szCs w:val="20"/>
              </w:rPr>
              <w:t xml:space="preserve">możliwość zdalnego monitorowania w czasie rzeczywistym </w:t>
            </w:r>
            <w:sdt>
              <w:sdtPr>
                <w:tag w:val="goog_rdk_3"/>
                <w:id w:val="-1333983229"/>
              </w:sdtPr>
              <w:sdtEndPr/>
              <w:sdtContent/>
            </w:sdt>
            <w:r w:rsidRPr="00104DB4">
              <w:rPr>
                <w:rFonts w:cs="Calibri"/>
                <w:color w:val="000000"/>
                <w:sz w:val="20"/>
                <w:szCs w:val="20"/>
              </w:rPr>
              <w:t>poboru prądu przez serwer, dane historyczne powinny być dostępne przez min. 7 dni wstecz,</w:t>
            </w:r>
          </w:p>
          <w:p w:rsidR="001F49FE" w:rsidRPr="00104DB4" w:rsidRDefault="001F49FE" w:rsidP="00385B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04DB4">
              <w:rPr>
                <w:rFonts w:cs="Calibri"/>
                <w:color w:val="000000"/>
                <w:sz w:val="20"/>
                <w:szCs w:val="20"/>
              </w:rPr>
              <w:t>możliwość zdalnego ustawienia limitu poboru prądu przez konkretny serwer,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automatycznej rejestracji DNS,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do administratora maila z powiadomieniem o awarii lub zmianie konfiguracji sprzętowej,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podłączenia lokalnego poprzez złącze RS-232,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umieszczone na froncie obudowy,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zużycia dysków SSD,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zgłaszanie alertów do centrum serwisowego producenta,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automatyczne update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dla wszystkich komponentów serwera,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przywrócenia poprzednich wersji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zaimportowania ustawień, poprzez bezpośrednie podłączenie plików konfiguracyjnych,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tworzenie kopii ustawień serwera w oparciu o harmonogram.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być wyprodukowany zgodnie z normą ISO-9001:2008 oraz ISO-14001 lub równoważnymi. </w:t>
            </w:r>
            <w:r>
              <w:rPr>
                <w:color w:val="000000"/>
                <w:sz w:val="20"/>
                <w:szCs w:val="20"/>
              </w:rPr>
              <w:br/>
              <w:t>Serwer musi posiadać deklarację CE.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 posiadać status „</w:t>
            </w:r>
            <w:proofErr w:type="spellStart"/>
            <w:r>
              <w:rPr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 Windows” dla systemów Microsoft Windows 2012 R2 x64, Microsoft Windows 2016, Microsoft Windows 2019.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Oferowany serwer musi znajdować się na liście kompatybilności z oprogramowaniem Vmware </w:t>
            </w:r>
            <w:proofErr w:type="spellStart"/>
            <w:r>
              <w:rPr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 najmniej od wersji 6.7 U3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RPr="008D2133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Wspierane systemy operacyjne</w:t>
            </w:r>
          </w:p>
          <w:p w:rsidR="001F49FE" w:rsidRPr="008D2133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8D2133">
              <w:rPr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najmniej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CitriX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XenServer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, Microsoft Windows Server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włączając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Microsoft Hyper-V,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Vmware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vSphere, Oracle Linux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wirtualizacja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, Red Hat Enterprise Linux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wirtualizacja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spacing w:line="246" w:lineRule="auto"/>
              <w:rPr>
                <w:sz w:val="20"/>
                <w:szCs w:val="20"/>
                <w:lang w:val="en-US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 w:rsidRPr="002B2898">
              <w:rPr>
                <w:rFonts w:asciiTheme="minorHAnsi" w:hAnsiTheme="minorHAnsi"/>
                <w:sz w:val="20"/>
              </w:rPr>
              <w:t xml:space="preserve">Urządzenia muszą być zakupione w oficjalnym kanale dystrybucyjnym producenta.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2B2898" w:rsidRDefault="001F49FE" w:rsidP="00700C8A">
            <w:pPr>
              <w:spacing w:line="246" w:lineRule="auto"/>
              <w:rPr>
                <w:rFonts w:asciiTheme="minorHAnsi" w:hAnsiTheme="minorHAnsi"/>
                <w:sz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C470DF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Warunki gwarancji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lat gwarancji producenta, z czasem reakcji do następnego dnia roboczego od przyjęcia zgłoszenia, możliwość zgłaszania awarii 24x7x365 poprzez ogólnodostępne na terenie kraju narzędzie komunikacyjne zapewniające możliwość zgłoszenia awarii w systemie 24/7/365 z natychmiastowym potwierdzeniem przyjęcia zgłoszenia. 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serwisująca musi posiadać system zarządzania jakością zgodny z ISO 9001:2008 lub równoważną na świadczenie usług serwisowych</w:t>
            </w:r>
            <w:r w:rsidR="00E67F90">
              <w:rPr>
                <w:sz w:val="20"/>
                <w:szCs w:val="20"/>
              </w:rPr>
              <w:t>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sz w:val="20"/>
                <w:szCs w:val="20"/>
              </w:rPr>
              <w:t>mikrokodu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sterowników nawet w przypadku wygaśnięcia gwarancji serwera.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 użytkownika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angielskim w wersji elektronicznej.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telefonicznego sprawdzenia konfiguracji sprzętowej serwera oraz warunków gwarancji po podaniu numeru seryjnego bezpośrednio u producenta lub jego przedstawiciela.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</w:tbl>
    <w:p w:rsidR="00880B39" w:rsidRDefault="00880B39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D757B7">
      <w:pPr>
        <w:shd w:val="clear" w:color="auto" w:fill="FFFFFF"/>
        <w:tabs>
          <w:tab w:val="left" w:pos="4740"/>
        </w:tabs>
        <w:autoSpaceDE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>
        <w:rPr>
          <w:rFonts w:cs="Arial"/>
          <w:i/>
          <w:color w:val="1F4E79"/>
          <w:sz w:val="20"/>
        </w:rPr>
        <w:t>&lt;dokument należy sporządzić w postaci elektronicznej i podpisać kwalifikowanym podpisem elektronicznym osoby/osób uprawnionej/-</w:t>
      </w:r>
      <w:proofErr w:type="spellStart"/>
      <w:r>
        <w:rPr>
          <w:rFonts w:cs="Arial"/>
          <w:i/>
          <w:color w:val="1F4E79"/>
          <w:sz w:val="20"/>
        </w:rPr>
        <w:t>ych</w:t>
      </w:r>
      <w:proofErr w:type="spellEnd"/>
      <w:r>
        <w:rPr>
          <w:rFonts w:cs="Arial"/>
          <w:i/>
          <w:color w:val="1F4E79"/>
          <w:sz w:val="20"/>
        </w:rPr>
        <w:t xml:space="preserve"> do reprezentacji Wykonawcy&gt;</w:t>
      </w:r>
    </w:p>
    <w:p w:rsidR="00D757B7" w:rsidRDefault="00D757B7" w:rsidP="00880B39">
      <w:bookmarkStart w:id="1" w:name="_GoBack"/>
      <w:bookmarkEnd w:id="1"/>
    </w:p>
    <w:sectPr w:rsidR="00D757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73E"/>
    <w:multiLevelType w:val="multilevel"/>
    <w:tmpl w:val="0BAA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796"/>
    <w:multiLevelType w:val="multilevel"/>
    <w:tmpl w:val="EB1C4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90722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5305B5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B345B75"/>
    <w:multiLevelType w:val="multilevel"/>
    <w:tmpl w:val="C002BB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9"/>
    <w:rsid w:val="00003EA5"/>
    <w:rsid w:val="001D5774"/>
    <w:rsid w:val="001F49FE"/>
    <w:rsid w:val="00212572"/>
    <w:rsid w:val="002B382E"/>
    <w:rsid w:val="00385B68"/>
    <w:rsid w:val="003D1452"/>
    <w:rsid w:val="00417F29"/>
    <w:rsid w:val="00471675"/>
    <w:rsid w:val="004A084B"/>
    <w:rsid w:val="00696A78"/>
    <w:rsid w:val="006C168B"/>
    <w:rsid w:val="00880B39"/>
    <w:rsid w:val="008D2133"/>
    <w:rsid w:val="009B5111"/>
    <w:rsid w:val="00A12C46"/>
    <w:rsid w:val="00B157DC"/>
    <w:rsid w:val="00BA4690"/>
    <w:rsid w:val="00C470DF"/>
    <w:rsid w:val="00C96C2A"/>
    <w:rsid w:val="00D757B7"/>
    <w:rsid w:val="00DB342C"/>
    <w:rsid w:val="00DB3892"/>
    <w:rsid w:val="00E47956"/>
    <w:rsid w:val="00E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C87D"/>
  <w15:docId w15:val="{32599E86-11DE-4674-BCAF-ED709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B39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B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39"/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11</cp:revision>
  <dcterms:created xsi:type="dcterms:W3CDTF">2021-09-20T06:42:00Z</dcterms:created>
  <dcterms:modified xsi:type="dcterms:W3CDTF">2021-09-21T08:45:00Z</dcterms:modified>
</cp:coreProperties>
</file>