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46" w:rsidRPr="00A12C46" w:rsidRDefault="00A12C46" w:rsidP="00A12C46">
      <w:pPr>
        <w:spacing w:after="0" w:line="240" w:lineRule="auto"/>
        <w:jc w:val="right"/>
        <w:rPr>
          <w:rFonts w:cstheme="minorHAnsi"/>
          <w:i/>
        </w:rPr>
      </w:pPr>
      <w:r w:rsidRPr="00A12C46">
        <w:rPr>
          <w:rFonts w:cstheme="minorHAnsi"/>
          <w:i/>
        </w:rPr>
        <w:t>Załącznik nr 1.</w:t>
      </w:r>
      <w:r w:rsidR="00323232">
        <w:rPr>
          <w:rFonts w:cstheme="minorHAnsi"/>
          <w:i/>
        </w:rPr>
        <w:t>2</w:t>
      </w:r>
      <w:r w:rsidRPr="00A12C46">
        <w:rPr>
          <w:rFonts w:cstheme="minorHAnsi"/>
          <w:i/>
        </w:rPr>
        <w:t xml:space="preserve"> do SWZ</w:t>
      </w:r>
    </w:p>
    <w:p w:rsidR="00A12C46" w:rsidRDefault="00A12C46" w:rsidP="003D1452">
      <w:pPr>
        <w:spacing w:after="0" w:line="240" w:lineRule="auto"/>
        <w:jc w:val="center"/>
        <w:rPr>
          <w:rFonts w:cstheme="minorHAnsi"/>
          <w:b/>
        </w:rPr>
      </w:pPr>
    </w:p>
    <w:p w:rsidR="003D1452" w:rsidRPr="008114BB" w:rsidRDefault="003D1452" w:rsidP="003D1452">
      <w:pPr>
        <w:spacing w:after="0" w:line="240" w:lineRule="auto"/>
        <w:jc w:val="center"/>
        <w:rPr>
          <w:rFonts w:cstheme="minorHAnsi"/>
        </w:rPr>
      </w:pPr>
      <w:r w:rsidRPr="008114BB">
        <w:rPr>
          <w:rFonts w:cstheme="minorHAnsi"/>
          <w:b/>
        </w:rPr>
        <w:t>FORMULARZ PARAMETRY</w:t>
      </w:r>
      <w:r w:rsidRPr="008114BB">
        <w:rPr>
          <w:rFonts w:cstheme="minorHAnsi"/>
        </w:rPr>
        <w:t xml:space="preserve"> </w:t>
      </w:r>
    </w:p>
    <w:p w:rsidR="003D1452" w:rsidRPr="00881ECF" w:rsidRDefault="003D1452" w:rsidP="003D1452">
      <w:pPr>
        <w:spacing w:after="0" w:line="240" w:lineRule="auto"/>
        <w:jc w:val="center"/>
        <w:rPr>
          <w:rFonts w:cstheme="minorHAnsi"/>
        </w:rPr>
      </w:pPr>
      <w:r w:rsidRPr="008114BB">
        <w:rPr>
          <w:rFonts w:cstheme="minorHAnsi"/>
        </w:rPr>
        <w:t xml:space="preserve"> (zestawienie techniczno-funkcjonalne)</w:t>
      </w:r>
    </w:p>
    <w:p w:rsidR="003D1452" w:rsidRPr="00417F29" w:rsidRDefault="003D1452" w:rsidP="00417F29">
      <w:pPr>
        <w:spacing w:after="0" w:line="360" w:lineRule="auto"/>
        <w:jc w:val="both"/>
        <w:rPr>
          <w:rFonts w:asciiTheme="minorHAnsi" w:eastAsia="Times New Roman" w:hAnsiTheme="minorHAnsi"/>
          <w:b/>
          <w:spacing w:val="20"/>
        </w:rPr>
      </w:pPr>
      <w:r w:rsidRPr="00417F29">
        <w:rPr>
          <w:rFonts w:asciiTheme="minorHAnsi" w:hAnsiTheme="minorHAnsi" w:cstheme="minorHAnsi"/>
        </w:rPr>
        <w:t xml:space="preserve">Na potrzeby postępowania o udzielenie zamówienia publicznego pn. </w:t>
      </w:r>
      <w:r w:rsidRPr="00417F29">
        <w:rPr>
          <w:rFonts w:asciiTheme="minorHAnsi" w:eastAsia="Times New Roman" w:hAnsiTheme="minorHAnsi"/>
          <w:b/>
          <w:spacing w:val="20"/>
        </w:rPr>
        <w:t>„</w:t>
      </w:r>
      <w:r w:rsidR="00417F29" w:rsidRPr="00417F29">
        <w:rPr>
          <w:rFonts w:asciiTheme="minorHAnsi" w:eastAsia="Arial" w:hAnsiTheme="minorHAnsi"/>
          <w:b/>
          <w:color w:val="0D0D0D"/>
        </w:rPr>
        <w:t>Dostaw</w:t>
      </w:r>
      <w:r w:rsidR="00417F29">
        <w:rPr>
          <w:rFonts w:asciiTheme="minorHAnsi" w:eastAsia="Arial" w:hAnsiTheme="minorHAnsi"/>
          <w:b/>
          <w:color w:val="0D0D0D"/>
        </w:rPr>
        <w:t>a</w:t>
      </w:r>
      <w:r w:rsidR="00417F29" w:rsidRPr="00417F29">
        <w:rPr>
          <w:rFonts w:asciiTheme="minorHAnsi" w:eastAsia="Arial" w:hAnsiTheme="minorHAnsi"/>
          <w:b/>
          <w:color w:val="0D0D0D"/>
        </w:rPr>
        <w:t xml:space="preserve"> trzech serwerów aplikacyjnych i dwóch UPS-ów dla Biblioteki Uniwersyteckiej w Warszawie z dopuszczeniem składania ofert częściowych</w:t>
      </w:r>
      <w:r w:rsidR="00417F29" w:rsidRPr="00417F29">
        <w:rPr>
          <w:rFonts w:asciiTheme="minorHAnsi" w:eastAsia="Times New Roman" w:hAnsiTheme="minorHAnsi"/>
          <w:b/>
          <w:spacing w:val="20"/>
        </w:rPr>
        <w:t xml:space="preserve">”, </w:t>
      </w:r>
      <w:r w:rsidRPr="00417F29">
        <w:rPr>
          <w:rFonts w:asciiTheme="minorHAnsi" w:hAnsiTheme="minorHAnsi" w:cstheme="minorHAnsi"/>
        </w:rPr>
        <w:t xml:space="preserve">znak sprawy: </w:t>
      </w:r>
      <w:r w:rsidRPr="00417F29">
        <w:rPr>
          <w:rFonts w:asciiTheme="minorHAnsi" w:hAnsiTheme="minorHAnsi" w:cstheme="minorHAnsi"/>
          <w:b/>
        </w:rPr>
        <w:t>DZP-361/1</w:t>
      </w:r>
      <w:r w:rsidR="00A12C46" w:rsidRPr="00417F29">
        <w:rPr>
          <w:rFonts w:asciiTheme="minorHAnsi" w:hAnsiTheme="minorHAnsi" w:cstheme="minorHAnsi"/>
          <w:b/>
        </w:rPr>
        <w:t>30</w:t>
      </w:r>
      <w:r w:rsidRPr="00417F29">
        <w:rPr>
          <w:rFonts w:asciiTheme="minorHAnsi" w:hAnsiTheme="minorHAnsi" w:cstheme="minorHAnsi"/>
          <w:b/>
        </w:rPr>
        <w:t>/2021</w:t>
      </w:r>
      <w:r w:rsidRPr="00417F29">
        <w:rPr>
          <w:rFonts w:asciiTheme="minorHAnsi" w:hAnsiTheme="minorHAnsi" w:cstheme="minorHAnsi"/>
        </w:rPr>
        <w:t xml:space="preserve">, prowadzonego przez Zamawiającego </w:t>
      </w:r>
      <w:r w:rsidRPr="00417F29">
        <w:rPr>
          <w:rFonts w:asciiTheme="minorHAnsi" w:hAnsiTheme="minorHAnsi" w:cstheme="minorHAnsi"/>
          <w:b/>
          <w:bCs/>
        </w:rPr>
        <w:t>Uniwersytet Warszawski</w:t>
      </w:r>
      <w:r w:rsidRPr="00417F29">
        <w:rPr>
          <w:rFonts w:asciiTheme="minorHAnsi" w:hAnsiTheme="minorHAnsi" w:cstheme="minorHAnsi"/>
          <w:bCs/>
        </w:rPr>
        <w:t>, działając w imieniu i na rzecz Wykonawcy</w:t>
      </w:r>
      <w:r w:rsidRPr="00417F29">
        <w:rPr>
          <w:rFonts w:asciiTheme="minorHAnsi" w:hAnsiTheme="minorHAnsi" w:cstheme="minorHAnsi"/>
          <w:b/>
          <w:bCs/>
        </w:rPr>
        <w:t xml:space="preserve"> </w:t>
      </w:r>
      <w:r w:rsidRPr="00417F29">
        <w:rPr>
          <w:rFonts w:asciiTheme="minorHAnsi" w:hAnsiTheme="minorHAnsi" w:cstheme="minorHAnsi"/>
          <w:b/>
          <w:bCs/>
          <w:color w:val="0070C0"/>
        </w:rPr>
        <w:t>(wpisać nazwę):</w:t>
      </w:r>
    </w:p>
    <w:p w:rsidR="003D1452" w:rsidRPr="008114BB" w:rsidRDefault="003D1452" w:rsidP="003D1452">
      <w:pPr>
        <w:spacing w:after="0"/>
        <w:jc w:val="both"/>
        <w:rPr>
          <w:rFonts w:cstheme="minorHAnsi"/>
          <w:b/>
          <w:bCs/>
        </w:rPr>
      </w:pPr>
      <w:r w:rsidRPr="008114BB">
        <w:rPr>
          <w:rFonts w:cstheme="minorHAnsi"/>
          <w:b/>
          <w:bCs/>
        </w:rPr>
        <w:t>……………………………………………………………………………………………………………………….</w:t>
      </w:r>
    </w:p>
    <w:p w:rsidR="003D1452" w:rsidRDefault="003D1452" w:rsidP="003D1452">
      <w:pPr>
        <w:spacing w:after="0"/>
        <w:jc w:val="both"/>
        <w:rPr>
          <w:rFonts w:cstheme="minorHAnsi"/>
        </w:rPr>
      </w:pPr>
      <w:r w:rsidRPr="008114BB">
        <w:rPr>
          <w:rFonts w:cstheme="minorHAnsi"/>
        </w:rPr>
        <w:t xml:space="preserve">oświadczam, że oferujemy przedmiot zamówienia o parametrach </w:t>
      </w:r>
      <w:proofErr w:type="spellStart"/>
      <w:r w:rsidRPr="008114BB">
        <w:rPr>
          <w:rFonts w:cstheme="minorHAnsi"/>
        </w:rPr>
        <w:t>techniczno</w:t>
      </w:r>
      <w:proofErr w:type="spellEnd"/>
      <w:r w:rsidRPr="008114BB">
        <w:rPr>
          <w:rFonts w:cstheme="minorHAnsi"/>
        </w:rPr>
        <w:t>–funkcjonalnych wskazanych i opisanych w tabeli poniżej.</w:t>
      </w:r>
    </w:p>
    <w:p w:rsidR="00E47956" w:rsidRPr="00323232" w:rsidRDefault="00E47956" w:rsidP="00323232">
      <w:pPr>
        <w:spacing w:line="259" w:lineRule="auto"/>
      </w:pPr>
    </w:p>
    <w:tbl>
      <w:tblPr>
        <w:tblW w:w="8506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709"/>
        <w:gridCol w:w="3544"/>
        <w:gridCol w:w="4253"/>
      </w:tblGrid>
      <w:tr w:rsidR="00E47956" w:rsidTr="00D92FB8">
        <w:trPr>
          <w:trHeight w:val="300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7956" w:rsidRDefault="00E47956" w:rsidP="00D92FB8">
            <w:pPr>
              <w:spacing w:line="24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UPS – 1 szt.</w:t>
            </w:r>
          </w:p>
        </w:tc>
      </w:tr>
      <w:tr w:rsidR="00E47956" w:rsidTr="00D92FB8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7956" w:rsidRDefault="00E47956" w:rsidP="00D92FB8">
            <w:pPr>
              <w:spacing w:line="24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47956" w:rsidRPr="00E47956" w:rsidRDefault="00E47956" w:rsidP="00D92FB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7956">
              <w:rPr>
                <w:rFonts w:cstheme="minorHAnsi"/>
                <w:sz w:val="20"/>
                <w:szCs w:val="20"/>
              </w:rPr>
              <w:t>Wymagane minimalne parametry -opis.</w:t>
            </w:r>
          </w:p>
          <w:p w:rsidR="00E47956" w:rsidRPr="00E47956" w:rsidRDefault="00E47956" w:rsidP="00D92FB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7956">
              <w:rPr>
                <w:rFonts w:cstheme="minorHAnsi"/>
                <w:sz w:val="20"/>
                <w:szCs w:val="20"/>
              </w:rPr>
              <w:t>(wypełnił Zamawiający)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47956" w:rsidRPr="00E47956" w:rsidRDefault="00E47956" w:rsidP="00D92FB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7956">
              <w:rPr>
                <w:rFonts w:cstheme="minorHAnsi"/>
                <w:sz w:val="20"/>
                <w:szCs w:val="20"/>
              </w:rPr>
              <w:t>Parametry charakteryzujące konkretnie oferowany sprzęt -szczegółowy opis.</w:t>
            </w:r>
          </w:p>
          <w:p w:rsidR="00E47956" w:rsidRPr="00E47956" w:rsidRDefault="00E47956" w:rsidP="00D92FB8">
            <w:pPr>
              <w:tabs>
                <w:tab w:val="left" w:pos="585"/>
              </w:tabs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47956">
              <w:rPr>
                <w:rFonts w:cstheme="minorHAnsi"/>
                <w:b/>
                <w:sz w:val="20"/>
                <w:szCs w:val="20"/>
              </w:rPr>
              <w:t>(wypełnia Wykonawca)</w:t>
            </w:r>
          </w:p>
        </w:tc>
      </w:tr>
      <w:tr w:rsidR="00E47956" w:rsidTr="00D92FB8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D9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D92FB8">
            <w:pPr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D92FB8">
            <w:pPr>
              <w:spacing w:line="24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</w:tr>
      <w:tr w:rsidR="00E47956" w:rsidTr="00D92FB8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E479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D92FB8">
            <w:pPr>
              <w:spacing w:line="246" w:lineRule="auto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Marka, oznaczenie sprzętu, inne informacje</w:t>
            </w:r>
            <w:r w:rsidRPr="00B62DF6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D92FB8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E47956" w:rsidTr="00D92FB8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E479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UPS300VA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zabudowy w szafie 10’, max wysokość 2U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Szyny montażowe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moc wyjściowa 3000VA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 diagnozowanie, automatyczna regulacja napięcia (AVR), wbudowane gniazdo SMARTSLOT, wbudowane zarzadzanie za pośrednictwem protokołów WB/SMP, baterie wymienialne podczas pracy, inteligentne zarządzanie bateriami, LINE-</w:t>
            </w:r>
            <w:proofErr w:type="spellStart"/>
            <w:r>
              <w:rPr>
                <w:color w:val="000000"/>
                <w:sz w:val="20"/>
                <w:szCs w:val="20"/>
              </w:rPr>
              <w:t>interactive</w:t>
            </w:r>
            <w:proofErr w:type="spellEnd"/>
            <w:r>
              <w:rPr>
                <w:color w:val="000000"/>
                <w:sz w:val="20"/>
                <w:szCs w:val="20"/>
              </w:rPr>
              <w:t>, miernik obciążenia, Network-</w:t>
            </w:r>
            <w:proofErr w:type="spellStart"/>
            <w:r>
              <w:rPr>
                <w:color w:val="000000"/>
                <w:sz w:val="20"/>
                <w:szCs w:val="20"/>
              </w:rPr>
              <w:t>grade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conditioning</w:t>
            </w:r>
            <w:proofErr w:type="spellEnd"/>
            <w:r>
              <w:rPr>
                <w:color w:val="000000"/>
                <w:sz w:val="20"/>
                <w:szCs w:val="20"/>
              </w:rPr>
              <w:t>, wskaźnik stanu przeciążenia.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Wskaźnik konieczności wymiany baterii, sinusoida na wyjściu, oprogramowanie, akumulatory wymieniane przez użytkownika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Zabezpieczenia: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Przeciwzwarciowe, przeciążeniowe, przeciwprzepięciowe, Termiczne.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Zabezpieczenie przed przeładowaniem.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Powiadomienie o rozłączenie akumulatora. Alarmy dźwiękowe, automatyczny test.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Wbudowany wyświetlacz LCD, Funkcja awaryjnego wyłączania zasilania.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gniazd wyjściowych: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IEC 320C13 – min. 8 szt.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IEC 320C9 – min. 1 szt.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Port komunikacyjny USB, Serial, RJ-45 min 10/100Base-T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Zarzadzanie i monitoring przez siec LAN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Zasilanie WE230V/50Hz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Zasilanie WY 220-240V/50Hz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E47956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  <w:tr w:rsidR="00E47956" w:rsidTr="00D92FB8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E479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Gwarancja</w:t>
            </w:r>
          </w:p>
          <w:p w:rsidR="00E47956" w:rsidRDefault="00E47956" w:rsidP="00D31F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 36 miesięcy.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956" w:rsidRDefault="00E47956" w:rsidP="00D92FB8">
            <w:pPr>
              <w:spacing w:line="24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1175BD" w:rsidRDefault="001175BD" w:rsidP="001175BD">
      <w:pPr>
        <w:shd w:val="clear" w:color="auto" w:fill="FFFFFF"/>
        <w:tabs>
          <w:tab w:val="left" w:pos="4740"/>
        </w:tabs>
        <w:autoSpaceDE w:val="0"/>
        <w:adjustRightInd w:val="0"/>
        <w:spacing w:before="60" w:after="60"/>
        <w:jc w:val="both"/>
        <w:rPr>
          <w:rFonts w:cs="Arial"/>
          <w:i/>
          <w:color w:val="1F4E79"/>
          <w:sz w:val="20"/>
        </w:rPr>
      </w:pPr>
      <w:r>
        <w:rPr>
          <w:rFonts w:cs="Arial"/>
          <w:i/>
          <w:color w:val="1F4E79"/>
          <w:sz w:val="20"/>
        </w:rPr>
        <w:t>&lt;dokument należy sporządzić w postaci elektronicznej i podpisać kwalifikowanym podpisem elektronicznym osoby/osób uprawnionej/-</w:t>
      </w:r>
      <w:proofErr w:type="spellStart"/>
      <w:r>
        <w:rPr>
          <w:rFonts w:cs="Arial"/>
          <w:i/>
          <w:color w:val="1F4E79"/>
          <w:sz w:val="20"/>
        </w:rPr>
        <w:t>ych</w:t>
      </w:r>
      <w:proofErr w:type="spellEnd"/>
      <w:r>
        <w:rPr>
          <w:rFonts w:cs="Arial"/>
          <w:i/>
          <w:color w:val="1F4E79"/>
          <w:sz w:val="20"/>
        </w:rPr>
        <w:t xml:space="preserve"> do reprezentacji Wykonawcy&gt;</w:t>
      </w:r>
    </w:p>
    <w:p w:rsidR="001175BD" w:rsidRDefault="001175BD" w:rsidP="002B382E">
      <w:pPr>
        <w:spacing w:line="259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E47956" w:rsidRDefault="00E47956" w:rsidP="002B382E">
      <w:pPr>
        <w:spacing w:line="259" w:lineRule="auto"/>
        <w:jc w:val="center"/>
        <w:rPr>
          <w:rFonts w:ascii="Times New Roman" w:hAnsi="Times New Roman"/>
          <w:b/>
        </w:rPr>
      </w:pPr>
    </w:p>
    <w:p w:rsidR="00880B39" w:rsidRDefault="00880B39" w:rsidP="00880B39">
      <w:pPr>
        <w:spacing w:line="259" w:lineRule="auto"/>
      </w:pPr>
    </w:p>
    <w:sectPr w:rsidR="00880B3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073E"/>
    <w:multiLevelType w:val="multilevel"/>
    <w:tmpl w:val="0BAAF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7796"/>
    <w:multiLevelType w:val="multilevel"/>
    <w:tmpl w:val="EB1C4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E90722"/>
    <w:multiLevelType w:val="multilevel"/>
    <w:tmpl w:val="365013D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35305B5"/>
    <w:multiLevelType w:val="multilevel"/>
    <w:tmpl w:val="365013D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B345B75"/>
    <w:multiLevelType w:val="multilevel"/>
    <w:tmpl w:val="C002BBD4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39"/>
    <w:rsid w:val="00003EA5"/>
    <w:rsid w:val="001175BD"/>
    <w:rsid w:val="001D5774"/>
    <w:rsid w:val="001F49FE"/>
    <w:rsid w:val="00212572"/>
    <w:rsid w:val="002B382E"/>
    <w:rsid w:val="00323232"/>
    <w:rsid w:val="003D1452"/>
    <w:rsid w:val="00412F17"/>
    <w:rsid w:val="00417F29"/>
    <w:rsid w:val="00471675"/>
    <w:rsid w:val="00696A78"/>
    <w:rsid w:val="006C168B"/>
    <w:rsid w:val="00880B39"/>
    <w:rsid w:val="008D2133"/>
    <w:rsid w:val="009B5111"/>
    <w:rsid w:val="00A12C46"/>
    <w:rsid w:val="00B157DC"/>
    <w:rsid w:val="00BA4690"/>
    <w:rsid w:val="00C470DF"/>
    <w:rsid w:val="00C96C2A"/>
    <w:rsid w:val="00D31F24"/>
    <w:rsid w:val="00DB342C"/>
    <w:rsid w:val="00DB3892"/>
    <w:rsid w:val="00E4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99B8"/>
  <w15:docId w15:val="{32599E86-11DE-4674-BCAF-ED709504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B39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B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B39"/>
    <w:rPr>
      <w:rFonts w:ascii="Tahoma" w:eastAsia="Calibri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B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6</cp:revision>
  <dcterms:created xsi:type="dcterms:W3CDTF">2021-09-20T12:18:00Z</dcterms:created>
  <dcterms:modified xsi:type="dcterms:W3CDTF">2021-09-21T08:45:00Z</dcterms:modified>
</cp:coreProperties>
</file>