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1775CD">
        <w:rPr>
          <w:rFonts w:ascii="Times New Roman" w:eastAsia="Times New Roman" w:hAnsi="Times New Roman" w:cs="Times New Roman"/>
          <w:lang w:eastAsia="pl-PL"/>
        </w:rPr>
        <w:t>16.</w:t>
      </w:r>
      <w:bookmarkStart w:id="0" w:name="_GoBack"/>
      <w:bookmarkEnd w:id="0"/>
      <w:r w:rsidR="005F78F1">
        <w:rPr>
          <w:rFonts w:ascii="Times New Roman" w:eastAsia="Times New Roman" w:hAnsi="Times New Roman" w:cs="Times New Roman"/>
          <w:lang w:eastAsia="pl-PL"/>
        </w:rPr>
        <w:t>02</w:t>
      </w:r>
      <w:r w:rsidR="00FE2C4E" w:rsidRPr="008E4BB6">
        <w:rPr>
          <w:rFonts w:ascii="Times New Roman" w:eastAsia="Times New Roman" w:hAnsi="Times New Roman" w:cs="Times New Roman"/>
          <w:lang w:eastAsia="pl-PL"/>
        </w:rPr>
        <w:t>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1775CD">
        <w:rPr>
          <w:rFonts w:ascii="Times New Roman" w:eastAsia="Times New Roman" w:hAnsi="Times New Roman" w:cs="Times New Roman"/>
          <w:lang w:eastAsia="pl-PL"/>
        </w:rPr>
        <w:t>209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D93706">
        <w:rPr>
          <w:rFonts w:ascii="Times New Roman" w:eastAsia="Times New Roman" w:hAnsi="Times New Roman" w:cs="Times New Roman"/>
          <w:b/>
          <w:color w:val="0070C0"/>
          <w:lang w:eastAsia="pl-PL"/>
        </w:rPr>
        <w:t>VI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 xml:space="preserve">W związku z art. 135 ust. 2 i 6 </w:t>
      </w:r>
      <w:r w:rsidR="00E83B88">
        <w:rPr>
          <w:rFonts w:ascii="Times New Roman" w:eastAsia="Times New Roman" w:hAnsi="Times New Roman" w:cs="Times New Roman"/>
        </w:rPr>
        <w:t xml:space="preserve">oraz art. 137 </w:t>
      </w:r>
      <w:r w:rsidRPr="008E4BB6">
        <w:rPr>
          <w:rFonts w:ascii="Times New Roman" w:eastAsia="Times New Roman" w:hAnsi="Times New Roman" w:cs="Times New Roman"/>
        </w:rPr>
        <w:t>ustawy z dnia 11 września 2019 r. – Prawo zamówień publicznych Zamawiający poniżej przedstawia treść otrzymanych zapytań wraz z wyjaśnieniami</w:t>
      </w:r>
      <w:r w:rsidR="00E83B88">
        <w:rPr>
          <w:rFonts w:ascii="Times New Roman" w:eastAsia="Times New Roman" w:hAnsi="Times New Roman" w:cs="Times New Roman"/>
        </w:rPr>
        <w:t xml:space="preserve"> oraz zmianą treści specyfikacji warunków zamówienia</w:t>
      </w:r>
      <w:r w:rsidRPr="008E4BB6">
        <w:rPr>
          <w:rFonts w:ascii="Times New Roman" w:eastAsia="Times New Roman" w:hAnsi="Times New Roman" w:cs="Times New Roman"/>
        </w:rPr>
        <w:t>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Na schemacie rozdzielnicy RG jest wrysowany zasilacz UPS dla układu SZR o czasie podtrzymania 40 minut. Prosimy o podanie mocy tego zasilacz UPS.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Na rysunku DZUW-PW-PZT-E-9.01 Schemat zasilania wrysowany jest kabel YAKY 4x185 mm2 od rozdzielnicy RSO-2 do istniejącego PZO Centrum. Czy należy ująć go w wycenie?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Na rysunku DZUW-PW-PZT-E-9.01 Schemat zasilania jest zapis „W celu wykonania projektowanego zasilania rozdzielnicy RSO-23 z rozdzielnicy RSO-2, należy uprzednio wykonać modernizację rozdzielnicy RSO-2 zgodnie z archiwalnym projektem z lipca 2017r.”. Prosimy o zamieszczenie tego projektu.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Czy w zakres postępowania przetargowego wchodzi wycena węzła cieplnego? Jeżeli tak, to prosimy o udostępnienie dokumentacji i kart katalogowych niezbędnych do sporządzenia oferty.</w:t>
      </w:r>
    </w:p>
    <w:p w:rsidR="00AF2C24" w:rsidRPr="00AF2C24" w:rsidRDefault="00AF2C24" w:rsidP="00AF2C24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F2C24">
        <w:rPr>
          <w:rFonts w:ascii="Times New Roman" w:eastAsia="Times New Roman" w:hAnsi="Times New Roman" w:cs="Times New Roman"/>
        </w:rPr>
        <w:t>Prosimy o udostępnienie kart katalogowych, bądź szczegółowej specyfikacji doboru zestawu hydroforowego i przepompowni ścieków, niezbędnych do sporządzenia oferty.</w:t>
      </w:r>
    </w:p>
    <w:p w:rsidR="00066F33" w:rsidRPr="00066F33" w:rsidRDefault="00AF2C24" w:rsidP="00A706A8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66F33">
        <w:rPr>
          <w:rFonts w:ascii="Times New Roman" w:eastAsia="Times New Roman" w:hAnsi="Times New Roman" w:cs="Times New Roman"/>
        </w:rPr>
        <w:t xml:space="preserve">Wg opisu technicznego DZUW-PW-IS-0.01 instalację wody zimnej, rurociąg tranzytowy wody należy wykonać z rur kwasoodpornych, rurociągi prowadzone w bruzdach ściennych lub w </w:t>
      </w:r>
      <w:r w:rsidRPr="00066F33">
        <w:rPr>
          <w:rFonts w:ascii="Times New Roman" w:eastAsia="Times New Roman" w:hAnsi="Times New Roman" w:cs="Times New Roman"/>
        </w:rPr>
        <w:lastRenderedPageBreak/>
        <w:t xml:space="preserve">posadzce z rur PEX lub PP. Wg specyfikacji technicznej DZUW-PW-IS-4.01 instalację wody zimnej należy wykonać z rur kwasoodpornych w zakresie średnic 15,18,28,40,54,88 mm oraz z rur PE-RT o średnicy 18 mm a wodę ciepła i cyrkulację z rur kwasoodpornych w zakresie średnic 15,18,35 mm i rur PE-RT o średnicy 18 mm. Natomiast w udostępnionym kosztorysie ślepym 2021-06-164-22Architekci UW-IS-PR instalację wodociągową należy wykonać z rur                   z tworzyw sztucznych PP-R w zakresie średnic 20,25,32,40,50,63 mm, z rur PP </w:t>
      </w:r>
      <w:proofErr w:type="spellStart"/>
      <w:r w:rsidRPr="00066F33">
        <w:rPr>
          <w:rFonts w:ascii="Times New Roman" w:eastAsia="Times New Roman" w:hAnsi="Times New Roman" w:cs="Times New Roman"/>
        </w:rPr>
        <w:t>Stabi</w:t>
      </w:r>
      <w:proofErr w:type="spellEnd"/>
      <w:r w:rsidRPr="00066F33">
        <w:rPr>
          <w:rFonts w:ascii="Times New Roman" w:eastAsia="Times New Roman" w:hAnsi="Times New Roman" w:cs="Times New Roman"/>
        </w:rPr>
        <w:t xml:space="preserve"> w zakresie średnic 16,20,25,32,40 mm oraz z rur ze stali nierdzewnej w zakresie średnic 28,54</w:t>
      </w:r>
      <w:r w:rsidR="00066F33">
        <w:rPr>
          <w:rFonts w:ascii="Times New Roman" w:eastAsia="Times New Roman" w:hAnsi="Times New Roman" w:cs="Times New Roman"/>
        </w:rPr>
        <w:t xml:space="preserve"> mm. Długości przewodów między </w:t>
      </w:r>
      <w:r w:rsidR="00066F33" w:rsidRPr="00066F33">
        <w:rPr>
          <w:rFonts w:ascii="Times New Roman" w:eastAsia="Times New Roman" w:hAnsi="Times New Roman" w:cs="Times New Roman"/>
        </w:rPr>
        <w:t>kosztorysem a specyfikacją również są rozbieżne. Dokumentacja rysunkowa nie posiada opisu materiału z którego są wykonane rurociągi. Prosimy o wskazanie prawidłowych materiałów i ilości rurociągów, z których wykonano instalację wodociągową.</w:t>
      </w:r>
    </w:p>
    <w:p w:rsidR="00AF2C24" w:rsidRPr="00066F33" w:rsidRDefault="00066F33" w:rsidP="00066F33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66F33">
        <w:rPr>
          <w:rFonts w:ascii="Times New Roman" w:eastAsia="Times New Roman" w:hAnsi="Times New Roman" w:cs="Times New Roman"/>
        </w:rPr>
        <w:t>Prosimy o informację, którą dokumentację należy traktować jako wiążącą do wyceny, gdyż istnieją rozbieżności pomiędzy dokumentacją na rzutach, rozwinięciach</w:t>
      </w:r>
      <w:r>
        <w:rPr>
          <w:rFonts w:ascii="Times New Roman" w:eastAsia="Times New Roman" w:hAnsi="Times New Roman" w:cs="Times New Roman"/>
        </w:rPr>
        <w:t xml:space="preserve"> </w:t>
      </w:r>
      <w:r w:rsidRPr="00066F33">
        <w:rPr>
          <w:rFonts w:ascii="Times New Roman" w:eastAsia="Times New Roman" w:hAnsi="Times New Roman" w:cs="Times New Roman"/>
        </w:rPr>
        <w:t>i specyfikacją materiałów, np. na rzutach instalacji grzewczo-chłodniczych jest 20 szt. grzejników płytowych i 2 szt. grzejników elektrycznych, na rozwinięciu tej samej instalacji jest 19 szt. grzejników płytowych, a w specyfikacji materiałów jest 18 szt. grzejników płytowych i 2 szt. grzejników elektrycznych.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Pr="008E4BB6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1</w:t>
      </w:r>
      <w:r w:rsidR="005F78F1">
        <w:rPr>
          <w:rFonts w:ascii="Times New Roman" w:eastAsia="Times New Roman" w:hAnsi="Times New Roman" w:cs="Times New Roman"/>
        </w:rPr>
        <w:t xml:space="preserve"> </w:t>
      </w:r>
      <w:r w:rsidR="00612086">
        <w:rPr>
          <w:rFonts w:ascii="Times New Roman" w:eastAsia="Times New Roman" w:hAnsi="Times New Roman" w:cs="Times New Roman"/>
        </w:rPr>
        <w:t>O</w:t>
      </w:r>
      <w:r w:rsidR="005F78F1">
        <w:rPr>
          <w:rFonts w:ascii="Times New Roman" w:eastAsia="Times New Roman" w:hAnsi="Times New Roman" w:cs="Times New Roman"/>
        </w:rPr>
        <w:t>dpowiedź zostanie udzielona w odrębnym piśmie.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2</w:t>
      </w:r>
      <w:r w:rsidR="004337B0">
        <w:rPr>
          <w:rFonts w:ascii="Times New Roman" w:eastAsia="Times New Roman" w:hAnsi="Times New Roman" w:cs="Times New Roman"/>
        </w:rPr>
        <w:t>.</w:t>
      </w:r>
    </w:p>
    <w:p w:rsidR="00D93706" w:rsidRPr="005F78F1" w:rsidRDefault="00D93706" w:rsidP="00D9370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F78F1">
        <w:rPr>
          <w:rFonts w:ascii="Times New Roman" w:eastAsia="Times New Roman" w:hAnsi="Times New Roman" w:cs="Times New Roman"/>
        </w:rPr>
        <w:t>Zamawiający zmienia treść specyfikacji warunków zamówienia dołączając do dokumentów zamówienia dokumentację dotyczącą projektu przyłącza energetycznego oraz zmienia</w:t>
      </w:r>
      <w:r w:rsidR="004337B0" w:rsidRPr="005F78F1">
        <w:rPr>
          <w:rFonts w:ascii="Times New Roman" w:eastAsia="Times New Roman" w:hAnsi="Times New Roman" w:cs="Times New Roman"/>
        </w:rPr>
        <w:t>jąc treść § 6 ust. </w:t>
      </w:r>
      <w:r w:rsidRPr="005F78F1">
        <w:rPr>
          <w:rFonts w:ascii="Times New Roman" w:eastAsia="Times New Roman" w:hAnsi="Times New Roman" w:cs="Times New Roman"/>
        </w:rPr>
        <w:t xml:space="preserve">24 wzoru umowy, który otrzymuje następujące brzmienie: </w:t>
      </w:r>
    </w:p>
    <w:p w:rsidR="00D93706" w:rsidRPr="00D93706" w:rsidRDefault="00D93706" w:rsidP="00D9370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5F78F1">
        <w:rPr>
          <w:rFonts w:ascii="Times New Roman" w:eastAsia="Times New Roman" w:hAnsi="Times New Roman" w:cs="Times New Roman"/>
          <w:i/>
        </w:rPr>
        <w:t>"24. Generalny Wykonawca wykona docelowe zasilanie Obiektu z wewnętrznej sieci elektroenergetycznej UW, zgodnie z Projektem budowlanym i technicznym przyłącza energetycznego do zaprojektowanego budynku administracyjno-dydaktycznego na terenie Górnego Dziedzińca Kampusu Centralnego Uniwersytetu Warszawskiego. Instalacje wewnę</w:t>
      </w:r>
      <w:r w:rsidR="004337B0" w:rsidRPr="005F78F1">
        <w:rPr>
          <w:rFonts w:ascii="Times New Roman" w:eastAsia="Times New Roman" w:hAnsi="Times New Roman" w:cs="Times New Roman"/>
          <w:i/>
        </w:rPr>
        <w:t>trzne Generalny Wykonawca wyko</w:t>
      </w:r>
      <w:r w:rsidRPr="005F78F1">
        <w:rPr>
          <w:rFonts w:ascii="Times New Roman" w:eastAsia="Times New Roman" w:hAnsi="Times New Roman" w:cs="Times New Roman"/>
          <w:i/>
        </w:rPr>
        <w:t>n</w:t>
      </w:r>
      <w:r w:rsidR="004337B0" w:rsidRPr="005F78F1">
        <w:rPr>
          <w:rFonts w:ascii="Times New Roman" w:eastAsia="Times New Roman" w:hAnsi="Times New Roman" w:cs="Times New Roman"/>
          <w:i/>
        </w:rPr>
        <w:t>a</w:t>
      </w:r>
      <w:r w:rsidRPr="005F78F1">
        <w:rPr>
          <w:rFonts w:ascii="Times New Roman" w:eastAsia="Times New Roman" w:hAnsi="Times New Roman" w:cs="Times New Roman"/>
          <w:i/>
        </w:rPr>
        <w:t xml:space="preserve"> zgodnie z opracowaną przez </w:t>
      </w:r>
      <w:r w:rsidR="004337B0" w:rsidRPr="005F78F1">
        <w:rPr>
          <w:rFonts w:ascii="Times New Roman" w:eastAsia="Times New Roman" w:hAnsi="Times New Roman" w:cs="Times New Roman"/>
          <w:i/>
        </w:rPr>
        <w:t>siebie</w:t>
      </w:r>
      <w:r w:rsidRPr="005F78F1">
        <w:rPr>
          <w:rFonts w:ascii="Times New Roman" w:eastAsia="Times New Roman" w:hAnsi="Times New Roman" w:cs="Times New Roman"/>
          <w:i/>
        </w:rPr>
        <w:t xml:space="preserve"> rewizją projektu wykonawc</w:t>
      </w:r>
      <w:r w:rsidR="004337B0" w:rsidRPr="005F78F1">
        <w:rPr>
          <w:rFonts w:ascii="Times New Roman" w:eastAsia="Times New Roman" w:hAnsi="Times New Roman" w:cs="Times New Roman"/>
          <w:i/>
        </w:rPr>
        <w:t>zego instalacji elektrycznych i </w:t>
      </w:r>
      <w:r w:rsidRPr="005F78F1">
        <w:rPr>
          <w:rFonts w:ascii="Times New Roman" w:eastAsia="Times New Roman" w:hAnsi="Times New Roman" w:cs="Times New Roman"/>
          <w:i/>
        </w:rPr>
        <w:t xml:space="preserve">teletechnicznych, która uwzględniać powinna zmiany wynikające z </w:t>
      </w:r>
      <w:r w:rsidR="004337B0" w:rsidRPr="005F78F1">
        <w:rPr>
          <w:rFonts w:ascii="Times New Roman" w:eastAsia="Times New Roman" w:hAnsi="Times New Roman" w:cs="Times New Roman"/>
          <w:i/>
        </w:rPr>
        <w:t>rozwiązania zastosowanego w ww. </w:t>
      </w:r>
      <w:r w:rsidRPr="005F78F1">
        <w:rPr>
          <w:rFonts w:ascii="Times New Roman" w:eastAsia="Times New Roman" w:hAnsi="Times New Roman" w:cs="Times New Roman"/>
          <w:i/>
        </w:rPr>
        <w:t xml:space="preserve">projekcie przyłącza energetycznego. </w:t>
      </w:r>
      <w:r w:rsidR="004337B0" w:rsidRPr="005F78F1">
        <w:rPr>
          <w:rFonts w:ascii="Times New Roman" w:eastAsia="Times New Roman" w:hAnsi="Times New Roman" w:cs="Times New Roman"/>
          <w:i/>
        </w:rPr>
        <w:t>Decyzja o p</w:t>
      </w:r>
      <w:r w:rsidRPr="005F78F1">
        <w:rPr>
          <w:rFonts w:ascii="Times New Roman" w:eastAsia="Times New Roman" w:hAnsi="Times New Roman" w:cs="Times New Roman"/>
          <w:i/>
        </w:rPr>
        <w:t>ozwoleni</w:t>
      </w:r>
      <w:r w:rsidR="004337B0" w:rsidRPr="005F78F1">
        <w:rPr>
          <w:rFonts w:ascii="Times New Roman" w:eastAsia="Times New Roman" w:hAnsi="Times New Roman" w:cs="Times New Roman"/>
          <w:i/>
        </w:rPr>
        <w:t>u</w:t>
      </w:r>
      <w:r w:rsidRPr="005F78F1">
        <w:rPr>
          <w:rFonts w:ascii="Times New Roman" w:eastAsia="Times New Roman" w:hAnsi="Times New Roman" w:cs="Times New Roman"/>
          <w:i/>
        </w:rPr>
        <w:t xml:space="preserve"> na budowę przyłącza energetycznego zostanie przekazan</w:t>
      </w:r>
      <w:r w:rsidR="004337B0" w:rsidRPr="005F78F1">
        <w:rPr>
          <w:rFonts w:ascii="Times New Roman" w:eastAsia="Times New Roman" w:hAnsi="Times New Roman" w:cs="Times New Roman"/>
          <w:i/>
        </w:rPr>
        <w:t>a</w:t>
      </w:r>
      <w:r w:rsidRPr="005F78F1">
        <w:rPr>
          <w:rFonts w:ascii="Times New Roman" w:eastAsia="Times New Roman" w:hAnsi="Times New Roman" w:cs="Times New Roman"/>
          <w:i/>
        </w:rPr>
        <w:t xml:space="preserve"> Generalnemu Wykonawcy po podpisaniu Umowy</w:t>
      </w:r>
      <w:r w:rsidR="005F78F1">
        <w:rPr>
          <w:rFonts w:ascii="Times New Roman" w:eastAsia="Times New Roman" w:hAnsi="Times New Roman" w:cs="Times New Roman"/>
          <w:i/>
        </w:rPr>
        <w:t>.</w:t>
      </w:r>
      <w:r w:rsidRPr="005F78F1">
        <w:rPr>
          <w:rFonts w:ascii="Times New Roman" w:eastAsia="Times New Roman" w:hAnsi="Times New Roman" w:cs="Times New Roman"/>
          <w:i/>
        </w:rPr>
        <w:t>"</w:t>
      </w:r>
    </w:p>
    <w:p w:rsidR="005F78F1" w:rsidRPr="008E4BB6" w:rsidRDefault="00FF319B" w:rsidP="005F78F1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3</w:t>
      </w:r>
      <w:r w:rsidR="005F78F1">
        <w:rPr>
          <w:rFonts w:ascii="Times New Roman" w:eastAsia="Times New Roman" w:hAnsi="Times New Roman" w:cs="Times New Roman"/>
        </w:rPr>
        <w:t xml:space="preserve">  </w:t>
      </w:r>
      <w:r w:rsidR="00612086">
        <w:rPr>
          <w:rFonts w:ascii="Times New Roman" w:eastAsia="Times New Roman" w:hAnsi="Times New Roman" w:cs="Times New Roman"/>
        </w:rPr>
        <w:t>O</w:t>
      </w:r>
      <w:r w:rsidR="005F78F1">
        <w:rPr>
          <w:rFonts w:ascii="Times New Roman" w:eastAsia="Times New Roman" w:hAnsi="Times New Roman" w:cs="Times New Roman"/>
        </w:rPr>
        <w:t>dpowiedź zostanie udzielona w odrębnym piśmie.</w:t>
      </w:r>
    </w:p>
    <w:p w:rsidR="005F78F1" w:rsidRPr="005F78F1" w:rsidRDefault="00DF3233" w:rsidP="005F78F1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4</w:t>
      </w:r>
      <w:r>
        <w:rPr>
          <w:rFonts w:ascii="Times New Roman" w:eastAsia="Times New Roman" w:hAnsi="Times New Roman" w:cs="Times New Roman"/>
        </w:rPr>
        <w:t>.</w:t>
      </w:r>
      <w:r w:rsidR="005F78F1" w:rsidRPr="005F78F1">
        <w:rPr>
          <w:rFonts w:ascii="Times New Roman" w:eastAsia="Times New Roman" w:hAnsi="Times New Roman" w:cs="Times New Roman"/>
        </w:rPr>
        <w:t xml:space="preserve"> </w:t>
      </w:r>
      <w:r w:rsidR="00612086">
        <w:rPr>
          <w:rFonts w:ascii="Times New Roman" w:eastAsia="Times New Roman" w:hAnsi="Times New Roman" w:cs="Times New Roman"/>
        </w:rPr>
        <w:t>O</w:t>
      </w:r>
      <w:r w:rsidR="005F78F1">
        <w:rPr>
          <w:rFonts w:ascii="Times New Roman" w:eastAsia="Times New Roman" w:hAnsi="Times New Roman" w:cs="Times New Roman"/>
        </w:rPr>
        <w:t>dpowiedź z</w:t>
      </w:r>
      <w:r w:rsidR="005F78F1" w:rsidRPr="005F78F1">
        <w:rPr>
          <w:rFonts w:ascii="Times New Roman" w:eastAsia="Times New Roman" w:hAnsi="Times New Roman" w:cs="Times New Roman"/>
        </w:rPr>
        <w:t>ostanie udzielona w odrębnym piśmie.</w:t>
      </w:r>
    </w:p>
    <w:p w:rsidR="00D93706" w:rsidRDefault="00D93706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F78F1">
        <w:rPr>
          <w:rFonts w:ascii="Times New Roman" w:eastAsia="Times New Roman" w:hAnsi="Times New Roman" w:cs="Times New Roman"/>
        </w:rPr>
        <w:t xml:space="preserve">Zamawiający zmienia treść specyfikacji warunków zamówienia o </w:t>
      </w:r>
      <w:r w:rsidR="0003164B" w:rsidRPr="005F78F1">
        <w:rPr>
          <w:rFonts w:ascii="Times New Roman" w:eastAsia="Times New Roman" w:hAnsi="Times New Roman" w:cs="Times New Roman"/>
        </w:rPr>
        <w:t xml:space="preserve">rozszerzenie zakresu obowiązków Generalnego Wykonawcy o </w:t>
      </w:r>
      <w:r w:rsidRPr="005F78F1">
        <w:rPr>
          <w:rFonts w:ascii="Times New Roman" w:eastAsia="Times New Roman" w:hAnsi="Times New Roman" w:cs="Times New Roman"/>
        </w:rPr>
        <w:t>wykonani</w:t>
      </w:r>
      <w:r w:rsidR="0003164B" w:rsidRPr="005F78F1">
        <w:rPr>
          <w:rFonts w:ascii="Times New Roman" w:eastAsia="Times New Roman" w:hAnsi="Times New Roman" w:cs="Times New Roman"/>
        </w:rPr>
        <w:t>e</w:t>
      </w:r>
      <w:r w:rsidRPr="005F78F1">
        <w:rPr>
          <w:rFonts w:ascii="Times New Roman" w:eastAsia="Times New Roman" w:hAnsi="Times New Roman" w:cs="Times New Roman"/>
        </w:rPr>
        <w:t xml:space="preserve"> w ramach Wynagrodzenia, o którym mowa w § 18 ust. 1 wzoru Umowy, adaptacji istniejącego węzła cieplnego zlokalizowanego poza zakresem Inwestycji (Gmach </w:t>
      </w:r>
      <w:r w:rsidRPr="005F78F1">
        <w:rPr>
          <w:rFonts w:ascii="Times New Roman" w:eastAsia="Times New Roman" w:hAnsi="Times New Roman" w:cs="Times New Roman"/>
        </w:rPr>
        <w:lastRenderedPageBreak/>
        <w:t xml:space="preserve">Audytoryjny UW) do potrzeb Inwestycji. Generalny Wykonawca zaprojektuje, uzyska w tym zakresie niezbędne </w:t>
      </w:r>
      <w:r w:rsidR="004337B0" w:rsidRPr="005F78F1">
        <w:rPr>
          <w:rFonts w:ascii="Times New Roman" w:eastAsia="Times New Roman" w:hAnsi="Times New Roman" w:cs="Times New Roman"/>
        </w:rPr>
        <w:t>uzgodnienia, opinie, decyzje i </w:t>
      </w:r>
      <w:r w:rsidRPr="005F78F1">
        <w:rPr>
          <w:rFonts w:ascii="Times New Roman" w:eastAsia="Times New Roman" w:hAnsi="Times New Roman" w:cs="Times New Roman"/>
        </w:rPr>
        <w:t>pozwolenia oraz wykona wszelkie roboty w celu zasilenia Obiektu.</w:t>
      </w:r>
      <w:r w:rsidRPr="00D93706">
        <w:rPr>
          <w:rFonts w:ascii="Times New Roman" w:eastAsia="Times New Roman" w:hAnsi="Times New Roman" w:cs="Times New Roman"/>
        </w:rPr>
        <w:t xml:space="preserve"> </w:t>
      </w:r>
    </w:p>
    <w:p w:rsidR="006A2A29" w:rsidRPr="008E4BB6" w:rsidRDefault="006A2A29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</w:t>
      </w:r>
      <w:r>
        <w:rPr>
          <w:rFonts w:ascii="Times New Roman" w:eastAsia="Times New Roman" w:hAnsi="Times New Roman" w:cs="Times New Roman"/>
        </w:rPr>
        <w:t>5</w:t>
      </w:r>
      <w:r w:rsidR="005F78F1" w:rsidRPr="005F78F1">
        <w:rPr>
          <w:rFonts w:ascii="Times New Roman" w:eastAsia="Times New Roman" w:hAnsi="Times New Roman" w:cs="Times New Roman"/>
        </w:rPr>
        <w:t xml:space="preserve"> </w:t>
      </w:r>
      <w:r w:rsidR="00612086">
        <w:rPr>
          <w:rFonts w:ascii="Times New Roman" w:eastAsia="Times New Roman" w:hAnsi="Times New Roman" w:cs="Times New Roman"/>
        </w:rPr>
        <w:t>O</w:t>
      </w:r>
      <w:r w:rsidR="005F78F1">
        <w:rPr>
          <w:rFonts w:ascii="Times New Roman" w:eastAsia="Times New Roman" w:hAnsi="Times New Roman" w:cs="Times New Roman"/>
        </w:rPr>
        <w:t>dpowiedź zostanie udzielona w odrębnym piśmie.</w:t>
      </w:r>
    </w:p>
    <w:p w:rsidR="006A2A29" w:rsidRPr="008E4BB6" w:rsidRDefault="006A2A29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</w:t>
      </w:r>
      <w:r>
        <w:rPr>
          <w:rFonts w:ascii="Times New Roman" w:eastAsia="Times New Roman" w:hAnsi="Times New Roman" w:cs="Times New Roman"/>
        </w:rPr>
        <w:t>6</w:t>
      </w:r>
      <w:r w:rsidR="005F78F1" w:rsidRPr="005F78F1">
        <w:rPr>
          <w:rFonts w:ascii="Times New Roman" w:eastAsia="Times New Roman" w:hAnsi="Times New Roman" w:cs="Times New Roman"/>
        </w:rPr>
        <w:t xml:space="preserve"> </w:t>
      </w:r>
      <w:r w:rsidR="00612086">
        <w:rPr>
          <w:rFonts w:ascii="Times New Roman" w:eastAsia="Times New Roman" w:hAnsi="Times New Roman" w:cs="Times New Roman"/>
        </w:rPr>
        <w:t>O</w:t>
      </w:r>
      <w:r w:rsidR="005F78F1">
        <w:rPr>
          <w:rFonts w:ascii="Times New Roman" w:eastAsia="Times New Roman" w:hAnsi="Times New Roman" w:cs="Times New Roman"/>
        </w:rPr>
        <w:t>dpowiedź zostanie udzielona w odrębnym piśmie.</w:t>
      </w:r>
    </w:p>
    <w:p w:rsidR="006A2A29" w:rsidRPr="008E4BB6" w:rsidRDefault="006A2A29" w:rsidP="006A2A2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Ad. </w:t>
      </w:r>
      <w:r>
        <w:rPr>
          <w:rFonts w:ascii="Times New Roman" w:eastAsia="Times New Roman" w:hAnsi="Times New Roman" w:cs="Times New Roman"/>
        </w:rPr>
        <w:t>7</w:t>
      </w:r>
      <w:r w:rsidR="005F78F1" w:rsidRPr="005F78F1">
        <w:rPr>
          <w:rFonts w:ascii="Times New Roman" w:eastAsia="Times New Roman" w:hAnsi="Times New Roman" w:cs="Times New Roman"/>
        </w:rPr>
        <w:t xml:space="preserve"> </w:t>
      </w:r>
      <w:r w:rsidR="00612086">
        <w:rPr>
          <w:rFonts w:ascii="Times New Roman" w:eastAsia="Times New Roman" w:hAnsi="Times New Roman" w:cs="Times New Roman"/>
        </w:rPr>
        <w:t>O</w:t>
      </w:r>
      <w:r w:rsidR="005F78F1">
        <w:rPr>
          <w:rFonts w:ascii="Times New Roman" w:eastAsia="Times New Roman" w:hAnsi="Times New Roman" w:cs="Times New Roman"/>
        </w:rPr>
        <w:t>dpowiedź zostanie udzielona w odrębnym piśmie.</w:t>
      </w:r>
    </w:p>
    <w:p w:rsidR="006A2A29" w:rsidRPr="008E4BB6" w:rsidRDefault="006A2A29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D4" w:rsidRDefault="00963ED4" w:rsidP="000C6A39">
      <w:pPr>
        <w:spacing w:after="0" w:line="240" w:lineRule="auto"/>
      </w:pPr>
      <w:r>
        <w:separator/>
      </w:r>
    </w:p>
  </w:endnote>
  <w:endnote w:type="continuationSeparator" w:id="0">
    <w:p w:rsidR="00963ED4" w:rsidRDefault="00963ED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D4" w:rsidRDefault="00963ED4" w:rsidP="000C6A39">
      <w:pPr>
        <w:spacing w:after="0" w:line="240" w:lineRule="auto"/>
      </w:pPr>
      <w:r>
        <w:separator/>
      </w:r>
    </w:p>
  </w:footnote>
  <w:footnote w:type="continuationSeparator" w:id="0">
    <w:p w:rsidR="00963ED4" w:rsidRDefault="00963ED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1775CD" w:rsidRPr="001775C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1775CD" w:rsidRPr="001775C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31683"/>
    <w:multiLevelType w:val="hybridMultilevel"/>
    <w:tmpl w:val="5FA83E50"/>
    <w:lvl w:ilvl="0" w:tplc="13503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BC7"/>
    <w:multiLevelType w:val="hybridMultilevel"/>
    <w:tmpl w:val="ADA4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164B"/>
    <w:rsid w:val="00042595"/>
    <w:rsid w:val="00066F33"/>
    <w:rsid w:val="00070682"/>
    <w:rsid w:val="000821B5"/>
    <w:rsid w:val="000832AE"/>
    <w:rsid w:val="000A5EA5"/>
    <w:rsid w:val="000C073D"/>
    <w:rsid w:val="000C6A39"/>
    <w:rsid w:val="00127B6D"/>
    <w:rsid w:val="0017244C"/>
    <w:rsid w:val="001775CD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337B0"/>
    <w:rsid w:val="004911A5"/>
    <w:rsid w:val="004D33D1"/>
    <w:rsid w:val="00522BA4"/>
    <w:rsid w:val="00531579"/>
    <w:rsid w:val="00532A68"/>
    <w:rsid w:val="005A2325"/>
    <w:rsid w:val="005B0330"/>
    <w:rsid w:val="005F277F"/>
    <w:rsid w:val="005F78F1"/>
    <w:rsid w:val="0060240D"/>
    <w:rsid w:val="00612086"/>
    <w:rsid w:val="00615990"/>
    <w:rsid w:val="00623B06"/>
    <w:rsid w:val="006564CF"/>
    <w:rsid w:val="006A2A29"/>
    <w:rsid w:val="006D1F37"/>
    <w:rsid w:val="006E4F2D"/>
    <w:rsid w:val="00754EF8"/>
    <w:rsid w:val="00765246"/>
    <w:rsid w:val="00792D62"/>
    <w:rsid w:val="007F1800"/>
    <w:rsid w:val="008013F6"/>
    <w:rsid w:val="008166CA"/>
    <w:rsid w:val="00847920"/>
    <w:rsid w:val="00873E5E"/>
    <w:rsid w:val="008A09DE"/>
    <w:rsid w:val="008E4BB6"/>
    <w:rsid w:val="009059E5"/>
    <w:rsid w:val="00907E2A"/>
    <w:rsid w:val="00963ED4"/>
    <w:rsid w:val="0096783B"/>
    <w:rsid w:val="009911B7"/>
    <w:rsid w:val="00993BBD"/>
    <w:rsid w:val="009A2976"/>
    <w:rsid w:val="009B2AE4"/>
    <w:rsid w:val="009C0348"/>
    <w:rsid w:val="009E10BF"/>
    <w:rsid w:val="009E7676"/>
    <w:rsid w:val="009F491E"/>
    <w:rsid w:val="00A14466"/>
    <w:rsid w:val="00A431CA"/>
    <w:rsid w:val="00A5734A"/>
    <w:rsid w:val="00A81462"/>
    <w:rsid w:val="00AB3971"/>
    <w:rsid w:val="00AF2C24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93706"/>
    <w:rsid w:val="00DA7D02"/>
    <w:rsid w:val="00DC2673"/>
    <w:rsid w:val="00DF3233"/>
    <w:rsid w:val="00E10FC5"/>
    <w:rsid w:val="00E31578"/>
    <w:rsid w:val="00E5303B"/>
    <w:rsid w:val="00E63D69"/>
    <w:rsid w:val="00E64897"/>
    <w:rsid w:val="00E81760"/>
    <w:rsid w:val="00E8189B"/>
    <w:rsid w:val="00E83B88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68B6C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79EF81-4C0F-41F1-8503-9FD39D7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8</cp:revision>
  <cp:lastPrinted>2022-02-14T12:02:00Z</cp:lastPrinted>
  <dcterms:created xsi:type="dcterms:W3CDTF">2022-02-14T11:18:00Z</dcterms:created>
  <dcterms:modified xsi:type="dcterms:W3CDTF">2022-02-16T07:22:00Z</dcterms:modified>
</cp:coreProperties>
</file>