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8E4BB6" w:rsidRDefault="006D1F37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5D4580">
        <w:rPr>
          <w:rFonts w:ascii="Times New Roman" w:eastAsia="Times New Roman" w:hAnsi="Times New Roman" w:cs="Times New Roman"/>
          <w:lang w:eastAsia="pl-PL"/>
        </w:rPr>
        <w:t>17.</w:t>
      </w:r>
      <w:bookmarkStart w:id="0" w:name="_GoBack"/>
      <w:bookmarkEnd w:id="0"/>
      <w:r w:rsidR="00C92031">
        <w:rPr>
          <w:rFonts w:ascii="Times New Roman" w:eastAsia="Times New Roman" w:hAnsi="Times New Roman" w:cs="Times New Roman"/>
          <w:lang w:eastAsia="pl-PL"/>
        </w:rPr>
        <w:t>02</w:t>
      </w:r>
      <w:r w:rsidR="00FE2C4E" w:rsidRPr="008E4BB6">
        <w:rPr>
          <w:rFonts w:ascii="Times New Roman" w:eastAsia="Times New Roman" w:hAnsi="Times New Roman" w:cs="Times New Roman"/>
          <w:lang w:eastAsia="pl-PL"/>
        </w:rPr>
        <w:t>.</w:t>
      </w:r>
      <w:r w:rsidRPr="008E4BB6">
        <w:rPr>
          <w:rFonts w:ascii="Times New Roman" w:eastAsia="Times New Roman" w:hAnsi="Times New Roman" w:cs="Times New Roman"/>
          <w:lang w:eastAsia="pl-PL"/>
        </w:rPr>
        <w:t>202</w:t>
      </w:r>
      <w:r w:rsidR="00F53016">
        <w:rPr>
          <w:rFonts w:ascii="Times New Roman" w:eastAsia="Times New Roman" w:hAnsi="Times New Roman" w:cs="Times New Roman"/>
          <w:lang w:eastAsia="pl-PL"/>
        </w:rPr>
        <w:t>2</w:t>
      </w:r>
      <w:r w:rsidRPr="008E4BB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8E4BB6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>DZP-361/</w:t>
      </w:r>
      <w:r w:rsidR="00F53016">
        <w:rPr>
          <w:rFonts w:ascii="Times New Roman" w:eastAsia="Times New Roman" w:hAnsi="Times New Roman" w:cs="Times New Roman"/>
          <w:lang w:eastAsia="pl-PL"/>
        </w:rPr>
        <w:t>151</w:t>
      </w:r>
      <w:r w:rsidRPr="008E4BB6">
        <w:rPr>
          <w:rFonts w:ascii="Times New Roman" w:eastAsia="Times New Roman" w:hAnsi="Times New Roman" w:cs="Times New Roman"/>
          <w:lang w:eastAsia="pl-PL"/>
        </w:rPr>
        <w:t>/2021/MK/</w:t>
      </w:r>
      <w:r w:rsidR="005D4580">
        <w:rPr>
          <w:rFonts w:ascii="Times New Roman" w:eastAsia="Times New Roman" w:hAnsi="Times New Roman" w:cs="Times New Roman"/>
          <w:lang w:eastAsia="pl-PL"/>
        </w:rPr>
        <w:t>212</w:t>
      </w:r>
    </w:p>
    <w:p w:rsidR="008E4BB6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Default="006D1F37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E4BB6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8E4BB6" w:rsidRPr="008E4BB6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E2C4E" w:rsidRPr="008E4BB6" w:rsidRDefault="00FE2C4E" w:rsidP="008E4BB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5734A" w:rsidRDefault="00A5734A" w:rsidP="00A5734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51F5">
        <w:rPr>
          <w:rFonts w:ascii="Times New Roman" w:eastAsia="Calibri" w:hAnsi="Times New Roman" w:cs="Times New Roman"/>
        </w:rPr>
        <w:t>Dotyczy</w:t>
      </w:r>
      <w:r>
        <w:rPr>
          <w:rFonts w:ascii="Times New Roman" w:eastAsia="Calibri" w:hAnsi="Times New Roman" w:cs="Times New Roman"/>
        </w:rPr>
        <w:t>:</w:t>
      </w:r>
      <w:r w:rsidRPr="008C51F5">
        <w:rPr>
          <w:rFonts w:ascii="Times New Roman" w:eastAsia="Calibri" w:hAnsi="Times New Roman" w:cs="Times New Roman"/>
        </w:rPr>
        <w:t xml:space="preserve"> </w:t>
      </w:r>
      <w:r w:rsidRPr="00C54A3C">
        <w:rPr>
          <w:rFonts w:ascii="Times New Roman" w:eastAsia="SimSun" w:hAnsi="Times New Roman" w:cs="Times New Roman"/>
          <w:lang w:eastAsia="zh-CN" w:bidi="hi-IN"/>
        </w:rPr>
        <w:t>postępowania o udzielenie zamówienia publicznego prowadzonego w trybie przetargu nieograniczonego nr DZP-361</w:t>
      </w:r>
      <w:r>
        <w:rPr>
          <w:rFonts w:ascii="Times New Roman" w:eastAsia="SimSun" w:hAnsi="Times New Roman" w:cs="Times New Roman"/>
          <w:lang w:eastAsia="zh-CN" w:bidi="hi-IN"/>
        </w:rPr>
        <w:t>/151</w:t>
      </w:r>
      <w:r w:rsidRPr="00C54A3C">
        <w:rPr>
          <w:rFonts w:ascii="Times New Roman" w:eastAsia="SimSun" w:hAnsi="Times New Roman" w:cs="Times New Roman"/>
          <w:lang w:eastAsia="zh-CN" w:bidi="hi-IN"/>
        </w:rPr>
        <w:t>/2021 pn.:</w:t>
      </w:r>
      <w:r>
        <w:rPr>
          <w:rFonts w:ascii="Times New Roman" w:eastAsia="SimSun" w:hAnsi="Times New Roman" w:cs="Times New Roman"/>
          <w:lang w:eastAsia="zh-CN" w:bidi="hi-IN"/>
        </w:rPr>
        <w:t xml:space="preserve"> </w:t>
      </w:r>
      <w:r w:rsidRPr="00C54A3C">
        <w:rPr>
          <w:rFonts w:ascii="Times New Roman" w:eastAsia="Times New Roman" w:hAnsi="Times New Roman" w:cs="Times New Roman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C54A3C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8E4BB6">
        <w:rPr>
          <w:rFonts w:ascii="Times New Roman" w:eastAsia="Times New Roman" w:hAnsi="Times New Roman" w:cs="Times New Roman"/>
          <w:b/>
          <w:color w:val="0070C0"/>
          <w:lang w:eastAsia="pl-PL"/>
        </w:rPr>
        <w:t>Zestaw I</w:t>
      </w:r>
      <w:r w:rsidR="005D370B">
        <w:rPr>
          <w:rFonts w:ascii="Times New Roman" w:eastAsia="Times New Roman" w:hAnsi="Times New Roman" w:cs="Times New Roman"/>
          <w:b/>
          <w:color w:val="0070C0"/>
          <w:lang w:eastAsia="pl-PL"/>
        </w:rPr>
        <w:t>V</w:t>
      </w:r>
    </w:p>
    <w:p w:rsidR="00345497" w:rsidRPr="008E4BB6" w:rsidRDefault="00FF319B" w:rsidP="00FF319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W związku z art. 135 ust. 2 i 6 ustawy z dnia 11 września 2019 r. – Prawo zamówień publicznych Zamawiający poniżej przedstawia treść otrzymanych zapytań wraz z wyjaśnieniami.</w:t>
      </w:r>
    </w:p>
    <w:p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Pytania:</w:t>
      </w:r>
    </w:p>
    <w:p w:rsidR="001017CC" w:rsidRPr="001017CC" w:rsidRDefault="001017CC" w:rsidP="001017CC">
      <w:pPr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1017CC">
        <w:rPr>
          <w:rFonts w:ascii="Times New Roman" w:eastAsia="Times New Roman" w:hAnsi="Times New Roman" w:cs="Times New Roman"/>
          <w:lang w:eastAsia="pl-PL"/>
        </w:rPr>
        <w:t>Czy „Zbiorcze zestawienie koszów inwestycji” jest aktualne i Inwestor przeznaczył na realizację tej budowy tylko 8.499.171,44 zł brutto ?</w:t>
      </w:r>
    </w:p>
    <w:p w:rsidR="001017CC" w:rsidRPr="001017CC" w:rsidRDefault="001017CC" w:rsidP="001017CC">
      <w:pPr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1017CC">
        <w:rPr>
          <w:rFonts w:ascii="Times New Roman" w:eastAsia="Times New Roman" w:hAnsi="Times New Roman" w:cs="Times New Roman"/>
          <w:lang w:eastAsia="pl-PL"/>
        </w:rPr>
        <w:t xml:space="preserve">Poz. 10 przedmiaru robót budowlanych – Elementy wzmocnień konstrukcji (…) - demontaż – obmiar: </w:t>
      </w:r>
      <w:r w:rsidRPr="001017CC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1017CC">
        <w:rPr>
          <w:rFonts w:ascii="Times New Roman" w:eastAsia="Times New Roman" w:hAnsi="Times New Roman" w:cs="Times New Roman"/>
          <w:lang w:eastAsia="pl-PL"/>
        </w:rPr>
        <w:t>24,014 ton</w:t>
      </w:r>
      <w:r w:rsidRPr="001017CC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1017CC" w:rsidRPr="001017CC" w:rsidRDefault="001017CC" w:rsidP="001017CC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iCs/>
        </w:rPr>
      </w:pPr>
      <w:r w:rsidRPr="001017CC">
        <w:rPr>
          <w:rFonts w:ascii="Times New Roman" w:eastAsia="Calibri" w:hAnsi="Times New Roman" w:cs="Times New Roman"/>
          <w:iCs/>
        </w:rPr>
        <w:t>Czy obmiar tej pozycji nie powinien wynosić: „+” 24,014 ton? Pozycja ta dotyczy demontażu podpór, a przy wykonywaniu tych robót wymagane jest zaangażowanie ludzi i sprzętu.</w:t>
      </w:r>
    </w:p>
    <w:p w:rsidR="001017CC" w:rsidRPr="001017CC" w:rsidRDefault="001017CC" w:rsidP="001017CC">
      <w:pPr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1017CC">
        <w:rPr>
          <w:rFonts w:ascii="Times New Roman" w:eastAsia="Times New Roman" w:hAnsi="Times New Roman" w:cs="Times New Roman"/>
          <w:lang w:eastAsia="pl-PL"/>
        </w:rPr>
        <w:t>W poz. 13 przedmiaru robót budowlanych – Płyty fundamentowe (…) obmiar 820,759 m3, przyjęto beton C30/37 (B-37), a wg Opisu technicznego i części rysunkowej konstrukcyjnej jest to beton C25/30 W8. Jaką klasę betonu należy przyjąć do wyceny?</w:t>
      </w:r>
    </w:p>
    <w:p w:rsidR="001017CC" w:rsidRPr="001017CC" w:rsidRDefault="001017CC" w:rsidP="001017CC">
      <w:pPr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1017CC">
        <w:rPr>
          <w:rFonts w:ascii="Times New Roman" w:eastAsia="Times New Roman" w:hAnsi="Times New Roman" w:cs="Times New Roman"/>
          <w:lang w:eastAsia="pl-PL"/>
        </w:rPr>
        <w:t>Jaki wymiar ma mieć roleta  EL16 zabezpieczająca w kawiarni? Prosimy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17CC">
        <w:rPr>
          <w:rFonts w:ascii="Times New Roman" w:eastAsia="Times New Roman" w:hAnsi="Times New Roman" w:cs="Times New Roman"/>
          <w:lang w:eastAsia="pl-PL"/>
        </w:rPr>
        <w:t>o zamieszczenie rysunków szczegółowych wykonania rolety oraz czy ma ona posiadać klasę odporności na włamanie.</w:t>
      </w:r>
    </w:p>
    <w:p w:rsidR="001017CC" w:rsidRPr="001017CC" w:rsidRDefault="001017CC" w:rsidP="001017CC">
      <w:pPr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1017CC">
        <w:rPr>
          <w:rFonts w:ascii="Times New Roman" w:eastAsia="Times New Roman" w:hAnsi="Times New Roman" w:cs="Times New Roman"/>
          <w:lang w:eastAsia="pl-PL"/>
        </w:rPr>
        <w:t>W przedmiarze robót budowlanych zamiast izolacji pionowej ścian fundamentowych w postaci maty penetrującej z warstwą krystalizującą zastosowano w poz. nr 16 i 17 izolację z roztworu asfaltowego. Prosimy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17CC">
        <w:rPr>
          <w:rFonts w:ascii="Times New Roman" w:eastAsia="Times New Roman" w:hAnsi="Times New Roman" w:cs="Times New Roman"/>
          <w:lang w:eastAsia="pl-PL"/>
        </w:rPr>
        <w:t>o wyjaśnienie rozbieżności.</w:t>
      </w:r>
    </w:p>
    <w:p w:rsidR="001017CC" w:rsidRPr="001017CC" w:rsidRDefault="001017CC" w:rsidP="001017CC">
      <w:pPr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1017CC">
        <w:rPr>
          <w:rFonts w:ascii="Times New Roman" w:eastAsia="Times New Roman" w:hAnsi="Times New Roman" w:cs="Times New Roman"/>
          <w:lang w:eastAsia="pl-PL"/>
        </w:rPr>
        <w:lastRenderedPageBreak/>
        <w:t>W przedmiarze robót budowlanych na ścianie SF1 nie ujęto wykonania maty antywibracyjnej. Prosimy o wyjaśnienie rozbieżności.</w:t>
      </w:r>
    </w:p>
    <w:p w:rsidR="001017CC" w:rsidRPr="001017CC" w:rsidRDefault="001017CC" w:rsidP="001017CC">
      <w:pPr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1017CC">
        <w:rPr>
          <w:rFonts w:ascii="Times New Roman" w:eastAsia="Times New Roman" w:hAnsi="Times New Roman" w:cs="Times New Roman"/>
          <w:lang w:eastAsia="pl-PL"/>
        </w:rPr>
        <w:t>Prosimy o podanie podstawowych parametrów maty antywibracyjnej, którą należy wykonać  zgodnie z przekrojem warstw dla ściany SF1.</w:t>
      </w:r>
    </w:p>
    <w:p w:rsidR="001017CC" w:rsidRPr="001017CC" w:rsidRDefault="001017CC" w:rsidP="001017CC">
      <w:pPr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1017CC">
        <w:rPr>
          <w:rFonts w:ascii="Times New Roman" w:eastAsia="Times New Roman" w:hAnsi="Times New Roman" w:cs="Times New Roman"/>
          <w:lang w:eastAsia="pl-PL"/>
        </w:rPr>
        <w:t>W przedmiarze robót budowlanych w pozycji nr 18 ujęto styrodur gr.10 cm, natomiast wg dokumentacji należy wykonać grubość 15cm. Prosimy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17CC">
        <w:rPr>
          <w:rFonts w:ascii="Times New Roman" w:eastAsia="Times New Roman" w:hAnsi="Times New Roman" w:cs="Times New Roman"/>
          <w:lang w:eastAsia="pl-PL"/>
        </w:rPr>
        <w:t>o wyjaśnienie rozbieżności.</w:t>
      </w:r>
    </w:p>
    <w:p w:rsidR="001017CC" w:rsidRPr="001017CC" w:rsidRDefault="001017CC" w:rsidP="001017CC">
      <w:pPr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1017CC">
        <w:rPr>
          <w:rFonts w:ascii="Times New Roman" w:eastAsia="Times New Roman" w:hAnsi="Times New Roman" w:cs="Times New Roman"/>
          <w:lang w:eastAsia="pl-PL"/>
        </w:rPr>
        <w:t>W przedmiarze robót budowlanych nie ujęto wykonania prac ziemnych związanych z zasypaniem wykopu. Prosimy o wyjaśnienie rozbieżności.</w:t>
      </w:r>
    </w:p>
    <w:p w:rsidR="001017CC" w:rsidRPr="001017CC" w:rsidRDefault="001017CC" w:rsidP="001017CC">
      <w:pPr>
        <w:numPr>
          <w:ilvl w:val="0"/>
          <w:numId w:val="4"/>
        </w:numPr>
        <w:suppressAutoHyphens/>
        <w:spacing w:after="0" w:line="360" w:lineRule="auto"/>
        <w:ind w:left="425" w:hanging="425"/>
        <w:jc w:val="both"/>
        <w:rPr>
          <w:rFonts w:ascii="Times New Roman" w:hAnsi="Times New Roman" w:cs="Times New Roman"/>
          <w:bCs/>
          <w:color w:val="000000"/>
        </w:rPr>
      </w:pPr>
      <w:r w:rsidRPr="001017CC">
        <w:rPr>
          <w:rFonts w:ascii="Times New Roman" w:hAnsi="Times New Roman" w:cs="Times New Roman"/>
        </w:rPr>
        <w:t>Jakie należy przyjąć wykończenie  ściany przesuwnej akustycznej o symbolu SW13?</w:t>
      </w:r>
    </w:p>
    <w:p w:rsidR="001017CC" w:rsidRPr="001017CC" w:rsidRDefault="001017CC" w:rsidP="001017CC">
      <w:pPr>
        <w:numPr>
          <w:ilvl w:val="0"/>
          <w:numId w:val="4"/>
        </w:numPr>
        <w:suppressAutoHyphens/>
        <w:spacing w:after="0" w:line="360" w:lineRule="auto"/>
        <w:ind w:left="425" w:hanging="425"/>
        <w:jc w:val="both"/>
        <w:rPr>
          <w:rFonts w:ascii="Times New Roman" w:hAnsi="Times New Roman" w:cs="Times New Roman"/>
          <w:bCs/>
          <w:color w:val="000000"/>
        </w:rPr>
      </w:pPr>
      <w:r w:rsidRPr="001017CC">
        <w:rPr>
          <w:rFonts w:ascii="Times New Roman" w:hAnsi="Times New Roman" w:cs="Times New Roman"/>
        </w:rPr>
        <w:t>W jakiej ilości należy przyjąć wykonanie tynku akustycznego o gr.30</w:t>
      </w:r>
      <w:r>
        <w:rPr>
          <w:rFonts w:ascii="Times New Roman" w:hAnsi="Times New Roman" w:cs="Times New Roman"/>
        </w:rPr>
        <w:t xml:space="preserve"> </w:t>
      </w:r>
      <w:r w:rsidRPr="001017CC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 xml:space="preserve"> </w:t>
      </w:r>
      <w:r w:rsidRPr="001017CC">
        <w:rPr>
          <w:rFonts w:ascii="Times New Roman" w:hAnsi="Times New Roman" w:cs="Times New Roman"/>
        </w:rPr>
        <w:t>w pomieszczeniu nr -1.13? Czy w ilości 110,82m2, zgodnie z rysunkiem DZUW-WN-A-5.-1.2,  czy tylko 20 m2 zgodnie z opisem do projektu wykonawczego  ,,Ochrona przeciwdźwiękowa akustyka wnętrz” tabela 5.2?</w:t>
      </w:r>
    </w:p>
    <w:p w:rsidR="001017CC" w:rsidRPr="001017CC" w:rsidRDefault="001017CC" w:rsidP="001017CC">
      <w:pPr>
        <w:numPr>
          <w:ilvl w:val="0"/>
          <w:numId w:val="4"/>
        </w:numPr>
        <w:suppressAutoHyphens/>
        <w:spacing w:after="0" w:line="360" w:lineRule="auto"/>
        <w:ind w:left="425" w:hanging="425"/>
        <w:jc w:val="both"/>
        <w:rPr>
          <w:rFonts w:ascii="Times New Roman" w:hAnsi="Times New Roman" w:cs="Times New Roman"/>
          <w:bCs/>
          <w:color w:val="000000"/>
        </w:rPr>
      </w:pPr>
      <w:r w:rsidRPr="001017CC">
        <w:rPr>
          <w:rFonts w:ascii="Times New Roman" w:hAnsi="Times New Roman" w:cs="Times New Roman"/>
        </w:rPr>
        <w:t>W poz. nr 158 przedmiaru robót budowlanych przyjęto tynk akustyczny SN2 tylko</w:t>
      </w:r>
      <w:r>
        <w:rPr>
          <w:rFonts w:ascii="Times New Roman" w:hAnsi="Times New Roman" w:cs="Times New Roman"/>
        </w:rPr>
        <w:t xml:space="preserve"> </w:t>
      </w:r>
      <w:r w:rsidRPr="001017CC">
        <w:rPr>
          <w:rFonts w:ascii="Times New Roman" w:hAnsi="Times New Roman" w:cs="Times New Roman"/>
        </w:rPr>
        <w:t>w pomieszczeniu 00.01 w ilości 139,88m2, natomiast zgodnie z opisem do projektu wykonawczego  ,,Ochrona przeciwdźwiękowa akustyka wnętrz” tabela 5.2, tynk akustyczny na wełnie mineralnej o grubości 40 mm, całość umieszczona na podkonstrukcji o głębokości 100 mm należy wykonać również w pomieszczeniu nr 00.02 i 00.09, co daje łączą ilość 160,07m2. Prosimy o wyjaśnienie rozbieżności.</w:t>
      </w:r>
    </w:p>
    <w:p w:rsidR="001017CC" w:rsidRPr="001017CC" w:rsidRDefault="001017CC" w:rsidP="001017CC">
      <w:pPr>
        <w:numPr>
          <w:ilvl w:val="0"/>
          <w:numId w:val="4"/>
        </w:numPr>
        <w:suppressAutoHyphens/>
        <w:spacing w:after="0" w:line="360" w:lineRule="auto"/>
        <w:ind w:left="425" w:hanging="425"/>
        <w:jc w:val="both"/>
        <w:rPr>
          <w:rFonts w:ascii="Times New Roman" w:hAnsi="Times New Roman" w:cs="Times New Roman"/>
          <w:bCs/>
          <w:color w:val="000000"/>
        </w:rPr>
      </w:pPr>
      <w:r w:rsidRPr="001017CC">
        <w:rPr>
          <w:rFonts w:ascii="Times New Roman" w:hAnsi="Times New Roman" w:cs="Times New Roman"/>
        </w:rPr>
        <w:t>Czy okładzinę akustyczną SN2 należy wykonać z wełną mineralną o gr.60mm czy 40mm?</w:t>
      </w:r>
    </w:p>
    <w:p w:rsidR="001017CC" w:rsidRPr="001017CC" w:rsidRDefault="001017CC" w:rsidP="001017CC">
      <w:pPr>
        <w:numPr>
          <w:ilvl w:val="0"/>
          <w:numId w:val="4"/>
        </w:numPr>
        <w:suppressAutoHyphens/>
        <w:spacing w:after="0" w:line="360" w:lineRule="auto"/>
        <w:ind w:left="425" w:hanging="425"/>
        <w:jc w:val="both"/>
        <w:rPr>
          <w:rFonts w:ascii="Times New Roman" w:hAnsi="Times New Roman" w:cs="Times New Roman"/>
          <w:bCs/>
          <w:color w:val="000000"/>
        </w:rPr>
      </w:pPr>
      <w:r w:rsidRPr="001017CC">
        <w:rPr>
          <w:rFonts w:ascii="Times New Roman" w:hAnsi="Times New Roman" w:cs="Times New Roman"/>
        </w:rPr>
        <w:t>W przedmiarze robót budowlanych w pozycji nr 92 przyjęto wysokość lamelek wentylacyjnych Wf.1 o wymiarze 0,5m, natomiast np. wg rysunku DZUW-WN-A-5.40 wysokość okładziny Wf.1 wynosić powinna 1,01m. Prosimy o wyjaśnienie rozbieżności.</w:t>
      </w:r>
    </w:p>
    <w:p w:rsidR="001017CC" w:rsidRPr="001017CC" w:rsidRDefault="001017CC" w:rsidP="001017CC">
      <w:pPr>
        <w:numPr>
          <w:ilvl w:val="0"/>
          <w:numId w:val="4"/>
        </w:numPr>
        <w:suppressAutoHyphens/>
        <w:spacing w:after="0" w:line="360" w:lineRule="auto"/>
        <w:ind w:left="425" w:hanging="425"/>
        <w:jc w:val="both"/>
        <w:rPr>
          <w:rFonts w:ascii="Times New Roman" w:hAnsi="Times New Roman" w:cs="Times New Roman"/>
          <w:bCs/>
          <w:color w:val="000000"/>
        </w:rPr>
      </w:pPr>
      <w:r w:rsidRPr="001017CC">
        <w:rPr>
          <w:rFonts w:ascii="Times New Roman" w:hAnsi="Times New Roman" w:cs="Times New Roman"/>
        </w:rPr>
        <w:t>Prosimy o zwymiarowanie okładzin o symbolach Wf.1 i We.1 na rysunku nr DZUW-WN-A-5.47.</w:t>
      </w:r>
    </w:p>
    <w:p w:rsidR="001017CC" w:rsidRPr="001017CC" w:rsidRDefault="001017CC" w:rsidP="001017CC">
      <w:pPr>
        <w:numPr>
          <w:ilvl w:val="0"/>
          <w:numId w:val="4"/>
        </w:numPr>
        <w:suppressAutoHyphens/>
        <w:spacing w:after="0" w:line="360" w:lineRule="auto"/>
        <w:ind w:left="425" w:hanging="425"/>
        <w:jc w:val="both"/>
        <w:rPr>
          <w:rFonts w:ascii="Times New Roman" w:hAnsi="Times New Roman" w:cs="Times New Roman"/>
          <w:bCs/>
          <w:color w:val="000000"/>
        </w:rPr>
      </w:pPr>
      <w:r w:rsidRPr="001017CC">
        <w:rPr>
          <w:rFonts w:ascii="Times New Roman" w:hAnsi="Times New Roman" w:cs="Times New Roman"/>
        </w:rPr>
        <w:t>Prosimy o podanie przykładowych producentów urządzeń z załączników 1-12 projektu wykonawczego HVAC. Dane z kart katalogowych bez wskazanych modeli urządzeń i producenta w znacznym stopniu utrudniają prawidłowy dobór i wycenę urządzeń sanitarnych.</w:t>
      </w:r>
    </w:p>
    <w:p w:rsidR="001017CC" w:rsidRDefault="001017CC" w:rsidP="001017CC">
      <w:pPr>
        <w:shd w:val="clear" w:color="auto" w:fill="FFFFFF"/>
        <w:rPr>
          <w:color w:val="000000"/>
          <w:spacing w:val="-5"/>
          <w:szCs w:val="24"/>
        </w:rPr>
      </w:pPr>
    </w:p>
    <w:p w:rsidR="00FF319B" w:rsidRPr="008E4BB6" w:rsidRDefault="001B29C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Odpowiedzi:</w:t>
      </w:r>
    </w:p>
    <w:p w:rsidR="00FF319B" w:rsidRDefault="00FF319B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 1</w:t>
      </w:r>
      <w:r w:rsidR="00EE752D">
        <w:rPr>
          <w:rFonts w:ascii="Times New Roman" w:eastAsia="Times New Roman" w:hAnsi="Times New Roman" w:cs="Times New Roman"/>
        </w:rPr>
        <w:t>.</w:t>
      </w:r>
    </w:p>
    <w:p w:rsidR="001175AD" w:rsidRDefault="001175AD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1175AD">
        <w:rPr>
          <w:rFonts w:ascii="Times New Roman" w:eastAsia="Times New Roman" w:hAnsi="Times New Roman" w:cs="Times New Roman"/>
        </w:rPr>
        <w:t>Zgodnie z art. 34 ust. 1 pkt 1 ustawy - Prawo zamówień publicznych, wartość zamówienia na roboty budowlane ustalona została na podstawie kosztorysu inwestorskiego. Zamawiający, zgodnie z art. 222 ust. 4 ww. ustawy najpóźniej przed otwarciem ofert udostępni na stronie internetowej prowadzonego postępowania informację o kwocie, jaką zamierza przeznaczyć na sfinansowanie zamówienia.</w:t>
      </w:r>
    </w:p>
    <w:p w:rsidR="00FF319B" w:rsidRDefault="001175AD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1175AD">
        <w:rPr>
          <w:rFonts w:ascii="Times New Roman" w:eastAsia="Times New Roman" w:hAnsi="Times New Roman" w:cs="Times New Roman"/>
        </w:rPr>
        <w:lastRenderedPageBreak/>
        <w:t>Ad</w:t>
      </w:r>
      <w:r w:rsidR="00FF319B" w:rsidRPr="001175AD">
        <w:rPr>
          <w:rFonts w:ascii="Times New Roman" w:eastAsia="Times New Roman" w:hAnsi="Times New Roman" w:cs="Times New Roman"/>
        </w:rPr>
        <w:t> 2</w:t>
      </w:r>
      <w:r w:rsidRPr="001175AD">
        <w:rPr>
          <w:rFonts w:ascii="Times New Roman" w:eastAsia="Times New Roman" w:hAnsi="Times New Roman" w:cs="Times New Roman"/>
        </w:rPr>
        <w:t>.</w:t>
      </w:r>
    </w:p>
    <w:p w:rsidR="001175AD" w:rsidRPr="001175AD" w:rsidRDefault="001175AD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1175AD">
        <w:rPr>
          <w:rFonts w:ascii="Times New Roman" w:eastAsia="Times New Roman" w:hAnsi="Times New Roman" w:cs="Times New Roman"/>
        </w:rPr>
        <w:t>Tak, wartość ta powinna być dodatnia – chodzi o demontaż.</w:t>
      </w:r>
    </w:p>
    <w:p w:rsidR="00FF319B" w:rsidRPr="00C92031" w:rsidRDefault="00FF319B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C92031">
        <w:rPr>
          <w:rFonts w:ascii="Times New Roman" w:eastAsia="Times New Roman" w:hAnsi="Times New Roman" w:cs="Times New Roman"/>
        </w:rPr>
        <w:t>Ad 3</w:t>
      </w:r>
      <w:r w:rsidR="001175AD" w:rsidRPr="00C92031">
        <w:rPr>
          <w:rFonts w:ascii="Times New Roman" w:eastAsia="Times New Roman" w:hAnsi="Times New Roman" w:cs="Times New Roman"/>
        </w:rPr>
        <w:t>.</w:t>
      </w:r>
    </w:p>
    <w:p w:rsidR="001175AD" w:rsidRPr="001175AD" w:rsidRDefault="001175AD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1175AD">
        <w:rPr>
          <w:rFonts w:ascii="Times New Roman" w:eastAsia="Times New Roman" w:hAnsi="Times New Roman" w:cs="Times New Roman"/>
        </w:rPr>
        <w:t>Należy przyjąć klasę betonu wg projektu konstrukcji - C25/30 W8.</w:t>
      </w:r>
    </w:p>
    <w:p w:rsidR="00FF319B" w:rsidRPr="00C92031" w:rsidRDefault="00FF319B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C92031">
        <w:rPr>
          <w:rFonts w:ascii="Times New Roman" w:eastAsia="Times New Roman" w:hAnsi="Times New Roman" w:cs="Times New Roman"/>
        </w:rPr>
        <w:t>Ad 4</w:t>
      </w:r>
      <w:r w:rsidR="001175AD" w:rsidRPr="00C92031">
        <w:rPr>
          <w:rFonts w:ascii="Times New Roman" w:eastAsia="Times New Roman" w:hAnsi="Times New Roman" w:cs="Times New Roman"/>
        </w:rPr>
        <w:t>.</w:t>
      </w:r>
    </w:p>
    <w:p w:rsidR="001175AD" w:rsidRPr="001175AD" w:rsidRDefault="001175AD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1175AD">
        <w:rPr>
          <w:rFonts w:ascii="Times New Roman" w:eastAsia="Times New Roman" w:hAnsi="Times New Roman" w:cs="Times New Roman"/>
        </w:rPr>
        <w:t>Rolety znajdują się na rysunkach nr DZUW-WN-A-5.40 oraz DZUW-WN-A-6.05. Przed zamówieniem należy sprawdzić wymiary otworu w naturze. Roleta ma być odporna na włamanie.</w:t>
      </w:r>
    </w:p>
    <w:p w:rsidR="00502ABD" w:rsidRPr="00C92031" w:rsidRDefault="00502ABD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C92031">
        <w:rPr>
          <w:rFonts w:ascii="Times New Roman" w:eastAsia="Times New Roman" w:hAnsi="Times New Roman" w:cs="Times New Roman"/>
        </w:rPr>
        <w:t>Ad 5</w:t>
      </w:r>
      <w:r w:rsidR="001175AD" w:rsidRPr="00C92031">
        <w:rPr>
          <w:rFonts w:ascii="Times New Roman" w:eastAsia="Times New Roman" w:hAnsi="Times New Roman" w:cs="Times New Roman"/>
        </w:rPr>
        <w:t>.</w:t>
      </w:r>
    </w:p>
    <w:p w:rsidR="001175AD" w:rsidRPr="001175AD" w:rsidRDefault="001175AD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1175AD">
        <w:rPr>
          <w:rFonts w:ascii="Times New Roman" w:eastAsia="Times New Roman" w:hAnsi="Times New Roman" w:cs="Times New Roman"/>
        </w:rPr>
        <w:t>Należy zastosować matę penetrującą z warstwą krystalizacyjną.</w:t>
      </w:r>
    </w:p>
    <w:p w:rsidR="00502ABD" w:rsidRPr="00C92031" w:rsidRDefault="00502ABD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C92031">
        <w:rPr>
          <w:rFonts w:ascii="Times New Roman" w:eastAsia="Times New Roman" w:hAnsi="Times New Roman" w:cs="Times New Roman"/>
        </w:rPr>
        <w:t>Ad 6</w:t>
      </w:r>
      <w:r w:rsidR="001175AD" w:rsidRPr="00C92031">
        <w:rPr>
          <w:rFonts w:ascii="Times New Roman" w:eastAsia="Times New Roman" w:hAnsi="Times New Roman" w:cs="Times New Roman"/>
        </w:rPr>
        <w:t>.</w:t>
      </w:r>
    </w:p>
    <w:p w:rsidR="001175AD" w:rsidRPr="001175AD" w:rsidRDefault="001175AD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1175AD">
        <w:rPr>
          <w:rFonts w:ascii="Times New Roman" w:eastAsia="Times New Roman" w:hAnsi="Times New Roman" w:cs="Times New Roman"/>
        </w:rPr>
        <w:t>Należy uwzględnić wykonanie maty antywibracyjnej.</w:t>
      </w:r>
    </w:p>
    <w:p w:rsidR="00502ABD" w:rsidRPr="00C92031" w:rsidRDefault="00502ABD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C92031">
        <w:rPr>
          <w:rFonts w:ascii="Times New Roman" w:eastAsia="Times New Roman" w:hAnsi="Times New Roman" w:cs="Times New Roman"/>
        </w:rPr>
        <w:t>Ad 7</w:t>
      </w:r>
      <w:r w:rsidR="001175AD" w:rsidRPr="00C92031">
        <w:rPr>
          <w:rFonts w:ascii="Times New Roman" w:eastAsia="Times New Roman" w:hAnsi="Times New Roman" w:cs="Times New Roman"/>
        </w:rPr>
        <w:t>.</w:t>
      </w:r>
    </w:p>
    <w:p w:rsidR="001175AD" w:rsidRDefault="001175AD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1175AD">
        <w:rPr>
          <w:rFonts w:ascii="Times New Roman" w:eastAsia="Times New Roman" w:hAnsi="Times New Roman" w:cs="Times New Roman"/>
        </w:rPr>
        <w:t>Informacje znajdują się w opracowaniu pn. "DZUW - Operat akustyczny" (rozdział 4, ust. 4.6 Wibroizolacja pomieszczeń).</w:t>
      </w:r>
    </w:p>
    <w:p w:rsidR="00502ABD" w:rsidRDefault="00502ABD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1175AD">
        <w:rPr>
          <w:rFonts w:ascii="Times New Roman" w:eastAsia="Times New Roman" w:hAnsi="Times New Roman" w:cs="Times New Roman"/>
        </w:rPr>
        <w:t>Ad 8</w:t>
      </w:r>
      <w:r w:rsidR="001175AD" w:rsidRPr="001175AD">
        <w:rPr>
          <w:rFonts w:ascii="Times New Roman" w:eastAsia="Times New Roman" w:hAnsi="Times New Roman" w:cs="Times New Roman"/>
        </w:rPr>
        <w:t>.</w:t>
      </w:r>
    </w:p>
    <w:p w:rsidR="001175AD" w:rsidRPr="001175AD" w:rsidRDefault="001175AD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1175AD">
        <w:rPr>
          <w:rFonts w:ascii="Times New Roman" w:eastAsia="Times New Roman" w:hAnsi="Times New Roman" w:cs="Times New Roman"/>
        </w:rPr>
        <w:t>Prawidłową grubością jest 15 cm.</w:t>
      </w:r>
    </w:p>
    <w:p w:rsidR="00502ABD" w:rsidRPr="00C92031" w:rsidRDefault="00502ABD" w:rsidP="001175AD">
      <w:pPr>
        <w:tabs>
          <w:tab w:val="left" w:pos="144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C92031">
        <w:rPr>
          <w:rFonts w:ascii="Times New Roman" w:eastAsia="Times New Roman" w:hAnsi="Times New Roman" w:cs="Times New Roman"/>
        </w:rPr>
        <w:t>Ad 9</w:t>
      </w:r>
      <w:r w:rsidR="001175AD" w:rsidRPr="00C92031">
        <w:rPr>
          <w:rFonts w:ascii="Times New Roman" w:eastAsia="Times New Roman" w:hAnsi="Times New Roman" w:cs="Times New Roman"/>
        </w:rPr>
        <w:t>.</w:t>
      </w:r>
      <w:r w:rsidR="001175AD" w:rsidRPr="00C92031">
        <w:rPr>
          <w:rFonts w:ascii="Times New Roman" w:eastAsia="Times New Roman" w:hAnsi="Times New Roman" w:cs="Times New Roman"/>
        </w:rPr>
        <w:tab/>
      </w:r>
    </w:p>
    <w:p w:rsidR="001175AD" w:rsidRPr="001175AD" w:rsidRDefault="001175AD" w:rsidP="001175AD">
      <w:pPr>
        <w:tabs>
          <w:tab w:val="left" w:pos="144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1175AD">
        <w:rPr>
          <w:rFonts w:ascii="Times New Roman" w:eastAsia="Times New Roman" w:hAnsi="Times New Roman" w:cs="Times New Roman"/>
        </w:rPr>
        <w:t>Wykop jest wąsko przestrzenny, ograniczony palisadą i ściankami w granicy ścian budynku– stąd brak zasypania- wszelkie drobne zasypki należy uwzględnić w cenie prac ziemnych (wykopu)</w:t>
      </w:r>
      <w:r>
        <w:rPr>
          <w:rFonts w:ascii="Times New Roman" w:eastAsia="Times New Roman" w:hAnsi="Times New Roman" w:cs="Times New Roman"/>
        </w:rPr>
        <w:t>.</w:t>
      </w:r>
    </w:p>
    <w:p w:rsidR="00502ABD" w:rsidRPr="00C92031" w:rsidRDefault="00502ABD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C92031">
        <w:rPr>
          <w:rFonts w:ascii="Times New Roman" w:eastAsia="Times New Roman" w:hAnsi="Times New Roman" w:cs="Times New Roman"/>
        </w:rPr>
        <w:t>Ad 10</w:t>
      </w:r>
      <w:r w:rsidR="001175AD" w:rsidRPr="00C92031">
        <w:rPr>
          <w:rFonts w:ascii="Times New Roman" w:eastAsia="Times New Roman" w:hAnsi="Times New Roman" w:cs="Times New Roman"/>
        </w:rPr>
        <w:t>.</w:t>
      </w:r>
    </w:p>
    <w:p w:rsidR="001175AD" w:rsidRPr="001175AD" w:rsidRDefault="001175AD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1175AD">
        <w:rPr>
          <w:rFonts w:ascii="Times New Roman" w:eastAsia="Times New Roman" w:hAnsi="Times New Roman" w:cs="Times New Roman"/>
        </w:rPr>
        <w:t>Ściany przesuwne akustyczne wykończone płytą laminowaną w kolorze białym (tożsamym ze kolorem ścian malowanych) – wzór laminatu do akceptacji architekta na etapie realizacji robót budowlanych.</w:t>
      </w:r>
    </w:p>
    <w:p w:rsidR="00502ABD" w:rsidRPr="00C92031" w:rsidRDefault="00502ABD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C92031">
        <w:rPr>
          <w:rFonts w:ascii="Times New Roman" w:eastAsia="Times New Roman" w:hAnsi="Times New Roman" w:cs="Times New Roman"/>
        </w:rPr>
        <w:t>Ad 11</w:t>
      </w:r>
      <w:r w:rsidR="001175AD" w:rsidRPr="00C92031">
        <w:rPr>
          <w:rFonts w:ascii="Times New Roman" w:eastAsia="Times New Roman" w:hAnsi="Times New Roman" w:cs="Times New Roman"/>
        </w:rPr>
        <w:t>.</w:t>
      </w:r>
    </w:p>
    <w:p w:rsidR="001175AD" w:rsidRPr="001175AD" w:rsidRDefault="001175AD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1175AD">
        <w:rPr>
          <w:rFonts w:ascii="Times New Roman" w:eastAsia="Times New Roman" w:hAnsi="Times New Roman" w:cs="Times New Roman"/>
        </w:rPr>
        <w:t>Należy zastosować tynk akustyczny nad całą przestrzenią wielofunkcyjną -1.13 oraz foyer -1.15, zgodnie z rysunkiem DZUW-WN-A-5.-1.2</w:t>
      </w:r>
    </w:p>
    <w:p w:rsidR="00502ABD" w:rsidRPr="00C92031" w:rsidRDefault="00502ABD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C92031">
        <w:rPr>
          <w:rFonts w:ascii="Times New Roman" w:eastAsia="Times New Roman" w:hAnsi="Times New Roman" w:cs="Times New Roman"/>
        </w:rPr>
        <w:t>Ad</w:t>
      </w:r>
      <w:r w:rsidR="001175AD" w:rsidRPr="00C92031">
        <w:rPr>
          <w:rFonts w:ascii="Times New Roman" w:eastAsia="Times New Roman" w:hAnsi="Times New Roman" w:cs="Times New Roman"/>
        </w:rPr>
        <w:t xml:space="preserve"> </w:t>
      </w:r>
      <w:r w:rsidRPr="00C92031">
        <w:rPr>
          <w:rFonts w:ascii="Times New Roman" w:eastAsia="Times New Roman" w:hAnsi="Times New Roman" w:cs="Times New Roman"/>
        </w:rPr>
        <w:t>12</w:t>
      </w:r>
      <w:r w:rsidR="001175AD" w:rsidRPr="00C92031">
        <w:rPr>
          <w:rFonts w:ascii="Times New Roman" w:eastAsia="Times New Roman" w:hAnsi="Times New Roman" w:cs="Times New Roman"/>
        </w:rPr>
        <w:t>.</w:t>
      </w:r>
    </w:p>
    <w:p w:rsidR="001175AD" w:rsidRPr="001175AD" w:rsidRDefault="001175AD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1175AD">
        <w:rPr>
          <w:rFonts w:ascii="Times New Roman" w:eastAsia="Times New Roman" w:hAnsi="Times New Roman" w:cs="Times New Roman"/>
        </w:rPr>
        <w:t>Zgodnie z rysunkami DZUW-WN-A-5.00.2, DZUW-WN-A-5.01.2 wykończenie sufitu SN2 należy zastosować w pomieszczeniach nr 00.01, 00.06, 00.07, 00.08, 00.09, 01.04, 01.02 i części 01.01.</w:t>
      </w:r>
    </w:p>
    <w:p w:rsidR="00506BB2" w:rsidRDefault="00506BB2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02ABD" w:rsidRPr="00C92031" w:rsidRDefault="00502ABD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C92031">
        <w:rPr>
          <w:rFonts w:ascii="Times New Roman" w:eastAsia="Times New Roman" w:hAnsi="Times New Roman" w:cs="Times New Roman"/>
        </w:rPr>
        <w:lastRenderedPageBreak/>
        <w:t>Ad 13</w:t>
      </w:r>
      <w:r w:rsidR="001175AD" w:rsidRPr="00C92031">
        <w:rPr>
          <w:rFonts w:ascii="Times New Roman" w:eastAsia="Times New Roman" w:hAnsi="Times New Roman" w:cs="Times New Roman"/>
        </w:rPr>
        <w:t>.</w:t>
      </w:r>
    </w:p>
    <w:p w:rsidR="001175AD" w:rsidRPr="001175AD" w:rsidRDefault="001175AD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1175AD">
        <w:rPr>
          <w:rFonts w:ascii="Times New Roman" w:eastAsia="Times New Roman" w:hAnsi="Times New Roman" w:cs="Times New Roman"/>
        </w:rPr>
        <w:t>Okładzina powinna mieć grubość 6 cm.</w:t>
      </w:r>
    </w:p>
    <w:p w:rsidR="00502ABD" w:rsidRPr="00C92031" w:rsidRDefault="00502ABD" w:rsidP="001175AD">
      <w:pPr>
        <w:tabs>
          <w:tab w:val="left" w:pos="1725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C92031">
        <w:rPr>
          <w:rFonts w:ascii="Times New Roman" w:eastAsia="Times New Roman" w:hAnsi="Times New Roman" w:cs="Times New Roman"/>
        </w:rPr>
        <w:t>Ad 14</w:t>
      </w:r>
      <w:r w:rsidR="001175AD" w:rsidRPr="00C92031">
        <w:rPr>
          <w:rFonts w:ascii="Times New Roman" w:eastAsia="Times New Roman" w:hAnsi="Times New Roman" w:cs="Times New Roman"/>
        </w:rPr>
        <w:t>.</w:t>
      </w:r>
      <w:r w:rsidR="001175AD" w:rsidRPr="00C92031">
        <w:rPr>
          <w:rFonts w:ascii="Times New Roman" w:eastAsia="Times New Roman" w:hAnsi="Times New Roman" w:cs="Times New Roman"/>
        </w:rPr>
        <w:tab/>
      </w:r>
    </w:p>
    <w:p w:rsidR="001175AD" w:rsidRPr="001175AD" w:rsidRDefault="001175AD" w:rsidP="001175AD">
      <w:pPr>
        <w:tabs>
          <w:tab w:val="left" w:pos="1725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1175AD">
        <w:rPr>
          <w:rFonts w:ascii="Times New Roman" w:eastAsia="Times New Roman" w:hAnsi="Times New Roman" w:cs="Times New Roman"/>
        </w:rPr>
        <w:t>Lamelki należy wykonać zgodnie z detalem DZUW-PW-A-6.14</w:t>
      </w:r>
    </w:p>
    <w:p w:rsidR="00502ABD" w:rsidRPr="00C92031" w:rsidRDefault="00502ABD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C92031">
        <w:rPr>
          <w:rFonts w:ascii="Times New Roman" w:eastAsia="Times New Roman" w:hAnsi="Times New Roman" w:cs="Times New Roman"/>
        </w:rPr>
        <w:t>Ad 15</w:t>
      </w:r>
      <w:r w:rsidR="001175AD" w:rsidRPr="00C92031">
        <w:rPr>
          <w:rFonts w:ascii="Times New Roman" w:eastAsia="Times New Roman" w:hAnsi="Times New Roman" w:cs="Times New Roman"/>
        </w:rPr>
        <w:t>.</w:t>
      </w:r>
    </w:p>
    <w:p w:rsidR="001175AD" w:rsidRPr="001175AD" w:rsidRDefault="001175AD" w:rsidP="00502AB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1175AD">
        <w:rPr>
          <w:rFonts w:ascii="Times New Roman" w:eastAsia="Times New Roman" w:hAnsi="Times New Roman" w:cs="Times New Roman"/>
        </w:rPr>
        <w:t>Wymiary tożsame z rysunkiem DZUW-WN-A-5.40</w:t>
      </w:r>
    </w:p>
    <w:p w:rsidR="00502ABD" w:rsidRPr="00C92031" w:rsidRDefault="00502ABD" w:rsidP="001175AD">
      <w:pPr>
        <w:tabs>
          <w:tab w:val="left" w:pos="1305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C92031">
        <w:rPr>
          <w:rFonts w:ascii="Times New Roman" w:eastAsia="Times New Roman" w:hAnsi="Times New Roman" w:cs="Times New Roman"/>
        </w:rPr>
        <w:t>Ad 16</w:t>
      </w:r>
      <w:r w:rsidR="001175AD" w:rsidRPr="00C92031">
        <w:rPr>
          <w:rFonts w:ascii="Times New Roman" w:eastAsia="Times New Roman" w:hAnsi="Times New Roman" w:cs="Times New Roman"/>
        </w:rPr>
        <w:t>.</w:t>
      </w:r>
      <w:r w:rsidR="001175AD" w:rsidRPr="00C92031">
        <w:rPr>
          <w:rFonts w:ascii="Times New Roman" w:eastAsia="Times New Roman" w:hAnsi="Times New Roman" w:cs="Times New Roman"/>
        </w:rPr>
        <w:tab/>
      </w:r>
    </w:p>
    <w:p w:rsidR="001175AD" w:rsidRPr="001175AD" w:rsidRDefault="001175AD" w:rsidP="001175AD">
      <w:pPr>
        <w:tabs>
          <w:tab w:val="left" w:pos="1305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1175AD">
        <w:rPr>
          <w:rFonts w:ascii="Times New Roman" w:eastAsia="Times New Roman" w:hAnsi="Times New Roman" w:cs="Times New Roman"/>
        </w:rPr>
        <w:t>Zamawiający nie może wskazać nazw konkretnych producentów. Generalny Wykonawca musi zapewnić, że dla wybranych przez niego urządzeń istnieją ogólnodostępne części zamienne, a ich producent</w:t>
      </w:r>
      <w:r w:rsidR="00FC2838">
        <w:rPr>
          <w:rFonts w:ascii="Times New Roman" w:eastAsia="Times New Roman" w:hAnsi="Times New Roman" w:cs="Times New Roman"/>
        </w:rPr>
        <w:t xml:space="preserve"> zapewni</w:t>
      </w:r>
      <w:r w:rsidRPr="001175AD">
        <w:rPr>
          <w:rFonts w:ascii="Times New Roman" w:eastAsia="Times New Roman" w:hAnsi="Times New Roman" w:cs="Times New Roman"/>
        </w:rPr>
        <w:t xml:space="preserve"> usługi serwisowe </w:t>
      </w:r>
      <w:r w:rsidR="00FC2838">
        <w:rPr>
          <w:rFonts w:ascii="Times New Roman" w:eastAsia="Times New Roman" w:hAnsi="Times New Roman" w:cs="Times New Roman"/>
        </w:rPr>
        <w:t>w terminie nie dłuższym niż dwa dni robocze</w:t>
      </w:r>
      <w:r w:rsidRPr="001175AD">
        <w:rPr>
          <w:rFonts w:ascii="Times New Roman" w:eastAsia="Times New Roman" w:hAnsi="Times New Roman" w:cs="Times New Roman"/>
        </w:rPr>
        <w:t>.</w:t>
      </w:r>
    </w:p>
    <w:p w:rsidR="005D370B" w:rsidRPr="001175AD" w:rsidRDefault="005D370B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8E4BB6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8E4BB6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8E4BB6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mgr Piotr Skubera</w:t>
      </w:r>
    </w:p>
    <w:sectPr w:rsidR="00E64897" w:rsidRPr="008E4BB6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5D4580" w:rsidRPr="005D4580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5D4580" w:rsidRPr="005D4580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62EDF"/>
    <w:multiLevelType w:val="hybridMultilevel"/>
    <w:tmpl w:val="7A9A0436"/>
    <w:lvl w:ilvl="0" w:tplc="3E4445FE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70682"/>
    <w:rsid w:val="000832AE"/>
    <w:rsid w:val="000A5EA5"/>
    <w:rsid w:val="000B0C4B"/>
    <w:rsid w:val="000C073D"/>
    <w:rsid w:val="000C6A39"/>
    <w:rsid w:val="001017CC"/>
    <w:rsid w:val="001175AD"/>
    <w:rsid w:val="00127B6D"/>
    <w:rsid w:val="0017244C"/>
    <w:rsid w:val="001830F2"/>
    <w:rsid w:val="00193565"/>
    <w:rsid w:val="0019535C"/>
    <w:rsid w:val="001B29C0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D454D"/>
    <w:rsid w:val="003D59E9"/>
    <w:rsid w:val="003F2D50"/>
    <w:rsid w:val="00402F4D"/>
    <w:rsid w:val="004911A5"/>
    <w:rsid w:val="004D33D1"/>
    <w:rsid w:val="00502ABD"/>
    <w:rsid w:val="00506BB2"/>
    <w:rsid w:val="00522BA4"/>
    <w:rsid w:val="00531579"/>
    <w:rsid w:val="00532A68"/>
    <w:rsid w:val="005A2325"/>
    <w:rsid w:val="005B0330"/>
    <w:rsid w:val="005D370B"/>
    <w:rsid w:val="005D4580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8013F6"/>
    <w:rsid w:val="008166CA"/>
    <w:rsid w:val="00847920"/>
    <w:rsid w:val="00873E5E"/>
    <w:rsid w:val="008A09DE"/>
    <w:rsid w:val="008E4BB6"/>
    <w:rsid w:val="009059E5"/>
    <w:rsid w:val="00907E2A"/>
    <w:rsid w:val="0096783B"/>
    <w:rsid w:val="009911B7"/>
    <w:rsid w:val="00993BBD"/>
    <w:rsid w:val="009A2976"/>
    <w:rsid w:val="009C0348"/>
    <w:rsid w:val="009E10BF"/>
    <w:rsid w:val="009E7676"/>
    <w:rsid w:val="009F491E"/>
    <w:rsid w:val="00A14466"/>
    <w:rsid w:val="00A431CA"/>
    <w:rsid w:val="00A5734A"/>
    <w:rsid w:val="00A81462"/>
    <w:rsid w:val="00B3601A"/>
    <w:rsid w:val="00B46961"/>
    <w:rsid w:val="00B6437D"/>
    <w:rsid w:val="00C01492"/>
    <w:rsid w:val="00C01E0C"/>
    <w:rsid w:val="00C13008"/>
    <w:rsid w:val="00C90299"/>
    <w:rsid w:val="00C92031"/>
    <w:rsid w:val="00CC71B6"/>
    <w:rsid w:val="00D2263C"/>
    <w:rsid w:val="00D519B2"/>
    <w:rsid w:val="00D70C3C"/>
    <w:rsid w:val="00D807E0"/>
    <w:rsid w:val="00D83E72"/>
    <w:rsid w:val="00DA7D02"/>
    <w:rsid w:val="00DC2673"/>
    <w:rsid w:val="00E10FC5"/>
    <w:rsid w:val="00E31578"/>
    <w:rsid w:val="00E5303B"/>
    <w:rsid w:val="00E63D69"/>
    <w:rsid w:val="00E64897"/>
    <w:rsid w:val="00E81760"/>
    <w:rsid w:val="00E8189B"/>
    <w:rsid w:val="00EA597B"/>
    <w:rsid w:val="00EA64E3"/>
    <w:rsid w:val="00EB1149"/>
    <w:rsid w:val="00EB21A4"/>
    <w:rsid w:val="00ED1522"/>
    <w:rsid w:val="00EE752D"/>
    <w:rsid w:val="00EF1BB6"/>
    <w:rsid w:val="00F2427E"/>
    <w:rsid w:val="00F43DC8"/>
    <w:rsid w:val="00F45F4B"/>
    <w:rsid w:val="00F5024B"/>
    <w:rsid w:val="00F53016"/>
    <w:rsid w:val="00FC2838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42F4C8"/>
  <w15:docId w15:val="{7723A31E-6B57-4FFF-805A-6511FF47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E5890EB-2AD8-468B-9318-504CE72D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Kubiak</cp:lastModifiedBy>
  <cp:revision>6</cp:revision>
  <cp:lastPrinted>2021-12-17T10:52:00Z</cp:lastPrinted>
  <dcterms:created xsi:type="dcterms:W3CDTF">2022-02-15T13:32:00Z</dcterms:created>
  <dcterms:modified xsi:type="dcterms:W3CDTF">2022-02-17T11:41:00Z</dcterms:modified>
</cp:coreProperties>
</file>