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627B5B" w:rsidRPr="004F5B5E" w:rsidRDefault="00627B5B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4F5B5E" w:rsidRDefault="004F5B5E" w:rsidP="004F5B5E">
      <w:pPr>
        <w:spacing w:after="0"/>
        <w:jc w:val="right"/>
        <w:rPr>
          <w:rFonts w:cstheme="minorHAnsi"/>
          <w:sz w:val="20"/>
          <w:szCs w:val="20"/>
        </w:rPr>
      </w:pPr>
    </w:p>
    <w:p w:rsidR="00F30B6D" w:rsidRPr="004F5B5E" w:rsidRDefault="00F30B6D" w:rsidP="004F5B5E">
      <w:pPr>
        <w:spacing w:after="0"/>
        <w:jc w:val="right"/>
        <w:rPr>
          <w:rFonts w:cstheme="minorHAnsi"/>
          <w:sz w:val="20"/>
          <w:szCs w:val="20"/>
        </w:rPr>
      </w:pPr>
      <w:r w:rsidRPr="004F5B5E">
        <w:rPr>
          <w:rFonts w:cstheme="minorHAnsi"/>
          <w:sz w:val="20"/>
          <w:szCs w:val="20"/>
        </w:rPr>
        <w:t>Warszawa, dn</w:t>
      </w:r>
      <w:r w:rsidR="00B775D4" w:rsidRPr="004F5B5E">
        <w:rPr>
          <w:rFonts w:cstheme="minorHAnsi"/>
          <w:sz w:val="20"/>
          <w:szCs w:val="20"/>
        </w:rPr>
        <w:t>ia</w:t>
      </w:r>
      <w:r w:rsidR="00821D84" w:rsidRPr="004F5B5E">
        <w:rPr>
          <w:rFonts w:cstheme="minorHAnsi"/>
          <w:sz w:val="20"/>
          <w:szCs w:val="20"/>
        </w:rPr>
        <w:t xml:space="preserve"> </w:t>
      </w:r>
      <w:r w:rsidR="00E44A63">
        <w:rPr>
          <w:rFonts w:cstheme="minorHAnsi"/>
          <w:sz w:val="20"/>
          <w:szCs w:val="20"/>
        </w:rPr>
        <w:t>02.02</w:t>
      </w:r>
      <w:bookmarkStart w:id="0" w:name="_GoBack"/>
      <w:bookmarkEnd w:id="0"/>
      <w:r w:rsidR="00821D84" w:rsidRPr="004F5B5E">
        <w:rPr>
          <w:rFonts w:cstheme="minorHAnsi"/>
          <w:sz w:val="20"/>
          <w:szCs w:val="20"/>
        </w:rPr>
        <w:t>.202</w:t>
      </w:r>
      <w:r w:rsidR="0015199C" w:rsidRPr="004F5B5E">
        <w:rPr>
          <w:rFonts w:cstheme="minorHAnsi"/>
          <w:sz w:val="20"/>
          <w:szCs w:val="20"/>
        </w:rPr>
        <w:t>2</w:t>
      </w:r>
      <w:r w:rsidR="00821D84" w:rsidRPr="004F5B5E">
        <w:rPr>
          <w:rFonts w:cstheme="minorHAnsi"/>
          <w:sz w:val="20"/>
          <w:szCs w:val="20"/>
        </w:rPr>
        <w:t xml:space="preserve"> </w:t>
      </w:r>
      <w:r w:rsidRPr="004F5B5E">
        <w:rPr>
          <w:rFonts w:cstheme="minorHAnsi"/>
          <w:sz w:val="20"/>
          <w:szCs w:val="20"/>
        </w:rPr>
        <w:t>r.</w:t>
      </w:r>
    </w:p>
    <w:p w:rsidR="00C743CA" w:rsidRPr="004F5B5E" w:rsidRDefault="00C743CA" w:rsidP="004F5B5E">
      <w:pPr>
        <w:spacing w:after="0"/>
        <w:jc w:val="both"/>
        <w:rPr>
          <w:rFonts w:cstheme="minorHAnsi"/>
          <w:sz w:val="20"/>
          <w:szCs w:val="20"/>
        </w:rPr>
      </w:pPr>
      <w:r w:rsidRPr="004F5B5E">
        <w:rPr>
          <w:rFonts w:cstheme="minorHAnsi"/>
          <w:sz w:val="20"/>
          <w:szCs w:val="20"/>
        </w:rPr>
        <w:t>DZP-361/</w:t>
      </w:r>
      <w:r w:rsidR="0015199C" w:rsidRPr="004F5B5E">
        <w:rPr>
          <w:rFonts w:cstheme="minorHAnsi"/>
          <w:i/>
          <w:sz w:val="20"/>
          <w:szCs w:val="20"/>
        </w:rPr>
        <w:t>159</w:t>
      </w:r>
      <w:r w:rsidRPr="004F5B5E">
        <w:rPr>
          <w:rFonts w:cstheme="minorHAnsi"/>
          <w:sz w:val="20"/>
          <w:szCs w:val="20"/>
        </w:rPr>
        <w:t>/202</w:t>
      </w:r>
      <w:r w:rsidR="0015199C" w:rsidRPr="004F5B5E">
        <w:rPr>
          <w:rFonts w:cstheme="minorHAnsi"/>
          <w:sz w:val="20"/>
          <w:szCs w:val="20"/>
        </w:rPr>
        <w:t>1/AK/</w:t>
      </w:r>
      <w:r w:rsidR="00E44A63">
        <w:rPr>
          <w:rFonts w:cstheme="minorHAnsi"/>
          <w:i/>
          <w:sz w:val="20"/>
          <w:szCs w:val="20"/>
        </w:rPr>
        <w:t>156</w:t>
      </w:r>
    </w:p>
    <w:p w:rsidR="00F30B6D" w:rsidRPr="004F5B5E" w:rsidRDefault="00F30B6D" w:rsidP="004F5B5E">
      <w:pPr>
        <w:shd w:val="clear" w:color="auto" w:fill="FFFFFF"/>
        <w:spacing w:after="0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4F5B5E" w:rsidRDefault="00F30B6D" w:rsidP="004F5B5E">
      <w:pPr>
        <w:shd w:val="clear" w:color="auto" w:fill="FFFFFF"/>
        <w:spacing w:after="0"/>
        <w:ind w:firstLine="70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r w:rsidRPr="004F5B5E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F30B6D" w:rsidRPr="004F5B5E" w:rsidRDefault="00F30B6D" w:rsidP="004F5B5E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4F5B5E" w:rsidRDefault="00C743CA" w:rsidP="004F5B5E">
      <w:pPr>
        <w:spacing w:after="0"/>
        <w:jc w:val="both"/>
        <w:rPr>
          <w:rFonts w:cstheme="minorHAnsi"/>
          <w:b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4F5B5E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4F5B5E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4F5B5E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4F5B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4F5B5E">
        <w:rPr>
          <w:rFonts w:eastAsia="Times New Roman" w:cstheme="minorHAnsi"/>
          <w:sz w:val="20"/>
          <w:szCs w:val="20"/>
          <w:lang w:eastAsia="pl-PL"/>
        </w:rPr>
        <w:t>podstawowym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4F5B5E">
        <w:rPr>
          <w:rFonts w:cstheme="minorHAnsi"/>
          <w:sz w:val="20"/>
          <w:szCs w:val="20"/>
          <w:vertAlign w:val="superscript"/>
        </w:rPr>
        <w:t xml:space="preserve"> 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4F5B5E">
        <w:rPr>
          <w:rFonts w:eastAsia="Times New Roman" w:cstheme="minorHAnsi"/>
          <w:b/>
          <w:sz w:val="20"/>
          <w:szCs w:val="20"/>
          <w:lang w:eastAsia="pl-PL"/>
        </w:rPr>
        <w:t>DZP-361</w:t>
      </w:r>
      <w:r w:rsidR="0015199C" w:rsidRPr="004F5B5E">
        <w:rPr>
          <w:rFonts w:eastAsia="Times New Roman" w:cstheme="minorHAnsi"/>
          <w:b/>
          <w:sz w:val="20"/>
          <w:szCs w:val="20"/>
          <w:lang w:eastAsia="pl-PL"/>
        </w:rPr>
        <w:t>/159</w:t>
      </w:r>
      <w:r w:rsidRPr="004F5B5E">
        <w:rPr>
          <w:rFonts w:eastAsia="Times New Roman" w:cstheme="minorHAnsi"/>
          <w:b/>
          <w:sz w:val="20"/>
          <w:szCs w:val="20"/>
          <w:lang w:eastAsia="pl-PL"/>
        </w:rPr>
        <w:t xml:space="preserve">/2021 </w:t>
      </w:r>
      <w:r w:rsidRPr="004F5B5E">
        <w:rPr>
          <w:rFonts w:eastAsia="Times New Roman" w:cstheme="minorHAnsi"/>
          <w:sz w:val="20"/>
          <w:szCs w:val="20"/>
          <w:lang w:eastAsia="pl-PL"/>
        </w:rPr>
        <w:t>pn.</w:t>
      </w:r>
      <w:r w:rsidR="0015199C" w:rsidRPr="004F5B5E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15199C" w:rsidRPr="004F5B5E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15199C" w:rsidRPr="004F5B5E">
        <w:rPr>
          <w:rFonts w:cstheme="minorHAnsi"/>
          <w:b/>
          <w:sz w:val="20"/>
          <w:szCs w:val="20"/>
        </w:rPr>
        <w:t>informacyjno</w:t>
      </w:r>
      <w:proofErr w:type="spellEnd"/>
      <w:r w:rsidR="0015199C" w:rsidRPr="004F5B5E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5D008F" w:rsidRPr="004F5B5E" w:rsidRDefault="005D008F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821D84" w:rsidRPr="004F5B5E" w:rsidRDefault="00821D84" w:rsidP="004F5B5E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8417F2" w:rsidRPr="004F5B5E" w:rsidRDefault="008417F2" w:rsidP="004F5B5E">
      <w:pPr>
        <w:pStyle w:val="NormalnyWeb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5B5E">
        <w:rPr>
          <w:rFonts w:asciiTheme="minorHAnsi" w:hAnsiTheme="minorHAnsi" w:cstheme="minorHAnsi"/>
          <w:iCs/>
          <w:sz w:val="20"/>
          <w:szCs w:val="20"/>
        </w:rPr>
        <w:t>W związku z art. 284 ust.</w:t>
      </w:r>
      <w:r w:rsidR="0015199C" w:rsidRPr="004F5B5E">
        <w:rPr>
          <w:rFonts w:asciiTheme="minorHAnsi" w:hAnsiTheme="minorHAnsi" w:cstheme="minorHAnsi"/>
          <w:iCs/>
          <w:sz w:val="20"/>
          <w:szCs w:val="20"/>
        </w:rPr>
        <w:t>2 i ust.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 6</w:t>
      </w:r>
      <w:r w:rsidR="00AF4A97" w:rsidRPr="004F5B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4F5B5E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4F5B5E">
        <w:rPr>
          <w:rFonts w:asciiTheme="minorHAnsi" w:hAnsiTheme="minorHAnsi" w:cstheme="minorHAnsi"/>
          <w:iCs/>
          <w:sz w:val="20"/>
          <w:szCs w:val="20"/>
        </w:rPr>
        <w:t>. zm.)</w:t>
      </w:r>
      <w:r w:rsidR="006C0989" w:rsidRPr="004F5B5E">
        <w:rPr>
          <w:rFonts w:asciiTheme="minorHAnsi" w:hAnsiTheme="minorHAnsi" w:cstheme="minorHAnsi"/>
          <w:iCs/>
          <w:sz w:val="20"/>
          <w:szCs w:val="20"/>
        </w:rPr>
        <w:t xml:space="preserve"> zwanej dalej ustawą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 Zamawiający poniżej przedstawia treść otrzymanych zapytań wraz z wyjaśnieniami.</w:t>
      </w:r>
    </w:p>
    <w:p w:rsidR="004F5B5E" w:rsidRPr="004F5B5E" w:rsidRDefault="00627B5B" w:rsidP="004F5B5E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F5B5E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1: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do sporządzenia rzetelnej wyceny produkcji 45 filmów, w OPZ jest zbyt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wiele bardzo ogólnikowych informacji, które można bardzo szeroko interpretować. Skutkiem tego należy się spodziewać ogromnego rozstrzału cen oferentów i problemów z uczciwym i trafnym wyłonieniem najlepszej oferty. Dodatkowo w specyfikacji filmów jest wiele przeczących sobie informacji, np.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Film 15 - Rozwiązania wspierające dla studentów niewidomych i słabowidzących 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Zaznaczony jest brak udziału eksperta i jednocześnie, że wynagrodzenie eksperta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jest po stronie realizatora.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 xml:space="preserve">Dlatego zwracam się z prośbą o jednoznaczne określenie dla każdego filmu lub w 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sumie dla wszystkich filmów minimalnej ilości, wymaganej przez zamawiającego:</w:t>
      </w:r>
    </w:p>
    <w:p w:rsidR="005E3FD6" w:rsidRPr="005E3FD6" w:rsidRDefault="005E3FD6" w:rsidP="005E3FD6">
      <w:pPr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aktorów</w:t>
      </w:r>
    </w:p>
    <w:p w:rsidR="005E3FD6" w:rsidRPr="005E3FD6" w:rsidRDefault="005E3FD6" w:rsidP="005E3FD6">
      <w:pPr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statystów</w:t>
      </w:r>
    </w:p>
    <w:p w:rsidR="005E3FD6" w:rsidRPr="005E3FD6" w:rsidRDefault="005E3FD6" w:rsidP="005E3FD6">
      <w:pPr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 xml:space="preserve">ekspertów wraz ze stawkami ich wynagrodzenia (oferent nie znając 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ekspertów nie jest w stanie prognozować ich wynagrodzenia)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Tylko w ten sposób oferenci mają równe szanse na wyliczenie realnych kosztów zatrudnienia</w:t>
      </w:r>
    </w:p>
    <w:p w:rsidR="004F5B5E" w:rsidRPr="004F5B5E" w:rsidRDefault="005E3FD6" w:rsidP="004F5B5E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osób występujących w filmach.</w:t>
      </w:r>
    </w:p>
    <w:p w:rsid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Odpowiedź:</w:t>
      </w:r>
    </w:p>
    <w:p w:rsidR="008A209D" w:rsidRPr="008A209D" w:rsidRDefault="008A209D" w:rsidP="004F5B5E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209D">
        <w:rPr>
          <w:rFonts w:eastAsia="Times New Roman" w:cstheme="minorHAnsi"/>
          <w:sz w:val="20"/>
          <w:szCs w:val="20"/>
          <w:lang w:eastAsia="pl-PL"/>
        </w:rPr>
        <w:t>Wykonawca samodzielnie będzie  musiał dobrać liczbę osób uczestniczących w danym filmie. Zamawiający nie narzuca liczebności ekspertów, studentów, aktorów. Jednak dobór tych osób musi być dokonany w sposób zapewniający jak największą jakość, zrozumiałość i atrakcyjność przygotowywanych filmów. Wszystkie zobowiązania i formalności związane z zatrudnianiem osób występujących (ekspertów, statystów i aktorów), oraz określenie warunków wynagrodzenia są po stronie Wykonawcy. Zamawiający nie ingeruje w warunki finansowe, które będą między Wykonawcą a osobami zaangażowanymi w powstawanie filmów.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Pytanie nr 2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t>Poproszę również o informację co dokładniej oznacza "ANGLOJĘZYCZNA WERSJA DŹWIĘKOWA FILMU"?</w:t>
      </w:r>
    </w:p>
    <w:p w:rsidR="005E3FD6" w:rsidRPr="005E3FD6" w:rsidRDefault="005E3FD6" w:rsidP="005E3FD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E3FD6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Czy to ma być dubbing?  </w:t>
      </w:r>
    </w:p>
    <w:p w:rsid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Odpowiedź: </w:t>
      </w:r>
    </w:p>
    <w:p w:rsidR="008A209D" w:rsidRPr="008A209D" w:rsidRDefault="008A209D" w:rsidP="004F5B5E">
      <w:pPr>
        <w:spacing w:after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Zamawiający informuje iż p</w:t>
      </w:r>
      <w:r w:rsidRPr="008A209D">
        <w:rPr>
          <w:rFonts w:ascii="Calibri" w:eastAsia="Calibri" w:hAnsi="Calibri" w:cs="Calibri"/>
          <w:sz w:val="20"/>
          <w:szCs w:val="20"/>
          <w:lang w:eastAsia="pl-PL"/>
        </w:rPr>
        <w:t>rzez anglojęzyczną wersję dźwiękową filmu należy rozumieć lektora oraz pojawiające się podczas filmu napisy dodawane przy jego montażu.</w:t>
      </w:r>
    </w:p>
    <w:p w:rsidR="008A209D" w:rsidRDefault="008A209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  <w:bookmarkStart w:id="2" w:name="_Hlk83972377"/>
    </w:p>
    <w:p w:rsidR="008A209D" w:rsidRDefault="008A209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</w:p>
    <w:p w:rsidR="00F30B6D" w:rsidRDefault="00F30B6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  <w:r w:rsidRPr="004F5B5E">
        <w:rPr>
          <w:rFonts w:eastAsia="Times New Roman" w:cstheme="minorHAnsi"/>
          <w:i/>
          <w:sz w:val="20"/>
          <w:szCs w:val="20"/>
        </w:rPr>
        <w:t>W imieniu Zamawiającego</w:t>
      </w:r>
    </w:p>
    <w:p w:rsidR="008A209D" w:rsidRPr="004F5B5E" w:rsidRDefault="008A209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</w:p>
    <w:p w:rsidR="00F30B6D" w:rsidRPr="004F5B5E" w:rsidRDefault="00F30B6D" w:rsidP="004F5B5E">
      <w:pPr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left="2552" w:firstLine="3118"/>
        <w:jc w:val="both"/>
        <w:rPr>
          <w:rFonts w:eastAsia="Times New Roman" w:cstheme="minorHAnsi"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</w:rPr>
        <w:t>mgr Piotr Skubera</w:t>
      </w:r>
    </w:p>
    <w:bookmarkEnd w:id="2"/>
    <w:p w:rsidR="00F30B6D" w:rsidRPr="004F5B5E" w:rsidRDefault="00F30B6D" w:rsidP="004F5B5E">
      <w:pPr>
        <w:spacing w:after="0"/>
        <w:jc w:val="both"/>
        <w:rPr>
          <w:rFonts w:cstheme="minorHAnsi"/>
          <w:sz w:val="20"/>
          <w:szCs w:val="20"/>
        </w:rPr>
      </w:pPr>
    </w:p>
    <w:sectPr w:rsidR="00F30B6D" w:rsidRPr="004F5B5E" w:rsidSect="008A20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15199C" w:rsidRP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0A00B69"/>
    <w:multiLevelType w:val="hybridMultilevel"/>
    <w:tmpl w:val="BEDCB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183B72"/>
    <w:multiLevelType w:val="multilevel"/>
    <w:tmpl w:val="919A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33D6"/>
    <w:multiLevelType w:val="hybridMultilevel"/>
    <w:tmpl w:val="77B6198A"/>
    <w:lvl w:ilvl="0" w:tplc="2668D232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19745D"/>
    <w:rsid w:val="001E0F24"/>
    <w:rsid w:val="00283685"/>
    <w:rsid w:val="002C1CC1"/>
    <w:rsid w:val="003A053E"/>
    <w:rsid w:val="003E7B99"/>
    <w:rsid w:val="00484D25"/>
    <w:rsid w:val="004B3154"/>
    <w:rsid w:val="004D02F8"/>
    <w:rsid w:val="004F5B5E"/>
    <w:rsid w:val="0050084F"/>
    <w:rsid w:val="00537547"/>
    <w:rsid w:val="005D008F"/>
    <w:rsid w:val="005E3FD6"/>
    <w:rsid w:val="005F277F"/>
    <w:rsid w:val="00627B5B"/>
    <w:rsid w:val="00671B5C"/>
    <w:rsid w:val="006C0989"/>
    <w:rsid w:val="006E4F2D"/>
    <w:rsid w:val="00815491"/>
    <w:rsid w:val="00821D84"/>
    <w:rsid w:val="008417F2"/>
    <w:rsid w:val="00851FF8"/>
    <w:rsid w:val="008A209D"/>
    <w:rsid w:val="008E357F"/>
    <w:rsid w:val="00903504"/>
    <w:rsid w:val="009059E5"/>
    <w:rsid w:val="00906089"/>
    <w:rsid w:val="00907E2A"/>
    <w:rsid w:val="00913EC8"/>
    <w:rsid w:val="00A60BC3"/>
    <w:rsid w:val="00AB67F1"/>
    <w:rsid w:val="00AF4A97"/>
    <w:rsid w:val="00B466F4"/>
    <w:rsid w:val="00B775D4"/>
    <w:rsid w:val="00B81E1B"/>
    <w:rsid w:val="00C01E0C"/>
    <w:rsid w:val="00C12C0F"/>
    <w:rsid w:val="00C14A0F"/>
    <w:rsid w:val="00C743CA"/>
    <w:rsid w:val="00CC5268"/>
    <w:rsid w:val="00CD6214"/>
    <w:rsid w:val="00CE094D"/>
    <w:rsid w:val="00CF1188"/>
    <w:rsid w:val="00D720C5"/>
    <w:rsid w:val="00D807E0"/>
    <w:rsid w:val="00D83E72"/>
    <w:rsid w:val="00D957B8"/>
    <w:rsid w:val="00DE429A"/>
    <w:rsid w:val="00E037BB"/>
    <w:rsid w:val="00E20F71"/>
    <w:rsid w:val="00E44A63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14512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  <w:style w:type="table" w:styleId="Tabela-Siatka">
    <w:name w:val="Table Grid"/>
    <w:basedOn w:val="Standardowy"/>
    <w:uiPriority w:val="59"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22</cp:revision>
  <cp:lastPrinted>2022-01-27T08:47:00Z</cp:lastPrinted>
  <dcterms:created xsi:type="dcterms:W3CDTF">2021-10-26T07:01:00Z</dcterms:created>
  <dcterms:modified xsi:type="dcterms:W3CDTF">2022-02-02T12:03:00Z</dcterms:modified>
</cp:coreProperties>
</file>