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99F9" w14:textId="77777777" w:rsidR="003F59A8" w:rsidRDefault="003F59A8" w:rsidP="0005421B">
      <w:pPr>
        <w:spacing w:after="0" w:line="360" w:lineRule="auto"/>
        <w:rPr>
          <w:rFonts w:ascii="Times New Roman" w:eastAsia="Times New Roman" w:hAnsi="Times New Roman" w:cs="Times New Roman"/>
          <w:lang w:eastAsia="pl-PL"/>
        </w:rPr>
      </w:pPr>
    </w:p>
    <w:p w14:paraId="7EE5D4B9" w14:textId="77777777" w:rsidR="003F59A8" w:rsidRDefault="003F59A8" w:rsidP="0005421B">
      <w:pPr>
        <w:spacing w:after="0" w:line="360" w:lineRule="auto"/>
        <w:rPr>
          <w:rFonts w:ascii="Times New Roman" w:eastAsia="Times New Roman" w:hAnsi="Times New Roman" w:cs="Times New Roman"/>
          <w:lang w:eastAsia="pl-PL"/>
        </w:rPr>
      </w:pPr>
    </w:p>
    <w:p w14:paraId="521EBEC2" w14:textId="77777777" w:rsidR="003F59A8" w:rsidRDefault="003F59A8" w:rsidP="0005421B">
      <w:pPr>
        <w:spacing w:after="0" w:line="360" w:lineRule="auto"/>
        <w:rPr>
          <w:rFonts w:ascii="Times New Roman" w:eastAsia="Times New Roman" w:hAnsi="Times New Roman" w:cs="Times New Roman"/>
          <w:lang w:eastAsia="pl-PL"/>
        </w:rPr>
      </w:pPr>
    </w:p>
    <w:p w14:paraId="0088F491" w14:textId="77777777" w:rsidR="003F59A8" w:rsidRDefault="003F59A8" w:rsidP="0005421B">
      <w:pPr>
        <w:spacing w:after="0" w:line="360" w:lineRule="auto"/>
        <w:rPr>
          <w:rFonts w:ascii="Times New Roman" w:eastAsia="Times New Roman" w:hAnsi="Times New Roman" w:cs="Times New Roman"/>
          <w:lang w:eastAsia="pl-PL"/>
        </w:rPr>
      </w:pPr>
    </w:p>
    <w:p w14:paraId="211B1B38" w14:textId="77777777" w:rsidR="003F59A8" w:rsidRDefault="003F59A8" w:rsidP="0005421B">
      <w:pPr>
        <w:spacing w:after="0" w:line="360" w:lineRule="auto"/>
        <w:rPr>
          <w:rFonts w:ascii="Times New Roman" w:eastAsia="Times New Roman" w:hAnsi="Times New Roman" w:cs="Times New Roman"/>
          <w:lang w:eastAsia="pl-PL"/>
        </w:rPr>
      </w:pPr>
    </w:p>
    <w:p w14:paraId="27F00432" w14:textId="55837C40" w:rsidR="0005421B" w:rsidRPr="00D8627A" w:rsidRDefault="0005421B" w:rsidP="0005421B">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DZP-361/</w:t>
      </w:r>
      <w:r w:rsidR="002A4F64">
        <w:rPr>
          <w:rFonts w:ascii="Times New Roman" w:eastAsia="Times New Roman" w:hAnsi="Times New Roman" w:cs="Times New Roman"/>
          <w:lang w:eastAsia="pl-PL"/>
        </w:rPr>
        <w:t>76</w:t>
      </w:r>
      <w:r>
        <w:rPr>
          <w:rFonts w:ascii="Times New Roman" w:eastAsia="Times New Roman" w:hAnsi="Times New Roman" w:cs="Times New Roman"/>
          <w:lang w:eastAsia="pl-PL"/>
        </w:rPr>
        <w:t>/2021/</w:t>
      </w:r>
      <w:r w:rsidR="00A561B6">
        <w:rPr>
          <w:rFonts w:ascii="Times New Roman" w:eastAsia="Times New Roman" w:hAnsi="Times New Roman" w:cs="Times New Roman"/>
          <w:lang w:eastAsia="pl-PL"/>
        </w:rPr>
        <w:t>S</w:t>
      </w:r>
      <w:r w:rsidR="007B7D5D">
        <w:rPr>
          <w:rFonts w:ascii="Times New Roman" w:eastAsia="Times New Roman" w:hAnsi="Times New Roman" w:cs="Times New Roman"/>
          <w:lang w:eastAsia="pl-PL"/>
        </w:rPr>
        <w:t>D</w:t>
      </w:r>
      <w:r>
        <w:rPr>
          <w:rFonts w:ascii="Times New Roman" w:eastAsia="Times New Roman" w:hAnsi="Times New Roman" w:cs="Times New Roman"/>
          <w:lang w:eastAsia="pl-PL"/>
        </w:rPr>
        <w:t>/</w:t>
      </w:r>
      <w:r w:rsidR="00FE086A">
        <w:rPr>
          <w:rFonts w:ascii="Times New Roman" w:eastAsia="Times New Roman" w:hAnsi="Times New Roman" w:cs="Times New Roman"/>
          <w:lang w:eastAsia="pl-PL"/>
        </w:rPr>
        <w:t>877</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E52F61">
        <w:rPr>
          <w:rFonts w:ascii="Times New Roman" w:eastAsia="Times New Roman" w:hAnsi="Times New Roman" w:cs="Times New Roman"/>
          <w:lang w:eastAsia="pl-PL"/>
        </w:rPr>
        <w:t xml:space="preserve">        </w:t>
      </w:r>
      <w:r w:rsidR="00DC4458">
        <w:rPr>
          <w:rFonts w:ascii="Times New Roman" w:eastAsia="Times New Roman" w:hAnsi="Times New Roman" w:cs="Times New Roman"/>
          <w:lang w:eastAsia="pl-PL"/>
        </w:rPr>
        <w:t xml:space="preserve">           </w:t>
      </w:r>
      <w:r w:rsidR="00E52F61">
        <w:rPr>
          <w:rFonts w:ascii="Times New Roman" w:eastAsia="Times New Roman" w:hAnsi="Times New Roman" w:cs="Times New Roman"/>
          <w:lang w:eastAsia="pl-PL"/>
        </w:rPr>
        <w:t xml:space="preserve"> </w:t>
      </w:r>
      <w:r w:rsidRPr="00D8627A">
        <w:rPr>
          <w:rFonts w:ascii="Times New Roman" w:eastAsia="Times New Roman" w:hAnsi="Times New Roman" w:cs="Times New Roman"/>
          <w:lang w:eastAsia="pl-PL"/>
        </w:rPr>
        <w:t xml:space="preserve">Warszawa, </w:t>
      </w:r>
      <w:r w:rsidR="00FE086A">
        <w:rPr>
          <w:rFonts w:ascii="Times New Roman" w:eastAsia="Times New Roman" w:hAnsi="Times New Roman" w:cs="Times New Roman"/>
          <w:lang w:eastAsia="pl-PL"/>
        </w:rPr>
        <w:t>21.</w:t>
      </w:r>
      <w:bookmarkStart w:id="0" w:name="_GoBack"/>
      <w:bookmarkEnd w:id="0"/>
      <w:r w:rsidR="002A2220">
        <w:rPr>
          <w:rFonts w:ascii="Times New Roman" w:eastAsia="Times New Roman" w:hAnsi="Times New Roman" w:cs="Times New Roman"/>
          <w:lang w:eastAsia="pl-PL"/>
        </w:rPr>
        <w:t>1</w:t>
      </w:r>
      <w:r w:rsidR="002A4F64">
        <w:rPr>
          <w:rFonts w:ascii="Times New Roman" w:eastAsia="Times New Roman" w:hAnsi="Times New Roman" w:cs="Times New Roman"/>
          <w:lang w:eastAsia="pl-PL"/>
        </w:rPr>
        <w:t>2</w:t>
      </w:r>
      <w:r w:rsidRPr="00D8627A">
        <w:rPr>
          <w:rFonts w:ascii="Times New Roman" w:eastAsia="Times New Roman" w:hAnsi="Times New Roman" w:cs="Times New Roman"/>
          <w:lang w:eastAsia="pl-PL"/>
        </w:rPr>
        <w:t>.2021 r.</w:t>
      </w:r>
    </w:p>
    <w:p w14:paraId="3DDDB0C4" w14:textId="77777777" w:rsidR="0005421B" w:rsidRPr="00D8627A" w:rsidRDefault="0005421B" w:rsidP="0005421B">
      <w:pPr>
        <w:shd w:val="clear" w:color="auto" w:fill="FFFFFF"/>
        <w:spacing w:after="0" w:line="360" w:lineRule="auto"/>
        <w:ind w:left="4956" w:firstLine="708"/>
        <w:jc w:val="both"/>
        <w:rPr>
          <w:rFonts w:ascii="Times New Roman" w:eastAsia="Times New Roman" w:hAnsi="Times New Roman" w:cs="Times New Roman"/>
          <w:lang w:eastAsia="pl-PL"/>
        </w:rPr>
      </w:pPr>
    </w:p>
    <w:p w14:paraId="7CD3330B" w14:textId="77777777" w:rsidR="00A561B6" w:rsidRPr="00D8627A" w:rsidRDefault="00A561B6" w:rsidP="002803DA">
      <w:pPr>
        <w:shd w:val="clear" w:color="auto" w:fill="FFFFFF"/>
        <w:spacing w:after="0" w:line="360" w:lineRule="auto"/>
        <w:ind w:left="3540" w:firstLine="708"/>
        <w:jc w:val="center"/>
        <w:rPr>
          <w:rFonts w:ascii="Times New Roman" w:eastAsia="Times New Roman" w:hAnsi="Times New Roman" w:cs="Times New Roman"/>
          <w:b/>
          <w:lang w:eastAsia="pl-PL"/>
        </w:rPr>
      </w:pPr>
    </w:p>
    <w:p w14:paraId="4D5A1B71" w14:textId="77777777" w:rsidR="00A561B6" w:rsidRPr="00D8627A" w:rsidRDefault="00A561B6" w:rsidP="002803DA">
      <w:pPr>
        <w:shd w:val="clear" w:color="auto" w:fill="FFFFFF"/>
        <w:spacing w:after="0" w:line="360" w:lineRule="auto"/>
        <w:ind w:left="3540" w:firstLine="708"/>
        <w:jc w:val="center"/>
        <w:rPr>
          <w:rFonts w:ascii="Times New Roman" w:eastAsia="Times New Roman" w:hAnsi="Times New Roman" w:cs="Times New Roman"/>
          <w:b/>
          <w:lang w:eastAsia="pl-PL"/>
        </w:rPr>
      </w:pPr>
    </w:p>
    <w:p w14:paraId="14DB8E01" w14:textId="77777777" w:rsidR="0005421B" w:rsidRPr="003F5517" w:rsidRDefault="0005421B" w:rsidP="003F5517">
      <w:pPr>
        <w:shd w:val="clear" w:color="auto" w:fill="FFFFFF"/>
        <w:spacing w:after="0" w:line="240" w:lineRule="auto"/>
        <w:ind w:left="3540" w:firstLine="708"/>
        <w:jc w:val="center"/>
        <w:rPr>
          <w:rFonts w:ascii="Times New Roman" w:eastAsia="Times New Roman" w:hAnsi="Times New Roman" w:cs="Times New Roman"/>
          <w:b/>
          <w:lang w:eastAsia="pl-PL"/>
        </w:rPr>
      </w:pPr>
      <w:r w:rsidRPr="003F5517">
        <w:rPr>
          <w:rFonts w:ascii="Times New Roman" w:eastAsia="Times New Roman" w:hAnsi="Times New Roman" w:cs="Times New Roman"/>
          <w:b/>
          <w:lang w:eastAsia="pl-PL"/>
        </w:rPr>
        <w:t>Do wszystkich zainteresowanych</w:t>
      </w:r>
    </w:p>
    <w:p w14:paraId="45E36892" w14:textId="77777777" w:rsidR="0005421B" w:rsidRPr="003F5517" w:rsidRDefault="0005421B" w:rsidP="003F5517">
      <w:pPr>
        <w:spacing w:after="0" w:line="240" w:lineRule="auto"/>
        <w:ind w:right="108"/>
        <w:rPr>
          <w:rFonts w:ascii="Times New Roman" w:eastAsia="Times New Roman" w:hAnsi="Times New Roman" w:cs="Times New Roman"/>
          <w:color w:val="FF0000"/>
          <w:lang w:eastAsia="pl-PL"/>
        </w:rPr>
      </w:pPr>
    </w:p>
    <w:p w14:paraId="402F8952" w14:textId="77777777" w:rsidR="00A561B6" w:rsidRDefault="00A561B6" w:rsidP="003F5517">
      <w:pPr>
        <w:pStyle w:val="Tekstpodstawowywcity"/>
        <w:jc w:val="center"/>
        <w:rPr>
          <w:b/>
          <w:sz w:val="22"/>
          <w:szCs w:val="22"/>
        </w:rPr>
      </w:pPr>
    </w:p>
    <w:p w14:paraId="4371E8FE" w14:textId="77777777" w:rsidR="00A561B6" w:rsidRPr="003F5517" w:rsidRDefault="00A561B6" w:rsidP="003F5517">
      <w:pPr>
        <w:pStyle w:val="Tekstpodstawowywcity"/>
        <w:ind w:left="0" w:firstLine="0"/>
        <w:jc w:val="center"/>
        <w:rPr>
          <w:i/>
          <w:sz w:val="22"/>
          <w:szCs w:val="22"/>
        </w:rPr>
      </w:pPr>
    </w:p>
    <w:p w14:paraId="04043F27" w14:textId="77777777" w:rsidR="00A561B6" w:rsidRPr="003F5517" w:rsidRDefault="00A561B6" w:rsidP="003F5517">
      <w:pPr>
        <w:pStyle w:val="Tekstpodstawowywcity"/>
        <w:ind w:left="0" w:firstLine="0"/>
        <w:jc w:val="center"/>
        <w:rPr>
          <w:i/>
          <w:sz w:val="22"/>
          <w:szCs w:val="22"/>
        </w:rPr>
      </w:pPr>
    </w:p>
    <w:p w14:paraId="31F77DB5" w14:textId="54E51855" w:rsidR="0005421B" w:rsidRPr="006613D9" w:rsidRDefault="00A561B6" w:rsidP="00BA438A">
      <w:pPr>
        <w:spacing w:after="0" w:line="360" w:lineRule="auto"/>
        <w:jc w:val="both"/>
        <w:rPr>
          <w:rFonts w:ascii="Times New Roman" w:eastAsia="Times New Roman" w:hAnsi="Times New Roman" w:cs="Times New Roman"/>
          <w:lang w:eastAsia="pl-PL"/>
        </w:rPr>
      </w:pPr>
      <w:r w:rsidRPr="006613D9">
        <w:rPr>
          <w:rFonts w:ascii="Times New Roman" w:eastAsia="Times New Roman" w:hAnsi="Times New Roman" w:cs="Times New Roman"/>
          <w:lang w:eastAsia="pl-PL"/>
        </w:rPr>
        <w:t xml:space="preserve">Dotyczy: </w:t>
      </w:r>
      <w:r w:rsidR="00BA438A" w:rsidRPr="006613D9">
        <w:rPr>
          <w:rFonts w:ascii="Times New Roman" w:eastAsia="Times New Roman" w:hAnsi="Times New Roman" w:cs="Times New Roman"/>
          <w:lang w:eastAsia="pl-PL"/>
        </w:rPr>
        <w:t xml:space="preserve">postępowania o udzielenia zamówienia publicznego prowadzonego w trybie </w:t>
      </w:r>
      <w:r w:rsidR="00FC4196" w:rsidRPr="006613D9">
        <w:rPr>
          <w:rFonts w:ascii="Times New Roman" w:eastAsia="Times New Roman" w:hAnsi="Times New Roman" w:cs="Times New Roman"/>
          <w:lang w:eastAsia="pl-PL"/>
        </w:rPr>
        <w:t>przetarg</w:t>
      </w:r>
      <w:r w:rsidR="00BA438A" w:rsidRPr="006613D9">
        <w:rPr>
          <w:rFonts w:ascii="Times New Roman" w:eastAsia="Times New Roman" w:hAnsi="Times New Roman" w:cs="Times New Roman"/>
          <w:lang w:eastAsia="pl-PL"/>
        </w:rPr>
        <w:t>u</w:t>
      </w:r>
      <w:r w:rsidR="00FC4196" w:rsidRPr="006613D9">
        <w:rPr>
          <w:rFonts w:ascii="Times New Roman" w:eastAsia="Times New Roman" w:hAnsi="Times New Roman" w:cs="Times New Roman"/>
          <w:lang w:eastAsia="pl-PL"/>
        </w:rPr>
        <w:t xml:space="preserve"> nieograniczon</w:t>
      </w:r>
      <w:r w:rsidR="00BA438A" w:rsidRPr="006613D9">
        <w:rPr>
          <w:rFonts w:ascii="Times New Roman" w:eastAsia="Times New Roman" w:hAnsi="Times New Roman" w:cs="Times New Roman"/>
          <w:lang w:eastAsia="pl-PL"/>
        </w:rPr>
        <w:t>ego</w:t>
      </w:r>
      <w:r w:rsidRPr="006613D9">
        <w:rPr>
          <w:rFonts w:ascii="Times New Roman" w:eastAsia="Times New Roman" w:hAnsi="Times New Roman" w:cs="Times New Roman"/>
          <w:lang w:eastAsia="pl-PL"/>
        </w:rPr>
        <w:t xml:space="preserve"> nr </w:t>
      </w:r>
      <w:r w:rsidRPr="006613D9">
        <w:rPr>
          <w:rFonts w:ascii="Times New Roman" w:eastAsia="Times New Roman" w:hAnsi="Times New Roman" w:cs="Times New Roman"/>
          <w:b/>
          <w:lang w:eastAsia="pl-PL"/>
        </w:rPr>
        <w:t>DZP-361</w:t>
      </w:r>
      <w:r w:rsidR="00E52F61" w:rsidRPr="006613D9">
        <w:rPr>
          <w:rFonts w:ascii="Times New Roman" w:eastAsia="Times New Roman" w:hAnsi="Times New Roman" w:cs="Times New Roman"/>
          <w:b/>
          <w:lang w:eastAsia="pl-PL"/>
        </w:rPr>
        <w:t>/</w:t>
      </w:r>
      <w:r w:rsidR="002A4F64" w:rsidRPr="006613D9">
        <w:rPr>
          <w:rFonts w:ascii="Times New Roman" w:eastAsia="Times New Roman" w:hAnsi="Times New Roman" w:cs="Times New Roman"/>
          <w:b/>
          <w:lang w:eastAsia="pl-PL"/>
        </w:rPr>
        <w:t>76</w:t>
      </w:r>
      <w:r w:rsidRPr="006613D9">
        <w:rPr>
          <w:rFonts w:ascii="Times New Roman" w:eastAsia="Times New Roman" w:hAnsi="Times New Roman" w:cs="Times New Roman"/>
          <w:b/>
          <w:lang w:eastAsia="pl-PL"/>
        </w:rPr>
        <w:t>/202</w:t>
      </w:r>
      <w:r w:rsidR="00E52F61" w:rsidRPr="006613D9">
        <w:rPr>
          <w:rFonts w:ascii="Times New Roman" w:eastAsia="Times New Roman" w:hAnsi="Times New Roman" w:cs="Times New Roman"/>
          <w:b/>
          <w:lang w:eastAsia="pl-PL"/>
        </w:rPr>
        <w:t>1</w:t>
      </w:r>
      <w:r w:rsidRPr="006613D9">
        <w:rPr>
          <w:rFonts w:ascii="Times New Roman" w:eastAsia="Times New Roman" w:hAnsi="Times New Roman" w:cs="Times New Roman"/>
          <w:lang w:eastAsia="pl-PL"/>
        </w:rPr>
        <w:t xml:space="preserve"> pn.: „</w:t>
      </w:r>
      <w:r w:rsidR="002A4F64" w:rsidRPr="006613D9">
        <w:rPr>
          <w:rFonts w:ascii="Times New Roman" w:eastAsia="Times New Roman" w:hAnsi="Times New Roman" w:cs="Times New Roman"/>
          <w:lang w:eastAsia="pl-PL"/>
        </w:rPr>
        <w:t>Usługi sprzątania budynku Nowych Technologii UW przy ul. Banacha 2c”</w:t>
      </w:r>
    </w:p>
    <w:p w14:paraId="7E9E479E" w14:textId="77777777" w:rsidR="00A561B6" w:rsidRPr="006613D9" w:rsidRDefault="00A561B6" w:rsidP="003F5517">
      <w:pPr>
        <w:spacing w:after="0" w:line="240" w:lineRule="auto"/>
        <w:jc w:val="both"/>
        <w:rPr>
          <w:rFonts w:ascii="Times New Roman" w:eastAsia="Times New Roman" w:hAnsi="Times New Roman" w:cs="Times New Roman"/>
          <w:b/>
          <w:u w:val="single"/>
          <w:lang w:eastAsia="pl-PL"/>
        </w:rPr>
      </w:pPr>
    </w:p>
    <w:p w14:paraId="192E6173" w14:textId="77777777" w:rsidR="0009724F" w:rsidRPr="006613D9" w:rsidRDefault="0009724F" w:rsidP="003F5517">
      <w:pPr>
        <w:spacing w:after="0" w:line="240" w:lineRule="auto"/>
        <w:jc w:val="both"/>
        <w:rPr>
          <w:rFonts w:ascii="Times New Roman" w:hAnsi="Times New Roman" w:cs="Times New Roman"/>
        </w:rPr>
      </w:pPr>
    </w:p>
    <w:p w14:paraId="1E94BE50" w14:textId="72DA5587" w:rsidR="00B3497A" w:rsidRPr="006613D9" w:rsidRDefault="00C911E2" w:rsidP="00B3497A">
      <w:pPr>
        <w:pStyle w:val="NormalnyWeb"/>
        <w:jc w:val="both"/>
        <w:rPr>
          <w:color w:val="000000"/>
          <w:sz w:val="22"/>
          <w:szCs w:val="22"/>
        </w:rPr>
      </w:pPr>
      <w:r w:rsidRPr="006613D9">
        <w:rPr>
          <w:i/>
          <w:sz w:val="22"/>
          <w:szCs w:val="22"/>
        </w:rPr>
        <w:t>W związku z</w:t>
      </w:r>
      <w:r w:rsidR="00A561B6" w:rsidRPr="006613D9">
        <w:rPr>
          <w:i/>
          <w:sz w:val="22"/>
          <w:szCs w:val="22"/>
        </w:rPr>
        <w:t xml:space="preserve"> art. 28</w:t>
      </w:r>
      <w:r w:rsidR="008E450A" w:rsidRPr="006613D9">
        <w:rPr>
          <w:i/>
          <w:sz w:val="22"/>
          <w:szCs w:val="22"/>
        </w:rPr>
        <w:t xml:space="preserve">4 ust. 6 </w:t>
      </w:r>
      <w:r w:rsidR="00B3497A" w:rsidRPr="006613D9">
        <w:rPr>
          <w:i/>
          <w:iCs/>
          <w:color w:val="000000"/>
          <w:sz w:val="22"/>
          <w:szCs w:val="22"/>
        </w:rPr>
        <w:t xml:space="preserve">ustawy </w:t>
      </w:r>
      <w:r w:rsidR="000F21CB">
        <w:rPr>
          <w:i/>
          <w:iCs/>
          <w:color w:val="000000"/>
          <w:sz w:val="22"/>
          <w:szCs w:val="22"/>
        </w:rPr>
        <w:t xml:space="preserve">oraz 286 ust. 7 </w:t>
      </w:r>
      <w:r w:rsidR="00B3497A" w:rsidRPr="006613D9">
        <w:rPr>
          <w:i/>
          <w:iCs/>
          <w:color w:val="000000"/>
          <w:sz w:val="22"/>
          <w:szCs w:val="22"/>
        </w:rPr>
        <w:t xml:space="preserve">z dnia 11 września 2019 r. – Prawo zamówień publicznych (Dz. U. z 2021 r. poz. 1129, z </w:t>
      </w:r>
      <w:proofErr w:type="spellStart"/>
      <w:r w:rsidR="00B3497A" w:rsidRPr="006613D9">
        <w:rPr>
          <w:i/>
          <w:iCs/>
          <w:color w:val="000000"/>
          <w:sz w:val="22"/>
          <w:szCs w:val="22"/>
        </w:rPr>
        <w:t>późn</w:t>
      </w:r>
      <w:proofErr w:type="spellEnd"/>
      <w:r w:rsidR="00B3497A" w:rsidRPr="006613D9">
        <w:rPr>
          <w:i/>
          <w:iCs/>
          <w:color w:val="000000"/>
          <w:sz w:val="22"/>
          <w:szCs w:val="22"/>
        </w:rPr>
        <w:t>. zm.) Zamawiający poniżej przedstawia treść otrzymany</w:t>
      </w:r>
      <w:r w:rsidR="000F21CB">
        <w:rPr>
          <w:i/>
          <w:iCs/>
          <w:color w:val="000000"/>
          <w:sz w:val="22"/>
          <w:szCs w:val="22"/>
        </w:rPr>
        <w:t>ch zapytań wraz z wyjaśnieniami oraz informacje o zmianach.</w:t>
      </w:r>
    </w:p>
    <w:p w14:paraId="62BD6AFF" w14:textId="77777777" w:rsidR="00FA1AAF" w:rsidRPr="006613D9" w:rsidRDefault="00FA1AAF" w:rsidP="003F59A8">
      <w:pPr>
        <w:spacing w:after="0" w:line="240" w:lineRule="auto"/>
        <w:jc w:val="both"/>
        <w:rPr>
          <w:rFonts w:ascii="Times New Roman" w:hAnsi="Times New Roman" w:cs="Times New Roman"/>
          <w:b/>
        </w:rPr>
      </w:pPr>
    </w:p>
    <w:p w14:paraId="4BD58051" w14:textId="026D7A8B" w:rsidR="00C2679A" w:rsidRPr="006613D9" w:rsidRDefault="00C2679A" w:rsidP="00C2679A">
      <w:pPr>
        <w:spacing w:after="0" w:line="360" w:lineRule="auto"/>
        <w:jc w:val="both"/>
        <w:rPr>
          <w:rFonts w:ascii="Times New Roman" w:hAnsi="Times New Roman" w:cs="Times New Roman"/>
          <w:b/>
        </w:rPr>
      </w:pPr>
      <w:r w:rsidRPr="006613D9">
        <w:rPr>
          <w:rFonts w:ascii="Times New Roman" w:hAnsi="Times New Roman" w:cs="Times New Roman"/>
          <w:b/>
        </w:rPr>
        <w:t xml:space="preserve">Pytanie </w:t>
      </w:r>
      <w:r w:rsidR="00393823">
        <w:rPr>
          <w:rFonts w:ascii="Times New Roman" w:hAnsi="Times New Roman" w:cs="Times New Roman"/>
          <w:b/>
        </w:rPr>
        <w:t>1</w:t>
      </w:r>
    </w:p>
    <w:p w14:paraId="1B332BAD" w14:textId="06047737" w:rsidR="000328CE" w:rsidRPr="000328CE" w:rsidRDefault="000328CE" w:rsidP="000328CE">
      <w:pPr>
        <w:widowControl w:val="0"/>
        <w:tabs>
          <w:tab w:val="left" w:pos="10382"/>
        </w:tabs>
        <w:spacing w:after="0" w:line="360" w:lineRule="auto"/>
        <w:jc w:val="both"/>
        <w:rPr>
          <w:rFonts w:ascii="Times New Roman" w:hAnsi="Times New Roman" w:cs="Times New Roman"/>
        </w:rPr>
      </w:pPr>
      <w:r w:rsidRPr="000328CE">
        <w:rPr>
          <w:rFonts w:ascii="Times New Roman" w:hAnsi="Times New Roman" w:cs="Times New Roman"/>
        </w:rPr>
        <w:t>Wnosimy o wyrażenie zgody na zatrudnienie pracowników na umowę zlecenie wyłącznie</w:t>
      </w:r>
      <w:r>
        <w:rPr>
          <w:rFonts w:ascii="Times New Roman" w:hAnsi="Times New Roman" w:cs="Times New Roman"/>
        </w:rPr>
        <w:t xml:space="preserve"> </w:t>
      </w:r>
      <w:r w:rsidRPr="000328CE">
        <w:rPr>
          <w:rFonts w:ascii="Times New Roman" w:hAnsi="Times New Roman" w:cs="Times New Roman"/>
        </w:rPr>
        <w:t>w przypadku nagłych i niespodziewanych nieobecności, pracownika zatrudnionego na umowę</w:t>
      </w:r>
      <w:r>
        <w:rPr>
          <w:rFonts w:ascii="Times New Roman" w:hAnsi="Times New Roman" w:cs="Times New Roman"/>
        </w:rPr>
        <w:t xml:space="preserve"> </w:t>
      </w:r>
      <w:r w:rsidRPr="000328CE">
        <w:rPr>
          <w:rFonts w:ascii="Times New Roman" w:hAnsi="Times New Roman" w:cs="Times New Roman"/>
        </w:rPr>
        <w:t>o pracę, wynikających z przyczyn losowych (m.in. zwolnienia lekarskie, porodu, urlopu na żądanie).</w:t>
      </w:r>
    </w:p>
    <w:p w14:paraId="151F5C19" w14:textId="77777777" w:rsidR="000328CE" w:rsidRPr="000328CE" w:rsidRDefault="000328CE" w:rsidP="000328CE">
      <w:pPr>
        <w:widowControl w:val="0"/>
        <w:tabs>
          <w:tab w:val="left" w:pos="10382"/>
        </w:tabs>
        <w:spacing w:after="0" w:line="360" w:lineRule="auto"/>
        <w:jc w:val="both"/>
        <w:rPr>
          <w:rFonts w:ascii="Times New Roman" w:hAnsi="Times New Roman" w:cs="Times New Roman"/>
        </w:rPr>
      </w:pPr>
      <w:r w:rsidRPr="000328CE">
        <w:rPr>
          <w:rFonts w:ascii="Times New Roman" w:hAnsi="Times New Roman" w:cs="Times New Roman"/>
        </w:rPr>
        <w:t>Konieczność zachowania wymogu zatrudnienia wyłącznie na umowę o pracę w sytuacjach losowych,</w:t>
      </w:r>
    </w:p>
    <w:p w14:paraId="68A45C46" w14:textId="01FFA51A" w:rsidR="000328CE" w:rsidRPr="000328CE" w:rsidRDefault="000328CE" w:rsidP="000328CE">
      <w:pPr>
        <w:widowControl w:val="0"/>
        <w:tabs>
          <w:tab w:val="left" w:pos="10382"/>
        </w:tabs>
        <w:spacing w:after="0" w:line="360" w:lineRule="auto"/>
        <w:jc w:val="both"/>
        <w:rPr>
          <w:rFonts w:ascii="Times New Roman" w:hAnsi="Times New Roman" w:cs="Times New Roman"/>
        </w:rPr>
      </w:pPr>
      <w:r w:rsidRPr="000328CE">
        <w:rPr>
          <w:rFonts w:ascii="Times New Roman" w:hAnsi="Times New Roman" w:cs="Times New Roman"/>
        </w:rPr>
        <w:t>zdarzeniach niemożliwych do przewidzenia jest nierealne. Wykonawca nie jest w stanie przewidzieć</w:t>
      </w:r>
      <w:r>
        <w:rPr>
          <w:rFonts w:ascii="Times New Roman" w:hAnsi="Times New Roman" w:cs="Times New Roman"/>
        </w:rPr>
        <w:t xml:space="preserve"> </w:t>
      </w:r>
      <w:r w:rsidRPr="000328CE">
        <w:rPr>
          <w:rFonts w:ascii="Times New Roman" w:hAnsi="Times New Roman" w:cs="Times New Roman"/>
        </w:rPr>
        <w:t>ile osób będzie w danym okresie czasu np. na zwolnieniu lekarskim. Zatrudnienie na umowę o pracę</w:t>
      </w:r>
      <w:r>
        <w:rPr>
          <w:rFonts w:ascii="Times New Roman" w:hAnsi="Times New Roman" w:cs="Times New Roman"/>
        </w:rPr>
        <w:t xml:space="preserve"> </w:t>
      </w:r>
      <w:r w:rsidRPr="000328CE">
        <w:rPr>
          <w:rFonts w:ascii="Times New Roman" w:hAnsi="Times New Roman" w:cs="Times New Roman"/>
        </w:rPr>
        <w:t>poprzedzane jest spełnieniem szeregu wymagań m. in. wykonaniem i dostarczenia badań lekarskich</w:t>
      </w:r>
      <w:r>
        <w:rPr>
          <w:rFonts w:ascii="Times New Roman" w:hAnsi="Times New Roman" w:cs="Times New Roman"/>
        </w:rPr>
        <w:t xml:space="preserve"> </w:t>
      </w:r>
      <w:r w:rsidRPr="000328CE">
        <w:rPr>
          <w:rFonts w:ascii="Times New Roman" w:hAnsi="Times New Roman" w:cs="Times New Roman"/>
        </w:rPr>
        <w:t>z zakresu medycyny pracy, czy szkoleń BHP, co w sytuacjach nagłych jest nierealne i wymaga</w:t>
      </w:r>
      <w:r>
        <w:rPr>
          <w:rFonts w:ascii="Times New Roman" w:hAnsi="Times New Roman" w:cs="Times New Roman"/>
        </w:rPr>
        <w:t xml:space="preserve"> </w:t>
      </w:r>
      <w:r w:rsidRPr="000328CE">
        <w:rPr>
          <w:rFonts w:ascii="Times New Roman" w:hAnsi="Times New Roman" w:cs="Times New Roman"/>
        </w:rPr>
        <w:t>dodatkowego czasu. W związku z powyższym wnosimy jak na wstępie.</w:t>
      </w:r>
    </w:p>
    <w:p w14:paraId="474B33C9" w14:textId="68D258C5" w:rsidR="00665722" w:rsidRDefault="00665722" w:rsidP="00665722">
      <w:pPr>
        <w:widowControl w:val="0"/>
        <w:tabs>
          <w:tab w:val="left" w:pos="10382"/>
        </w:tabs>
        <w:spacing w:after="0" w:line="360" w:lineRule="auto"/>
        <w:rPr>
          <w:rFonts w:ascii="Times New Roman" w:hAnsi="Times New Roman" w:cs="Times New Roman"/>
          <w:b/>
        </w:rPr>
      </w:pPr>
      <w:r>
        <w:rPr>
          <w:rFonts w:ascii="Times New Roman" w:hAnsi="Times New Roman" w:cs="Times New Roman"/>
          <w:b/>
        </w:rPr>
        <w:t>Odpowiedź</w:t>
      </w:r>
      <w:r w:rsidRPr="00665722">
        <w:rPr>
          <w:rFonts w:ascii="Times New Roman" w:hAnsi="Times New Roman" w:cs="Times New Roman"/>
          <w:b/>
        </w:rPr>
        <w:t xml:space="preserve"> </w:t>
      </w:r>
    </w:p>
    <w:p w14:paraId="77A43AD0" w14:textId="6C9CA3AC" w:rsidR="00501168" w:rsidRDefault="000328CE" w:rsidP="00665722">
      <w:pPr>
        <w:widowControl w:val="0"/>
        <w:tabs>
          <w:tab w:val="left" w:pos="10382"/>
        </w:tabs>
        <w:spacing w:after="0" w:line="360" w:lineRule="auto"/>
        <w:rPr>
          <w:rFonts w:ascii="Times New Roman" w:hAnsi="Times New Roman" w:cs="Times New Roman"/>
        </w:rPr>
      </w:pPr>
      <w:r w:rsidRPr="000328CE">
        <w:rPr>
          <w:rFonts w:ascii="Times New Roman" w:hAnsi="Times New Roman" w:cs="Times New Roman"/>
        </w:rPr>
        <w:t>Zamawiający nie wyraża zgody.</w:t>
      </w:r>
    </w:p>
    <w:p w14:paraId="50400122" w14:textId="77777777" w:rsidR="000328CE" w:rsidRPr="000328CE" w:rsidRDefault="000328CE" w:rsidP="00665722">
      <w:pPr>
        <w:widowControl w:val="0"/>
        <w:tabs>
          <w:tab w:val="left" w:pos="10382"/>
        </w:tabs>
        <w:spacing w:after="0" w:line="360" w:lineRule="auto"/>
        <w:rPr>
          <w:rFonts w:ascii="Times New Roman" w:hAnsi="Times New Roman" w:cs="Times New Roman"/>
        </w:rPr>
      </w:pPr>
    </w:p>
    <w:p w14:paraId="7A44162D" w14:textId="13DB4D2C" w:rsidR="00665722" w:rsidRDefault="00665722" w:rsidP="00665722">
      <w:pPr>
        <w:widowControl w:val="0"/>
        <w:tabs>
          <w:tab w:val="left" w:pos="10382"/>
        </w:tabs>
        <w:spacing w:after="0" w:line="360" w:lineRule="auto"/>
        <w:rPr>
          <w:rFonts w:ascii="Times New Roman" w:hAnsi="Times New Roman" w:cs="Times New Roman"/>
          <w:b/>
        </w:rPr>
      </w:pPr>
      <w:r>
        <w:rPr>
          <w:rFonts w:ascii="Times New Roman" w:hAnsi="Times New Roman" w:cs="Times New Roman"/>
          <w:b/>
        </w:rPr>
        <w:t>Pytanie</w:t>
      </w:r>
      <w:r w:rsidR="00393823">
        <w:rPr>
          <w:rFonts w:ascii="Times New Roman" w:hAnsi="Times New Roman" w:cs="Times New Roman"/>
          <w:b/>
        </w:rPr>
        <w:t xml:space="preserve"> 2</w:t>
      </w:r>
    </w:p>
    <w:p w14:paraId="2563C5A2" w14:textId="48748E2E" w:rsidR="000328CE" w:rsidRPr="000328CE" w:rsidRDefault="000328CE" w:rsidP="000328CE">
      <w:pPr>
        <w:widowControl w:val="0"/>
        <w:tabs>
          <w:tab w:val="left" w:pos="10382"/>
        </w:tabs>
        <w:spacing w:after="0" w:line="360" w:lineRule="auto"/>
        <w:rPr>
          <w:rFonts w:ascii="Times New Roman" w:hAnsi="Times New Roman" w:cs="Times New Roman"/>
        </w:rPr>
      </w:pPr>
      <w:r w:rsidRPr="000328CE">
        <w:rPr>
          <w:rFonts w:ascii="Times New Roman" w:hAnsi="Times New Roman" w:cs="Times New Roman"/>
        </w:rPr>
        <w:t>Z treści art.462 ust. 2 regulującego wprowadzanie podwykonawców wynika, iż obowiązek wskazania</w:t>
      </w:r>
    </w:p>
    <w:p w14:paraId="7FA191B1" w14:textId="3A7F4C9C" w:rsidR="000328CE" w:rsidRPr="000328CE" w:rsidRDefault="000328CE" w:rsidP="000328CE">
      <w:pPr>
        <w:widowControl w:val="0"/>
        <w:tabs>
          <w:tab w:val="left" w:pos="10382"/>
        </w:tabs>
        <w:spacing w:after="0" w:line="360" w:lineRule="auto"/>
        <w:rPr>
          <w:rFonts w:ascii="Times New Roman" w:hAnsi="Times New Roman" w:cs="Times New Roman"/>
        </w:rPr>
      </w:pPr>
      <w:r w:rsidRPr="000328CE">
        <w:rPr>
          <w:rFonts w:ascii="Times New Roman" w:hAnsi="Times New Roman" w:cs="Times New Roman"/>
        </w:rPr>
        <w:t>nazw podwykonawców dotyczy jedynie podwykonawców znanych na etapie składania oferty.</w:t>
      </w:r>
      <w:r>
        <w:rPr>
          <w:rFonts w:ascii="Times New Roman" w:hAnsi="Times New Roman" w:cs="Times New Roman"/>
        </w:rPr>
        <w:t xml:space="preserve"> </w:t>
      </w:r>
    </w:p>
    <w:p w14:paraId="2C359A31" w14:textId="0D320D5A" w:rsidR="00665722" w:rsidRPr="00501168" w:rsidRDefault="000328CE" w:rsidP="000328CE">
      <w:pPr>
        <w:widowControl w:val="0"/>
        <w:tabs>
          <w:tab w:val="left" w:pos="10382"/>
        </w:tabs>
        <w:spacing w:after="0" w:line="360" w:lineRule="auto"/>
        <w:jc w:val="both"/>
        <w:rPr>
          <w:rFonts w:ascii="Times New Roman" w:hAnsi="Times New Roman" w:cs="Times New Roman"/>
        </w:rPr>
      </w:pPr>
      <w:r w:rsidRPr="000328CE">
        <w:rPr>
          <w:rFonts w:ascii="Times New Roman" w:hAnsi="Times New Roman" w:cs="Times New Roman"/>
        </w:rPr>
        <w:lastRenderedPageBreak/>
        <w:t>Na etapie składania ofert Wykonawca nie zawsze jest w stanie podać dokładnych danych</w:t>
      </w:r>
      <w:r>
        <w:rPr>
          <w:rFonts w:ascii="Times New Roman" w:hAnsi="Times New Roman" w:cs="Times New Roman"/>
        </w:rPr>
        <w:t xml:space="preserve"> </w:t>
      </w:r>
      <w:r w:rsidRPr="000328CE">
        <w:rPr>
          <w:rFonts w:ascii="Times New Roman" w:hAnsi="Times New Roman" w:cs="Times New Roman"/>
        </w:rPr>
        <w:t>podwykonawcy z którego usług będzie korzystał. Dopiero w trakcie realizacji zamówienia na potrzeby</w:t>
      </w:r>
      <w:r>
        <w:rPr>
          <w:rFonts w:ascii="Times New Roman" w:hAnsi="Times New Roman" w:cs="Times New Roman"/>
        </w:rPr>
        <w:t xml:space="preserve"> </w:t>
      </w:r>
      <w:r w:rsidRPr="000328CE">
        <w:rPr>
          <w:rFonts w:ascii="Times New Roman" w:hAnsi="Times New Roman" w:cs="Times New Roman"/>
        </w:rPr>
        <w:t>należytego wykonania usługi Wykonawca może skorzystać z usług podwykonawcy, a co za tym idzie</w:t>
      </w:r>
      <w:r>
        <w:rPr>
          <w:rFonts w:ascii="Times New Roman" w:hAnsi="Times New Roman" w:cs="Times New Roman"/>
        </w:rPr>
        <w:t xml:space="preserve"> </w:t>
      </w:r>
      <w:r w:rsidRPr="000328CE">
        <w:rPr>
          <w:rFonts w:ascii="Times New Roman" w:hAnsi="Times New Roman" w:cs="Times New Roman"/>
        </w:rPr>
        <w:t>przekazać Zamawiającemu wymagane dane i informacje o podwykonawcy. W związku z powyższym</w:t>
      </w:r>
      <w:r>
        <w:rPr>
          <w:rFonts w:ascii="Times New Roman" w:hAnsi="Times New Roman" w:cs="Times New Roman"/>
        </w:rPr>
        <w:t xml:space="preserve"> </w:t>
      </w:r>
      <w:r w:rsidRPr="000328CE">
        <w:rPr>
          <w:rFonts w:ascii="Times New Roman" w:hAnsi="Times New Roman" w:cs="Times New Roman"/>
        </w:rPr>
        <w:t>prosimy o potwierdzenie czy Wykonawca dobrze rozumie, że obowiązek wskazania nazw</w:t>
      </w:r>
      <w:r>
        <w:rPr>
          <w:rFonts w:ascii="Times New Roman" w:hAnsi="Times New Roman" w:cs="Times New Roman"/>
        </w:rPr>
        <w:t xml:space="preserve"> </w:t>
      </w:r>
      <w:r w:rsidRPr="000328CE">
        <w:rPr>
          <w:rFonts w:ascii="Times New Roman" w:hAnsi="Times New Roman" w:cs="Times New Roman"/>
        </w:rPr>
        <w:t>podwykonawców dotyczy jedynie tych, znanych na etapie składania oferty, którzy w szczególności</w:t>
      </w:r>
      <w:r>
        <w:rPr>
          <w:rFonts w:ascii="Times New Roman" w:hAnsi="Times New Roman" w:cs="Times New Roman"/>
        </w:rPr>
        <w:t xml:space="preserve"> </w:t>
      </w:r>
      <w:r w:rsidRPr="000328CE">
        <w:rPr>
          <w:rFonts w:ascii="Times New Roman" w:hAnsi="Times New Roman" w:cs="Times New Roman"/>
        </w:rPr>
        <w:t>udostępniają swoje zasoby lub których wykonawca będzie chciał uwzględnić w wyjaśnieniach niskiej</w:t>
      </w:r>
      <w:r>
        <w:rPr>
          <w:rFonts w:ascii="Times New Roman" w:hAnsi="Times New Roman" w:cs="Times New Roman"/>
        </w:rPr>
        <w:t xml:space="preserve"> </w:t>
      </w:r>
      <w:r w:rsidRPr="000328CE">
        <w:rPr>
          <w:rFonts w:ascii="Times New Roman" w:hAnsi="Times New Roman" w:cs="Times New Roman"/>
        </w:rPr>
        <w:t>ceny.</w:t>
      </w:r>
    </w:p>
    <w:p w14:paraId="713408DA" w14:textId="77777777" w:rsidR="00665722" w:rsidRDefault="00665722" w:rsidP="00665722">
      <w:pPr>
        <w:widowControl w:val="0"/>
        <w:tabs>
          <w:tab w:val="left" w:pos="10382"/>
        </w:tabs>
        <w:spacing w:after="0" w:line="360" w:lineRule="auto"/>
        <w:rPr>
          <w:rFonts w:ascii="Times New Roman" w:hAnsi="Times New Roman" w:cs="Times New Roman"/>
          <w:b/>
        </w:rPr>
      </w:pPr>
      <w:r>
        <w:rPr>
          <w:rFonts w:ascii="Times New Roman" w:hAnsi="Times New Roman" w:cs="Times New Roman"/>
          <w:b/>
        </w:rPr>
        <w:t>Odpowiedź</w:t>
      </w:r>
    </w:p>
    <w:p w14:paraId="21047130" w14:textId="384B999C" w:rsidR="00501168" w:rsidRPr="00501168" w:rsidRDefault="000328CE" w:rsidP="00501168">
      <w:pPr>
        <w:widowControl w:val="0"/>
        <w:tabs>
          <w:tab w:val="left" w:pos="10382"/>
        </w:tabs>
        <w:spacing w:after="0" w:line="360" w:lineRule="auto"/>
        <w:rPr>
          <w:rFonts w:ascii="Times New Roman" w:hAnsi="Times New Roman" w:cs="Times New Roman"/>
        </w:rPr>
      </w:pPr>
      <w:r>
        <w:rPr>
          <w:rFonts w:ascii="Times New Roman" w:hAnsi="Times New Roman" w:cs="Times New Roman"/>
        </w:rPr>
        <w:t xml:space="preserve"> </w:t>
      </w:r>
      <w:r w:rsidRPr="000328CE">
        <w:rPr>
          <w:rFonts w:ascii="Times New Roman" w:hAnsi="Times New Roman" w:cs="Times New Roman"/>
        </w:rPr>
        <w:t>Zamawiający wymaga wskazania podwykonawców na etapie składania oferty.</w:t>
      </w:r>
    </w:p>
    <w:p w14:paraId="1D447660" w14:textId="77777777" w:rsidR="00665722" w:rsidRPr="00665722" w:rsidRDefault="00665722" w:rsidP="00665722">
      <w:pPr>
        <w:widowControl w:val="0"/>
        <w:tabs>
          <w:tab w:val="left" w:pos="10382"/>
        </w:tabs>
        <w:spacing w:after="0" w:line="360" w:lineRule="auto"/>
        <w:rPr>
          <w:rFonts w:ascii="Times New Roman" w:hAnsi="Times New Roman" w:cs="Times New Roman"/>
          <w:b/>
        </w:rPr>
      </w:pPr>
    </w:p>
    <w:p w14:paraId="41697F00" w14:textId="4430A7AA" w:rsidR="00665722" w:rsidRDefault="00665722" w:rsidP="00665722">
      <w:pPr>
        <w:widowControl w:val="0"/>
        <w:tabs>
          <w:tab w:val="left" w:pos="10382"/>
        </w:tabs>
        <w:spacing w:after="0" w:line="360" w:lineRule="auto"/>
        <w:rPr>
          <w:rFonts w:ascii="Times New Roman" w:hAnsi="Times New Roman" w:cs="Times New Roman"/>
          <w:b/>
        </w:rPr>
      </w:pPr>
      <w:r>
        <w:rPr>
          <w:rFonts w:ascii="Times New Roman" w:hAnsi="Times New Roman" w:cs="Times New Roman"/>
          <w:b/>
        </w:rPr>
        <w:t>Pytanie</w:t>
      </w:r>
      <w:r w:rsidR="00393823">
        <w:rPr>
          <w:rFonts w:ascii="Times New Roman" w:hAnsi="Times New Roman" w:cs="Times New Roman"/>
          <w:b/>
        </w:rPr>
        <w:t xml:space="preserve"> 3</w:t>
      </w:r>
    </w:p>
    <w:p w14:paraId="667E0EB9" w14:textId="1C7A32E9" w:rsidR="00665722" w:rsidRPr="00501168" w:rsidRDefault="000328CE" w:rsidP="000328CE">
      <w:pPr>
        <w:widowControl w:val="0"/>
        <w:tabs>
          <w:tab w:val="left" w:pos="10382"/>
        </w:tabs>
        <w:spacing w:after="0" w:line="360" w:lineRule="auto"/>
        <w:jc w:val="both"/>
        <w:rPr>
          <w:rFonts w:ascii="Times New Roman" w:hAnsi="Times New Roman" w:cs="Times New Roman"/>
        </w:rPr>
      </w:pPr>
      <w:r w:rsidRPr="000328CE">
        <w:rPr>
          <w:rFonts w:ascii="Times New Roman" w:hAnsi="Times New Roman" w:cs="Times New Roman"/>
        </w:rPr>
        <w:t>Wnosimy o zmianę o 50% wysokości kary umownej o której mowa w §10 projektu umowy. W</w:t>
      </w:r>
      <w:r>
        <w:rPr>
          <w:rFonts w:ascii="Times New Roman" w:hAnsi="Times New Roman" w:cs="Times New Roman"/>
        </w:rPr>
        <w:t xml:space="preserve"> </w:t>
      </w:r>
      <w:r w:rsidRPr="000328CE">
        <w:rPr>
          <w:rFonts w:ascii="Times New Roman" w:hAnsi="Times New Roman" w:cs="Times New Roman"/>
        </w:rPr>
        <w:t>doktrynie prawa zamówień publicznych oraz w aktualnym orzecznictwie Krajowej Izby Odwoławczej</w:t>
      </w:r>
      <w:r>
        <w:rPr>
          <w:rFonts w:ascii="Times New Roman" w:hAnsi="Times New Roman" w:cs="Times New Roman"/>
        </w:rPr>
        <w:t xml:space="preserve"> </w:t>
      </w:r>
      <w:r w:rsidRPr="000328CE">
        <w:rPr>
          <w:rFonts w:ascii="Times New Roman" w:hAnsi="Times New Roman" w:cs="Times New Roman"/>
        </w:rPr>
        <w:t>przy Prezesie Urzędu Zamówień Publicznych dominuje pogląd, że ustanawianie przez zamawiającego</w:t>
      </w:r>
      <w:r>
        <w:rPr>
          <w:rFonts w:ascii="Times New Roman" w:hAnsi="Times New Roman" w:cs="Times New Roman"/>
        </w:rPr>
        <w:t xml:space="preserve"> </w:t>
      </w:r>
      <w:r w:rsidRPr="000328CE">
        <w:rPr>
          <w:rFonts w:ascii="Times New Roman" w:hAnsi="Times New Roman" w:cs="Times New Roman"/>
        </w:rPr>
        <w:t>w</w:t>
      </w:r>
      <w:r>
        <w:rPr>
          <w:rFonts w:ascii="Times New Roman" w:hAnsi="Times New Roman" w:cs="Times New Roman"/>
        </w:rPr>
        <w:t> </w:t>
      </w:r>
      <w:r w:rsidRPr="000328CE">
        <w:rPr>
          <w:rFonts w:ascii="Times New Roman" w:hAnsi="Times New Roman" w:cs="Times New Roman"/>
        </w:rPr>
        <w:t>umowie rażąco wysokich kar umownych uznać należy bezwzględnie za naruszenie zasad</w:t>
      </w:r>
      <w:r>
        <w:rPr>
          <w:rFonts w:ascii="Times New Roman" w:hAnsi="Times New Roman" w:cs="Times New Roman"/>
        </w:rPr>
        <w:t xml:space="preserve"> </w:t>
      </w:r>
      <w:r w:rsidRPr="000328CE">
        <w:rPr>
          <w:rFonts w:ascii="Times New Roman" w:hAnsi="Times New Roman" w:cs="Times New Roman"/>
        </w:rPr>
        <w:t>zachowania uczciwej konkurencji wyrażonej w przepisie art. 16 ust. 1 ustawy z dnia 11 września 2019</w:t>
      </w:r>
      <w:r>
        <w:rPr>
          <w:rFonts w:ascii="Times New Roman" w:hAnsi="Times New Roman" w:cs="Times New Roman"/>
        </w:rPr>
        <w:t xml:space="preserve"> </w:t>
      </w:r>
      <w:r w:rsidRPr="000328CE">
        <w:rPr>
          <w:rFonts w:ascii="Times New Roman" w:hAnsi="Times New Roman" w:cs="Times New Roman"/>
        </w:rPr>
        <w:t>r prawo zamówień publicznych, które może być uzasadnioną podstawą do żądania unieważnienia</w:t>
      </w:r>
      <w:r>
        <w:rPr>
          <w:rFonts w:ascii="Times New Roman" w:hAnsi="Times New Roman" w:cs="Times New Roman"/>
        </w:rPr>
        <w:t xml:space="preserve"> </w:t>
      </w:r>
      <w:r w:rsidRPr="000328CE">
        <w:rPr>
          <w:rFonts w:ascii="Times New Roman" w:hAnsi="Times New Roman" w:cs="Times New Roman"/>
        </w:rPr>
        <w:t>postępowania o udzielenie zamówienia publicznego w trybie art. 255 ust. 6 ustawy prawo zamówień</w:t>
      </w:r>
      <w:r>
        <w:rPr>
          <w:rFonts w:ascii="Times New Roman" w:hAnsi="Times New Roman" w:cs="Times New Roman"/>
        </w:rPr>
        <w:t xml:space="preserve"> </w:t>
      </w:r>
      <w:r w:rsidRPr="000328CE">
        <w:rPr>
          <w:rFonts w:ascii="Times New Roman" w:hAnsi="Times New Roman" w:cs="Times New Roman"/>
        </w:rPr>
        <w:t>publicznych z</w:t>
      </w:r>
      <w:r>
        <w:rPr>
          <w:rFonts w:ascii="Times New Roman" w:hAnsi="Times New Roman" w:cs="Times New Roman"/>
        </w:rPr>
        <w:t> </w:t>
      </w:r>
      <w:r w:rsidRPr="000328CE">
        <w:rPr>
          <w:rFonts w:ascii="Times New Roman" w:hAnsi="Times New Roman" w:cs="Times New Roman"/>
        </w:rPr>
        <w:t>uwagi, iż postępowanie jest obarczone wadą uniemożliwiającą zawarcie ważnej umowy</w:t>
      </w:r>
      <w:r>
        <w:rPr>
          <w:rFonts w:ascii="Times New Roman" w:hAnsi="Times New Roman" w:cs="Times New Roman"/>
        </w:rPr>
        <w:t xml:space="preserve"> </w:t>
      </w:r>
      <w:r w:rsidRPr="000328CE">
        <w:rPr>
          <w:rFonts w:ascii="Times New Roman" w:hAnsi="Times New Roman" w:cs="Times New Roman"/>
        </w:rPr>
        <w:t>w sprawie zamówienia publicznego. Stanowisko powyższe znajduje pełne potwierdzenie m.in.</w:t>
      </w:r>
      <w:r>
        <w:rPr>
          <w:rFonts w:ascii="Times New Roman" w:hAnsi="Times New Roman" w:cs="Times New Roman"/>
        </w:rPr>
        <w:t xml:space="preserve"> </w:t>
      </w:r>
      <w:r w:rsidRPr="000328CE">
        <w:rPr>
          <w:rFonts w:ascii="Times New Roman" w:hAnsi="Times New Roman" w:cs="Times New Roman"/>
        </w:rPr>
        <w:t>wyroku Krajowej Izby Odwoławczej z dnia 31 lipca 2015 r. sygn. akt: KIO/1519/15. Zważyć bowiem</w:t>
      </w:r>
      <w:r>
        <w:rPr>
          <w:rFonts w:ascii="Times New Roman" w:hAnsi="Times New Roman" w:cs="Times New Roman"/>
        </w:rPr>
        <w:t xml:space="preserve"> </w:t>
      </w:r>
      <w:r w:rsidRPr="000328CE">
        <w:rPr>
          <w:rFonts w:ascii="Times New Roman" w:hAnsi="Times New Roman" w:cs="Times New Roman"/>
        </w:rPr>
        <w:t>należy, że kara umowna (odszkodowanie umowne) ze swojej istoty ma charakter wyłącznie</w:t>
      </w:r>
      <w:r>
        <w:rPr>
          <w:rFonts w:ascii="Times New Roman" w:hAnsi="Times New Roman" w:cs="Times New Roman"/>
        </w:rPr>
        <w:t xml:space="preserve"> </w:t>
      </w:r>
      <w:r w:rsidRPr="000328CE">
        <w:rPr>
          <w:rFonts w:ascii="Times New Roman" w:hAnsi="Times New Roman" w:cs="Times New Roman"/>
        </w:rPr>
        <w:t>odszkodowawczy i</w:t>
      </w:r>
      <w:r>
        <w:rPr>
          <w:rFonts w:ascii="Times New Roman" w:hAnsi="Times New Roman" w:cs="Times New Roman"/>
        </w:rPr>
        <w:t> </w:t>
      </w:r>
      <w:r w:rsidRPr="000328CE">
        <w:rPr>
          <w:rFonts w:ascii="Times New Roman" w:hAnsi="Times New Roman" w:cs="Times New Roman"/>
        </w:rPr>
        <w:t>kompensacyjny, a nie zaś prewencyjny.</w:t>
      </w:r>
    </w:p>
    <w:p w14:paraId="0DB8980A" w14:textId="77777777" w:rsidR="00665722" w:rsidRDefault="00665722" w:rsidP="00665722">
      <w:pPr>
        <w:widowControl w:val="0"/>
        <w:tabs>
          <w:tab w:val="left" w:pos="10382"/>
        </w:tabs>
        <w:spacing w:after="0" w:line="360" w:lineRule="auto"/>
        <w:rPr>
          <w:rFonts w:ascii="Times New Roman" w:hAnsi="Times New Roman" w:cs="Times New Roman"/>
          <w:b/>
        </w:rPr>
      </w:pPr>
      <w:r>
        <w:rPr>
          <w:rFonts w:ascii="Times New Roman" w:hAnsi="Times New Roman" w:cs="Times New Roman"/>
          <w:b/>
        </w:rPr>
        <w:t>Odpowiedź</w:t>
      </w:r>
    </w:p>
    <w:p w14:paraId="0D07C4D9" w14:textId="4A41505C" w:rsidR="00665722" w:rsidRPr="00501168" w:rsidRDefault="000328CE" w:rsidP="00665722">
      <w:pPr>
        <w:widowControl w:val="0"/>
        <w:tabs>
          <w:tab w:val="left" w:pos="10382"/>
        </w:tabs>
        <w:spacing w:after="0" w:line="360" w:lineRule="auto"/>
        <w:rPr>
          <w:rFonts w:ascii="Times New Roman" w:hAnsi="Times New Roman" w:cs="Times New Roman"/>
        </w:rPr>
      </w:pPr>
      <w:r w:rsidRPr="000328CE">
        <w:rPr>
          <w:rFonts w:ascii="Times New Roman" w:hAnsi="Times New Roman" w:cs="Times New Roman"/>
        </w:rPr>
        <w:t>Zamawiający nie wyraża zgody na zaproponowaną zmianę.</w:t>
      </w:r>
    </w:p>
    <w:p w14:paraId="7E17730C" w14:textId="1BB46D3F" w:rsidR="00665722" w:rsidRDefault="00665722" w:rsidP="00665722">
      <w:pPr>
        <w:widowControl w:val="0"/>
        <w:tabs>
          <w:tab w:val="left" w:pos="10382"/>
        </w:tabs>
        <w:spacing w:after="0" w:line="360" w:lineRule="auto"/>
        <w:rPr>
          <w:rFonts w:ascii="Times New Roman" w:hAnsi="Times New Roman" w:cs="Times New Roman"/>
          <w:b/>
        </w:rPr>
      </w:pPr>
    </w:p>
    <w:p w14:paraId="1FCDA82A" w14:textId="35397844" w:rsidR="00665722" w:rsidRDefault="00665722" w:rsidP="00665722">
      <w:pPr>
        <w:widowControl w:val="0"/>
        <w:tabs>
          <w:tab w:val="left" w:pos="10382"/>
        </w:tabs>
        <w:spacing w:after="0" w:line="360" w:lineRule="auto"/>
        <w:rPr>
          <w:rFonts w:ascii="Times New Roman" w:hAnsi="Times New Roman" w:cs="Times New Roman"/>
          <w:b/>
        </w:rPr>
      </w:pPr>
      <w:r>
        <w:rPr>
          <w:rFonts w:ascii="Times New Roman" w:hAnsi="Times New Roman" w:cs="Times New Roman"/>
          <w:b/>
        </w:rPr>
        <w:t>Pytanie</w:t>
      </w:r>
      <w:r w:rsidR="00393823">
        <w:rPr>
          <w:rFonts w:ascii="Times New Roman" w:hAnsi="Times New Roman" w:cs="Times New Roman"/>
          <w:b/>
        </w:rPr>
        <w:t xml:space="preserve"> 4</w:t>
      </w:r>
    </w:p>
    <w:p w14:paraId="4D5F42B2" w14:textId="08A7FC58" w:rsidR="000328CE" w:rsidRPr="000328CE" w:rsidRDefault="000328CE" w:rsidP="000328CE">
      <w:pPr>
        <w:widowControl w:val="0"/>
        <w:tabs>
          <w:tab w:val="left" w:pos="10382"/>
        </w:tabs>
        <w:spacing w:after="0" w:line="360" w:lineRule="auto"/>
        <w:jc w:val="both"/>
        <w:rPr>
          <w:rFonts w:ascii="Times New Roman" w:hAnsi="Times New Roman" w:cs="Times New Roman"/>
        </w:rPr>
      </w:pPr>
      <w:r w:rsidRPr="000328CE">
        <w:rPr>
          <w:rFonts w:ascii="Times New Roman" w:hAnsi="Times New Roman" w:cs="Times New Roman"/>
        </w:rPr>
        <w:t>Zgodnie art. 436 ust. 3 Zamawiający ustanowił maksymalną wysokość kar umownych na poziomie aż</w:t>
      </w:r>
      <w:r>
        <w:rPr>
          <w:rFonts w:ascii="Times New Roman" w:hAnsi="Times New Roman" w:cs="Times New Roman"/>
        </w:rPr>
        <w:t xml:space="preserve"> </w:t>
      </w:r>
      <w:r w:rsidRPr="000328CE">
        <w:rPr>
          <w:rFonts w:ascii="Times New Roman" w:hAnsi="Times New Roman" w:cs="Times New Roman"/>
        </w:rPr>
        <w:t>30% wartości umowy, wnosimy o włączenie zapisu do projektu umowy; „Łączna maksymalna</w:t>
      </w:r>
      <w:r>
        <w:rPr>
          <w:rFonts w:ascii="Times New Roman" w:hAnsi="Times New Roman" w:cs="Times New Roman"/>
        </w:rPr>
        <w:t xml:space="preserve"> </w:t>
      </w:r>
      <w:r w:rsidRPr="000328CE">
        <w:rPr>
          <w:rFonts w:ascii="Times New Roman" w:hAnsi="Times New Roman" w:cs="Times New Roman"/>
        </w:rPr>
        <w:t>wysokość kar umownych, których mogą dochodzić strony nie może przekroczyć 10% wynagrodzenia</w:t>
      </w:r>
      <w:r>
        <w:rPr>
          <w:rFonts w:ascii="Times New Roman" w:hAnsi="Times New Roman" w:cs="Times New Roman"/>
        </w:rPr>
        <w:t xml:space="preserve">  </w:t>
      </w:r>
      <w:r w:rsidRPr="000328CE">
        <w:rPr>
          <w:rFonts w:ascii="Times New Roman" w:hAnsi="Times New Roman" w:cs="Times New Roman"/>
        </w:rPr>
        <w:t>Wykonawcy”</w:t>
      </w:r>
      <w:r>
        <w:rPr>
          <w:rFonts w:ascii="Times New Roman" w:hAnsi="Times New Roman" w:cs="Times New Roman"/>
        </w:rPr>
        <w:t>.</w:t>
      </w:r>
      <w:r w:rsidRPr="000328CE">
        <w:rPr>
          <w:rFonts w:ascii="Times New Roman" w:hAnsi="Times New Roman" w:cs="Times New Roman"/>
        </w:rPr>
        <w:t xml:space="preserve"> Obecny zapis powoduje, iż Wykonawcy zostaje naliczona wyższa kara umowna za</w:t>
      </w:r>
      <w:r>
        <w:rPr>
          <w:rFonts w:ascii="Times New Roman" w:hAnsi="Times New Roman" w:cs="Times New Roman"/>
        </w:rPr>
        <w:t xml:space="preserve"> </w:t>
      </w:r>
      <w:r w:rsidRPr="000328CE">
        <w:rPr>
          <w:rFonts w:ascii="Times New Roman" w:hAnsi="Times New Roman" w:cs="Times New Roman"/>
        </w:rPr>
        <w:t>nieprawidłową realizację niż w przypadku nie zrealizowania jej. Prosimy o zmniejszenie maksymalnej</w:t>
      </w:r>
    </w:p>
    <w:p w14:paraId="64A598BB" w14:textId="67C799FD" w:rsidR="00665722" w:rsidRPr="00501168" w:rsidRDefault="000328CE" w:rsidP="000328CE">
      <w:pPr>
        <w:widowControl w:val="0"/>
        <w:tabs>
          <w:tab w:val="left" w:pos="10382"/>
        </w:tabs>
        <w:spacing w:after="0" w:line="360" w:lineRule="auto"/>
        <w:jc w:val="both"/>
        <w:rPr>
          <w:rFonts w:ascii="Times New Roman" w:hAnsi="Times New Roman" w:cs="Times New Roman"/>
        </w:rPr>
      </w:pPr>
      <w:r w:rsidRPr="000328CE">
        <w:rPr>
          <w:rFonts w:ascii="Times New Roman" w:hAnsi="Times New Roman" w:cs="Times New Roman"/>
        </w:rPr>
        <w:t>wysokości kar umownych</w:t>
      </w:r>
      <w:r>
        <w:rPr>
          <w:rFonts w:ascii="Times New Roman" w:hAnsi="Times New Roman" w:cs="Times New Roman"/>
        </w:rPr>
        <w:t>.</w:t>
      </w:r>
    </w:p>
    <w:p w14:paraId="626FE5C7" w14:textId="77777777" w:rsidR="00665722" w:rsidRDefault="00665722" w:rsidP="00665722">
      <w:pPr>
        <w:widowControl w:val="0"/>
        <w:tabs>
          <w:tab w:val="left" w:pos="10382"/>
        </w:tabs>
        <w:spacing w:after="0" w:line="360" w:lineRule="auto"/>
        <w:rPr>
          <w:rFonts w:ascii="Times New Roman" w:hAnsi="Times New Roman" w:cs="Times New Roman"/>
          <w:b/>
        </w:rPr>
      </w:pPr>
      <w:r>
        <w:rPr>
          <w:rFonts w:ascii="Times New Roman" w:hAnsi="Times New Roman" w:cs="Times New Roman"/>
          <w:b/>
        </w:rPr>
        <w:t>Odpowiedź</w:t>
      </w:r>
    </w:p>
    <w:p w14:paraId="2659C75B" w14:textId="18738D95" w:rsidR="005F6377" w:rsidRDefault="000328CE" w:rsidP="00665722">
      <w:pPr>
        <w:widowControl w:val="0"/>
        <w:tabs>
          <w:tab w:val="left" w:pos="10382"/>
        </w:tabs>
        <w:spacing w:after="0" w:line="360" w:lineRule="auto"/>
        <w:rPr>
          <w:rFonts w:ascii="Times New Roman" w:hAnsi="Times New Roman" w:cs="Times New Roman"/>
        </w:rPr>
      </w:pPr>
      <w:r>
        <w:rPr>
          <w:rFonts w:ascii="Times New Roman" w:hAnsi="Times New Roman" w:cs="Times New Roman"/>
        </w:rPr>
        <w:t xml:space="preserve"> Zapis pozostaje bez zmian.</w:t>
      </w:r>
    </w:p>
    <w:p w14:paraId="240B390A" w14:textId="77777777" w:rsidR="000328CE" w:rsidRPr="00501168" w:rsidRDefault="000328CE" w:rsidP="00665722">
      <w:pPr>
        <w:widowControl w:val="0"/>
        <w:tabs>
          <w:tab w:val="left" w:pos="10382"/>
        </w:tabs>
        <w:spacing w:after="0" w:line="360" w:lineRule="auto"/>
        <w:rPr>
          <w:rFonts w:ascii="Times New Roman" w:hAnsi="Times New Roman" w:cs="Times New Roman"/>
        </w:rPr>
      </w:pPr>
    </w:p>
    <w:p w14:paraId="06123EE1" w14:textId="48B07D34" w:rsidR="00C2679A" w:rsidRDefault="00C2679A" w:rsidP="00FA1AAF">
      <w:pPr>
        <w:widowControl w:val="0"/>
        <w:tabs>
          <w:tab w:val="left" w:pos="10382"/>
        </w:tabs>
        <w:spacing w:after="0" w:line="360" w:lineRule="auto"/>
        <w:rPr>
          <w:rFonts w:ascii="Tahoma" w:hAnsi="Tahoma" w:cs="Tahoma"/>
          <w:sz w:val="20"/>
          <w:szCs w:val="20"/>
        </w:rPr>
      </w:pPr>
    </w:p>
    <w:p w14:paraId="2C371F9A"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1D4DC2">
        <w:rPr>
          <w:rFonts w:ascii="Times New Roman" w:hAnsi="Times New Roman" w:cs="Times New Roman"/>
          <w:b/>
        </w:rPr>
        <w:t>Pytanie 5</w:t>
      </w:r>
    </w:p>
    <w:p w14:paraId="67601C89" w14:textId="53716496"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Wnosimy o dodanie do treści SWZ badania podstawy wykluczenia Wykonawcy określonej w art. 109</w:t>
      </w:r>
    </w:p>
    <w:p w14:paraId="6D33ACC7" w14:textId="585DF9A2"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ust. 1 pkt 5 ustawy z dn. 11.09.2019 roku Prawo zamówień publicznych (Dz.U. z 2019 poz. 2019 ze</w:t>
      </w:r>
    </w:p>
    <w:p w14:paraId="7278358B" w14:textId="77777777"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zm.).</w:t>
      </w:r>
    </w:p>
    <w:p w14:paraId="226CF3D1" w14:textId="163B4DC0"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Uzasadnienie: Z naszych dotychczasowych analiz wynika, że w postępowaniach, w których nie</w:t>
      </w:r>
      <w:r w:rsidR="00A773F5">
        <w:rPr>
          <w:rFonts w:ascii="Times New Roman" w:hAnsi="Times New Roman" w:cs="Times New Roman"/>
        </w:rPr>
        <w:t xml:space="preserve"> </w:t>
      </w:r>
      <w:r w:rsidRPr="000328CE">
        <w:rPr>
          <w:rFonts w:ascii="Times New Roman" w:hAnsi="Times New Roman" w:cs="Times New Roman"/>
        </w:rPr>
        <w:t>przewidziano ww. fakultatywnej podstawy wykluczenia oferty składają podmioty, którym w ostatnich</w:t>
      </w:r>
    </w:p>
    <w:p w14:paraId="492861CD" w14:textId="5350AC8A"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trzech latach wypowiedziano umowy o zamówienia publiczne z przyczyn leżącej po stronie</w:t>
      </w:r>
      <w:r w:rsidR="00A773F5">
        <w:rPr>
          <w:rFonts w:ascii="Times New Roman" w:hAnsi="Times New Roman" w:cs="Times New Roman"/>
        </w:rPr>
        <w:t xml:space="preserve"> </w:t>
      </w:r>
      <w:r w:rsidRPr="000328CE">
        <w:rPr>
          <w:rFonts w:ascii="Times New Roman" w:hAnsi="Times New Roman" w:cs="Times New Roman"/>
        </w:rPr>
        <w:t>Wykonawcy.</w:t>
      </w:r>
    </w:p>
    <w:p w14:paraId="2EF5A0AA" w14:textId="213F2F68"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Zgodnie z Dyrektywą Parlamentu Europejskiego i Rady 2014/24/UE z 26.02.2014 r. w sprawie</w:t>
      </w:r>
      <w:r w:rsidR="00A773F5">
        <w:rPr>
          <w:rFonts w:ascii="Times New Roman" w:hAnsi="Times New Roman" w:cs="Times New Roman"/>
        </w:rPr>
        <w:t xml:space="preserve"> </w:t>
      </w:r>
      <w:r w:rsidRPr="000328CE">
        <w:rPr>
          <w:rFonts w:ascii="Times New Roman" w:hAnsi="Times New Roman" w:cs="Times New Roman"/>
        </w:rPr>
        <w:t xml:space="preserve">zamówień publicznych, uchylającej dyrektywę 2004/18/WE (dalej: „dyrektywa”) w art. 57 ust. 4 lit. </w:t>
      </w:r>
      <w:r w:rsidR="00A773F5">
        <w:rPr>
          <w:rFonts w:ascii="Times New Roman" w:hAnsi="Times New Roman" w:cs="Times New Roman"/>
        </w:rPr>
        <w:t xml:space="preserve">c </w:t>
      </w:r>
      <w:r w:rsidRPr="000328CE">
        <w:rPr>
          <w:rFonts w:ascii="Times New Roman" w:hAnsi="Times New Roman" w:cs="Times New Roman"/>
        </w:rPr>
        <w:t>i g dyrektywy przewidziano: Instytucje zamawiające mogą wykluczyć lub zostać zobowiązane przez</w:t>
      </w:r>
      <w:r w:rsidR="00A773F5">
        <w:rPr>
          <w:rFonts w:ascii="Times New Roman" w:hAnsi="Times New Roman" w:cs="Times New Roman"/>
        </w:rPr>
        <w:t xml:space="preserve"> </w:t>
      </w:r>
      <w:r w:rsidRPr="000328CE">
        <w:rPr>
          <w:rFonts w:ascii="Times New Roman" w:hAnsi="Times New Roman" w:cs="Times New Roman"/>
        </w:rPr>
        <w:t>państwa członkowskie do wykluczenia z udziału w postępowaniu o udzielenie zamówienia każdego</w:t>
      </w:r>
      <w:r w:rsidR="00A773F5">
        <w:rPr>
          <w:rFonts w:ascii="Times New Roman" w:hAnsi="Times New Roman" w:cs="Times New Roman"/>
        </w:rPr>
        <w:t xml:space="preserve"> </w:t>
      </w:r>
      <w:r w:rsidRPr="000328CE">
        <w:rPr>
          <w:rFonts w:ascii="Times New Roman" w:hAnsi="Times New Roman" w:cs="Times New Roman"/>
        </w:rPr>
        <w:t>wykonawcy znajdującego się w którejkolwiek z poniższych sytuacji: (…) c) jeżeli instytucja</w:t>
      </w:r>
      <w:r w:rsidR="00A773F5">
        <w:rPr>
          <w:rFonts w:ascii="Times New Roman" w:hAnsi="Times New Roman" w:cs="Times New Roman"/>
        </w:rPr>
        <w:t xml:space="preserve"> </w:t>
      </w:r>
      <w:r w:rsidRPr="000328CE">
        <w:rPr>
          <w:rFonts w:ascii="Times New Roman" w:hAnsi="Times New Roman" w:cs="Times New Roman"/>
        </w:rPr>
        <w:t>zamawiająca może wykazać za pomocą stosownych środków, że wykonawca jest winny poważnego</w:t>
      </w:r>
      <w:r w:rsidR="00A773F5">
        <w:rPr>
          <w:rFonts w:ascii="Times New Roman" w:hAnsi="Times New Roman" w:cs="Times New Roman"/>
        </w:rPr>
        <w:t xml:space="preserve"> </w:t>
      </w:r>
      <w:r w:rsidRPr="000328CE">
        <w:rPr>
          <w:rFonts w:ascii="Times New Roman" w:hAnsi="Times New Roman" w:cs="Times New Roman"/>
        </w:rPr>
        <w:t>wykroczenia zawodowego, które podaje w wątpliwość jego uczciwość; (…) g) jeżeli wykonawca</w:t>
      </w:r>
      <w:r w:rsidR="00A773F5">
        <w:rPr>
          <w:rFonts w:ascii="Times New Roman" w:hAnsi="Times New Roman" w:cs="Times New Roman"/>
        </w:rPr>
        <w:t xml:space="preserve"> </w:t>
      </w:r>
      <w:r w:rsidRPr="000328CE">
        <w:rPr>
          <w:rFonts w:ascii="Times New Roman" w:hAnsi="Times New Roman" w:cs="Times New Roman"/>
        </w:rPr>
        <w:t>wykazywał znaczące lub uporczywe niedociągnięcia w spełnieniu istotnego wymogu w ramach</w:t>
      </w:r>
      <w:r w:rsidR="00A773F5">
        <w:rPr>
          <w:rFonts w:ascii="Times New Roman" w:hAnsi="Times New Roman" w:cs="Times New Roman"/>
        </w:rPr>
        <w:t xml:space="preserve"> </w:t>
      </w:r>
      <w:r w:rsidRPr="000328CE">
        <w:rPr>
          <w:rFonts w:ascii="Times New Roman" w:hAnsi="Times New Roman" w:cs="Times New Roman"/>
        </w:rPr>
        <w:t>wcześniejszej umowy w sprawie zamówienia publicznego, wcześniejszej umowy z podmiotem</w:t>
      </w:r>
      <w:r w:rsidR="00A773F5">
        <w:rPr>
          <w:rFonts w:ascii="Times New Roman" w:hAnsi="Times New Roman" w:cs="Times New Roman"/>
        </w:rPr>
        <w:t xml:space="preserve"> </w:t>
      </w:r>
      <w:r w:rsidRPr="000328CE">
        <w:rPr>
          <w:rFonts w:ascii="Times New Roman" w:hAnsi="Times New Roman" w:cs="Times New Roman"/>
        </w:rPr>
        <w:t>zamawiającym lub wcześniejszą umową w sprawie koncesji, które doprowadziły do wcześniejszego</w:t>
      </w:r>
      <w:r w:rsidR="00A773F5">
        <w:rPr>
          <w:rFonts w:ascii="Times New Roman" w:hAnsi="Times New Roman" w:cs="Times New Roman"/>
        </w:rPr>
        <w:t xml:space="preserve"> </w:t>
      </w:r>
      <w:r w:rsidRPr="000328CE">
        <w:rPr>
          <w:rFonts w:ascii="Times New Roman" w:hAnsi="Times New Roman" w:cs="Times New Roman"/>
        </w:rPr>
        <w:t>rozwiązania tej wcześniejszej umowy, odszkodowań lub innych porównywalnych sankcji; Przesłanka</w:t>
      </w:r>
    </w:p>
    <w:p w14:paraId="3D42B963" w14:textId="64672794"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określona w art. 57 ust. 4 lit. c dyrektywy stanowi podstawę dla wprowadzenia w ustawie PZP</w:t>
      </w:r>
      <w:r w:rsidR="00A773F5">
        <w:rPr>
          <w:rFonts w:ascii="Times New Roman" w:hAnsi="Times New Roman" w:cs="Times New Roman"/>
        </w:rPr>
        <w:t xml:space="preserve"> </w:t>
      </w:r>
      <w:r w:rsidRPr="000328CE">
        <w:rPr>
          <w:rFonts w:ascii="Times New Roman" w:hAnsi="Times New Roman" w:cs="Times New Roman"/>
        </w:rPr>
        <w:t>przesłanki, o której mowa w art. 109 ust. 1 pkt 5) PZP. Przesłanka z art. art. 109 ust. 1 pkt 5) PZP</w:t>
      </w:r>
      <w:r w:rsidR="00A773F5">
        <w:rPr>
          <w:rFonts w:ascii="Times New Roman" w:hAnsi="Times New Roman" w:cs="Times New Roman"/>
        </w:rPr>
        <w:t xml:space="preserve"> </w:t>
      </w:r>
      <w:r w:rsidRPr="000328CE">
        <w:rPr>
          <w:rFonts w:ascii="Times New Roman" w:hAnsi="Times New Roman" w:cs="Times New Roman"/>
        </w:rPr>
        <w:t>podobnie jak pozostałe przesłanki fakultatywne przewidziane w ww. postępowaniu pozwala na</w:t>
      </w:r>
      <w:r w:rsidR="00A773F5">
        <w:rPr>
          <w:rFonts w:ascii="Times New Roman" w:hAnsi="Times New Roman" w:cs="Times New Roman"/>
        </w:rPr>
        <w:t xml:space="preserve"> </w:t>
      </w:r>
      <w:r w:rsidRPr="000328CE">
        <w:rPr>
          <w:rFonts w:ascii="Times New Roman" w:hAnsi="Times New Roman" w:cs="Times New Roman"/>
        </w:rPr>
        <w:t>dodatkowe badanie sytuacji podmiotowej wykonawcy.</w:t>
      </w:r>
    </w:p>
    <w:p w14:paraId="31819ECC" w14:textId="789B50A7"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Postawa wykonawcy, stopień należytego bądź nienależytego wykonania umowy o zamówienie</w:t>
      </w:r>
      <w:r w:rsidR="00A773F5">
        <w:rPr>
          <w:rFonts w:ascii="Times New Roman" w:hAnsi="Times New Roman" w:cs="Times New Roman"/>
        </w:rPr>
        <w:t xml:space="preserve"> </w:t>
      </w:r>
      <w:r w:rsidRPr="000328CE">
        <w:rPr>
          <w:rFonts w:ascii="Times New Roman" w:hAnsi="Times New Roman" w:cs="Times New Roman"/>
        </w:rPr>
        <w:t>publiczne, czyli aspektu jakościowego i merytorycznego wywiązania się z realizacji obowiązku</w:t>
      </w:r>
      <w:r w:rsidR="00A773F5">
        <w:rPr>
          <w:rFonts w:ascii="Times New Roman" w:hAnsi="Times New Roman" w:cs="Times New Roman"/>
        </w:rPr>
        <w:t xml:space="preserve"> </w:t>
      </w:r>
      <w:r w:rsidRPr="000328CE">
        <w:rPr>
          <w:rFonts w:ascii="Times New Roman" w:hAnsi="Times New Roman" w:cs="Times New Roman"/>
        </w:rPr>
        <w:t>przyjętego w złożonej ofercie powinny być naczelną kwestią weryfikowaną przez Zamawiających</w:t>
      </w:r>
      <w:r w:rsidR="00A773F5">
        <w:rPr>
          <w:rFonts w:ascii="Times New Roman" w:hAnsi="Times New Roman" w:cs="Times New Roman"/>
        </w:rPr>
        <w:t xml:space="preserve"> </w:t>
      </w:r>
      <w:r w:rsidRPr="000328CE">
        <w:rPr>
          <w:rFonts w:ascii="Times New Roman" w:hAnsi="Times New Roman" w:cs="Times New Roman"/>
        </w:rPr>
        <w:t>dbających o udzielanie zamówień publicznych rzetelnym i wiarygodnym wykonawcom.</w:t>
      </w:r>
    </w:p>
    <w:p w14:paraId="54B5BF97" w14:textId="77777777"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Zamawiający jako gospodarz postępowania - powinien zapewnić sobie jak najszerszy katalog narzędzi</w:t>
      </w:r>
    </w:p>
    <w:p w14:paraId="06D37D07" w14:textId="00766BDB"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przewidzianych prawem, co umożliwi mu gruntowną weryfikację potencjału wykonawców</w:t>
      </w:r>
      <w:r w:rsidR="00A773F5">
        <w:rPr>
          <w:rFonts w:ascii="Times New Roman" w:hAnsi="Times New Roman" w:cs="Times New Roman"/>
        </w:rPr>
        <w:t xml:space="preserve"> </w:t>
      </w:r>
      <w:r w:rsidRPr="000328CE">
        <w:rPr>
          <w:rFonts w:ascii="Times New Roman" w:hAnsi="Times New Roman" w:cs="Times New Roman"/>
        </w:rPr>
        <w:t>oferujących swoje usługi oraz ewentualną eliminację tych wykonawców, którzy nie wykonali lub</w:t>
      </w:r>
      <w:r w:rsidR="00A773F5">
        <w:rPr>
          <w:rFonts w:ascii="Times New Roman" w:hAnsi="Times New Roman" w:cs="Times New Roman"/>
        </w:rPr>
        <w:t xml:space="preserve"> </w:t>
      </w:r>
      <w:r w:rsidRPr="000328CE">
        <w:rPr>
          <w:rFonts w:ascii="Times New Roman" w:hAnsi="Times New Roman" w:cs="Times New Roman"/>
        </w:rPr>
        <w:t>nienależycie wykonali zamówienia publicznego. W naszej ocenie tak szerokie podejście do aspektu</w:t>
      </w:r>
      <w:r w:rsidR="00A773F5">
        <w:rPr>
          <w:rFonts w:ascii="Times New Roman" w:hAnsi="Times New Roman" w:cs="Times New Roman"/>
        </w:rPr>
        <w:t xml:space="preserve"> </w:t>
      </w:r>
      <w:r w:rsidRPr="000328CE">
        <w:rPr>
          <w:rFonts w:ascii="Times New Roman" w:hAnsi="Times New Roman" w:cs="Times New Roman"/>
        </w:rPr>
        <w:t>badania wiarygodności wykonawców składających ofertę zminimalizuje po stronie Zamawiającego</w:t>
      </w:r>
      <w:r w:rsidR="00A773F5">
        <w:rPr>
          <w:rFonts w:ascii="Times New Roman" w:hAnsi="Times New Roman" w:cs="Times New Roman"/>
        </w:rPr>
        <w:t xml:space="preserve"> </w:t>
      </w:r>
      <w:r w:rsidRPr="000328CE">
        <w:rPr>
          <w:rFonts w:ascii="Times New Roman" w:hAnsi="Times New Roman" w:cs="Times New Roman"/>
        </w:rPr>
        <w:t>ryzyko wyboru Wykonawcy, który ma już w okresie ostatnich 3 lat potwierdzone niewykonanie</w:t>
      </w:r>
      <w:r w:rsidR="00A773F5">
        <w:rPr>
          <w:rFonts w:ascii="Times New Roman" w:hAnsi="Times New Roman" w:cs="Times New Roman"/>
        </w:rPr>
        <w:t xml:space="preserve"> </w:t>
      </w:r>
      <w:r w:rsidRPr="000328CE">
        <w:rPr>
          <w:rFonts w:ascii="Times New Roman" w:hAnsi="Times New Roman" w:cs="Times New Roman"/>
        </w:rPr>
        <w:t>umowy o zamówienie publiczne.</w:t>
      </w:r>
    </w:p>
    <w:p w14:paraId="486C79BF" w14:textId="0D66446E" w:rsidR="000328CE" w:rsidRPr="000328CE"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Brak w przedmiotowym postępowaniu fakultatywnej przesłanki wykluczenia wykonawców na</w:t>
      </w:r>
      <w:r w:rsidR="00A773F5">
        <w:rPr>
          <w:rFonts w:ascii="Times New Roman" w:hAnsi="Times New Roman" w:cs="Times New Roman"/>
        </w:rPr>
        <w:t xml:space="preserve"> </w:t>
      </w:r>
      <w:r w:rsidRPr="000328CE">
        <w:rPr>
          <w:rFonts w:ascii="Times New Roman" w:hAnsi="Times New Roman" w:cs="Times New Roman"/>
        </w:rPr>
        <w:t>podstawie art. 109 ust. 1 pkt 5) PZP spowoduje brak realnej możliwości weryfikacji przez</w:t>
      </w:r>
      <w:r w:rsidR="00A773F5">
        <w:rPr>
          <w:rFonts w:ascii="Times New Roman" w:hAnsi="Times New Roman" w:cs="Times New Roman"/>
        </w:rPr>
        <w:t xml:space="preserve"> </w:t>
      </w:r>
      <w:r w:rsidRPr="000328CE">
        <w:rPr>
          <w:rFonts w:ascii="Times New Roman" w:hAnsi="Times New Roman" w:cs="Times New Roman"/>
        </w:rPr>
        <w:lastRenderedPageBreak/>
        <w:t>Zamawiającego negatywnego doświadczenia Wykonawców. Dodatkowo uwzględnienie przywołanej</w:t>
      </w:r>
      <w:r w:rsidR="00A773F5">
        <w:rPr>
          <w:rFonts w:ascii="Times New Roman" w:hAnsi="Times New Roman" w:cs="Times New Roman"/>
        </w:rPr>
        <w:t xml:space="preserve"> </w:t>
      </w:r>
      <w:r w:rsidRPr="000328CE">
        <w:rPr>
          <w:rFonts w:ascii="Times New Roman" w:hAnsi="Times New Roman" w:cs="Times New Roman"/>
        </w:rPr>
        <w:t>powyżej przesłanki stanowi realizację obowiązku Zamawiającego wynikającego również z norm</w:t>
      </w:r>
      <w:r w:rsidR="00A773F5">
        <w:rPr>
          <w:rFonts w:ascii="Times New Roman" w:hAnsi="Times New Roman" w:cs="Times New Roman"/>
        </w:rPr>
        <w:t xml:space="preserve"> </w:t>
      </w:r>
      <w:r w:rsidRPr="000328CE">
        <w:rPr>
          <w:rFonts w:ascii="Times New Roman" w:hAnsi="Times New Roman" w:cs="Times New Roman"/>
        </w:rPr>
        <w:t>udzielania zamówienia przewidzianych w art. 44 ust. 3 pkt 1 ustawy z dnia 27 sierpnia 2009r. o</w:t>
      </w:r>
      <w:r w:rsidR="00A773F5">
        <w:rPr>
          <w:rFonts w:ascii="Times New Roman" w:hAnsi="Times New Roman" w:cs="Times New Roman"/>
        </w:rPr>
        <w:t xml:space="preserve"> </w:t>
      </w:r>
      <w:r w:rsidRPr="000328CE">
        <w:rPr>
          <w:rFonts w:ascii="Times New Roman" w:hAnsi="Times New Roman" w:cs="Times New Roman"/>
        </w:rPr>
        <w:t>finansach publicznych (Dz. U. z 2019 r. poz. 869 ze zm.). Zgodnie z przywołanym przepisem</w:t>
      </w:r>
      <w:r w:rsidR="00A773F5">
        <w:rPr>
          <w:rFonts w:ascii="Times New Roman" w:hAnsi="Times New Roman" w:cs="Times New Roman"/>
        </w:rPr>
        <w:t xml:space="preserve"> </w:t>
      </w:r>
      <w:r w:rsidRPr="000328CE">
        <w:rPr>
          <w:rFonts w:ascii="Times New Roman" w:hAnsi="Times New Roman" w:cs="Times New Roman"/>
        </w:rPr>
        <w:t>„Wydatkowanie powinno być dokonywane w sposób celowy i oszczędny, z zachowaniem zasad</w:t>
      </w:r>
      <w:r w:rsidR="00A773F5">
        <w:rPr>
          <w:rFonts w:ascii="Times New Roman" w:hAnsi="Times New Roman" w:cs="Times New Roman"/>
        </w:rPr>
        <w:t xml:space="preserve"> </w:t>
      </w:r>
      <w:r w:rsidRPr="000328CE">
        <w:rPr>
          <w:rFonts w:ascii="Times New Roman" w:hAnsi="Times New Roman" w:cs="Times New Roman"/>
        </w:rPr>
        <w:t>uzyskiwania najlepszych efektów z danych nakładów, optymalnego doboru metod i środków</w:t>
      </w:r>
      <w:r w:rsidR="00A773F5">
        <w:rPr>
          <w:rFonts w:ascii="Times New Roman" w:hAnsi="Times New Roman" w:cs="Times New Roman"/>
        </w:rPr>
        <w:t xml:space="preserve"> </w:t>
      </w:r>
      <w:r w:rsidRPr="000328CE">
        <w:rPr>
          <w:rFonts w:ascii="Times New Roman" w:hAnsi="Times New Roman" w:cs="Times New Roman"/>
        </w:rPr>
        <w:t>służących osiągnięciu założonych celów, w sposób umożliwiający terminową realizację zadań.”.</w:t>
      </w:r>
    </w:p>
    <w:p w14:paraId="66FA6E26" w14:textId="0E4A6DAB" w:rsidR="00F24CC4" w:rsidRPr="00F24CC4" w:rsidRDefault="000328CE" w:rsidP="000328CE">
      <w:pPr>
        <w:autoSpaceDE w:val="0"/>
        <w:autoSpaceDN w:val="0"/>
        <w:adjustRightInd w:val="0"/>
        <w:spacing w:after="0" w:line="360" w:lineRule="auto"/>
        <w:jc w:val="both"/>
        <w:rPr>
          <w:rFonts w:ascii="Times New Roman" w:hAnsi="Times New Roman" w:cs="Times New Roman"/>
        </w:rPr>
      </w:pPr>
      <w:r w:rsidRPr="000328CE">
        <w:rPr>
          <w:rFonts w:ascii="Times New Roman" w:hAnsi="Times New Roman" w:cs="Times New Roman"/>
        </w:rPr>
        <w:t>Mając na względzie Państwa uzasadniony interes polegający na maksymalnym zabezpieczeniu niczym</w:t>
      </w:r>
      <w:r w:rsidR="00A773F5">
        <w:rPr>
          <w:rFonts w:ascii="Times New Roman" w:hAnsi="Times New Roman" w:cs="Times New Roman"/>
        </w:rPr>
        <w:t xml:space="preserve"> </w:t>
      </w:r>
      <w:r w:rsidRPr="000328CE">
        <w:rPr>
          <w:rFonts w:ascii="Times New Roman" w:hAnsi="Times New Roman" w:cs="Times New Roman"/>
        </w:rPr>
        <w:t>niezakłóconego świadczenia usług medycznych przez szpital - uprzejmie wnosimy jak powyżej</w:t>
      </w:r>
    </w:p>
    <w:p w14:paraId="41A957C9"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Odpowiedź</w:t>
      </w:r>
    </w:p>
    <w:p w14:paraId="38B43A8D" w14:textId="32E5D0F0" w:rsidR="00F24CC4" w:rsidRDefault="002F1069" w:rsidP="00F24CC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Zamawiający nie przychyla się do dodania do treści SWZ badania podstawy wykluczenia Wykonawcy określonej w art. 109 ust 1 pkt 5 ustawy z dn. 11.09.2019 r. </w:t>
      </w:r>
      <w:proofErr w:type="spellStart"/>
      <w:r>
        <w:rPr>
          <w:rFonts w:ascii="Times New Roman" w:hAnsi="Times New Roman" w:cs="Times New Roman"/>
        </w:rPr>
        <w:t>Pzp</w:t>
      </w:r>
      <w:proofErr w:type="spellEnd"/>
      <w:r>
        <w:rPr>
          <w:rFonts w:ascii="Times New Roman" w:hAnsi="Times New Roman" w:cs="Times New Roman"/>
        </w:rPr>
        <w:t xml:space="preserve"> </w:t>
      </w:r>
    </w:p>
    <w:p w14:paraId="6851E8E4" w14:textId="77777777" w:rsidR="000E6B01" w:rsidRDefault="000E6B01" w:rsidP="00F24CC4">
      <w:pPr>
        <w:autoSpaceDE w:val="0"/>
        <w:autoSpaceDN w:val="0"/>
        <w:adjustRightInd w:val="0"/>
        <w:spacing w:after="0" w:line="360" w:lineRule="auto"/>
        <w:jc w:val="both"/>
        <w:rPr>
          <w:rFonts w:ascii="Times New Roman" w:hAnsi="Times New Roman" w:cs="Times New Roman"/>
          <w:b/>
        </w:rPr>
      </w:pPr>
    </w:p>
    <w:p w14:paraId="057C3906" w14:textId="6B4E5F8B"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Pytanie 6</w:t>
      </w:r>
    </w:p>
    <w:p w14:paraId="09A46031" w14:textId="7B853103" w:rsidR="00F24CC4" w:rsidRDefault="00A773F5" w:rsidP="00F24CC4">
      <w:pPr>
        <w:autoSpaceDE w:val="0"/>
        <w:autoSpaceDN w:val="0"/>
        <w:adjustRightInd w:val="0"/>
        <w:spacing w:after="0" w:line="360" w:lineRule="auto"/>
        <w:jc w:val="both"/>
        <w:rPr>
          <w:rFonts w:ascii="Times New Roman" w:hAnsi="Times New Roman" w:cs="Times New Roman"/>
        </w:rPr>
      </w:pPr>
      <w:r w:rsidRPr="00A773F5">
        <w:rPr>
          <w:rFonts w:ascii="Times New Roman" w:hAnsi="Times New Roman" w:cs="Times New Roman"/>
        </w:rPr>
        <w:t>Czy Zamawiający wyraża zgodę na zawarcie umowy dot. wzajemnego powierzenia przetwarzania danych osobowych. Umowa chroni interesy zarówno Zamawiającego jaki i Wykonawcy, w związku z obowiązującymi przepisami RODO. Wzór dokumentu przedstawiony w załączniku.</w:t>
      </w:r>
    </w:p>
    <w:p w14:paraId="6FB40FE6" w14:textId="65A11260"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 xml:space="preserve">Odpowiedź </w:t>
      </w:r>
    </w:p>
    <w:p w14:paraId="020AF672" w14:textId="3A339A96" w:rsidR="00F24CC4" w:rsidRPr="00F24CC4" w:rsidRDefault="00EA00FF" w:rsidP="000E6B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0E6B01">
        <w:rPr>
          <w:rFonts w:ascii="Times New Roman" w:hAnsi="Times New Roman" w:cs="Times New Roman"/>
        </w:rPr>
        <w:t>Zamawiający</w:t>
      </w:r>
      <w:r w:rsidR="000E6B01" w:rsidRPr="000E6B01">
        <w:rPr>
          <w:rFonts w:ascii="Times New Roman" w:hAnsi="Times New Roman" w:cs="Times New Roman"/>
        </w:rPr>
        <w:t xml:space="preserve"> informuję, że wskazany przez wnioskodawcę wzór umowy „wzajemnego powierzenia przetwarzania danych osobowych” w tym przypadku jest bezzasadny. Wykonywanie czynności polegających na sprzątaniu nie wiąże się z wykonywaniem operacji na danych osobowych. Natomiast dane osób reprezentujących strony lub wskazanych do kontaktu przetwarzane są na konkretnych podstawach prawnych wynikających z art. 6 ust. 1 RODO. Administratorem danych osobowych jest Uniwersytet Warszawski, który w przypadku tej umowy nie korzysta z usług podmiotu przetwarzającego w rozumieniu art. 28 RODO z tego też względu nie należy podpisywać dodatkowej umowy.</w:t>
      </w:r>
      <w:r>
        <w:rPr>
          <w:rFonts w:ascii="Times New Roman" w:hAnsi="Times New Roman" w:cs="Times New Roman"/>
        </w:rPr>
        <w:t xml:space="preserve">  </w:t>
      </w:r>
    </w:p>
    <w:p w14:paraId="799D2131"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rPr>
      </w:pPr>
    </w:p>
    <w:p w14:paraId="2BDC8F05"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Pytanie 7</w:t>
      </w:r>
    </w:p>
    <w:p w14:paraId="1C0F5455" w14:textId="3C0CC177" w:rsidR="00F24CC4" w:rsidRPr="00F24CC4" w:rsidRDefault="00A773F5" w:rsidP="00F24CC4">
      <w:pPr>
        <w:autoSpaceDE w:val="0"/>
        <w:autoSpaceDN w:val="0"/>
        <w:adjustRightInd w:val="0"/>
        <w:spacing w:after="0" w:line="360" w:lineRule="auto"/>
        <w:jc w:val="both"/>
        <w:rPr>
          <w:rFonts w:ascii="Times New Roman" w:hAnsi="Times New Roman" w:cs="Times New Roman"/>
        </w:rPr>
      </w:pPr>
      <w:r w:rsidRPr="00A773F5">
        <w:rPr>
          <w:rFonts w:ascii="Times New Roman" w:hAnsi="Times New Roman" w:cs="Times New Roman"/>
        </w:rPr>
        <w:t>Czy Zamawiający dopuszcza podwykonawstwo na etapie realizacji umowy w sytuacji, gdy wykonawca na etapie składania oferty nie wskazał iż będzie zlecał usługi podwykonawcom.</w:t>
      </w:r>
      <w:r>
        <w:rPr>
          <w:rFonts w:ascii="Times New Roman" w:hAnsi="Times New Roman" w:cs="Times New Roman"/>
        </w:rPr>
        <w:t xml:space="preserve"> </w:t>
      </w:r>
    </w:p>
    <w:p w14:paraId="1B3B827A"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Odpowiedź</w:t>
      </w:r>
    </w:p>
    <w:p w14:paraId="435AA6D0" w14:textId="2647E35A" w:rsidR="00F24CC4" w:rsidRDefault="00A773F5" w:rsidP="00F24CC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Zamawiający nie dopuszcza takiej możliwości.</w:t>
      </w:r>
    </w:p>
    <w:p w14:paraId="0D6B1431" w14:textId="77777777" w:rsidR="000E6B01" w:rsidRPr="00F24CC4" w:rsidRDefault="000E6B01" w:rsidP="00F24CC4">
      <w:pPr>
        <w:autoSpaceDE w:val="0"/>
        <w:autoSpaceDN w:val="0"/>
        <w:adjustRightInd w:val="0"/>
        <w:spacing w:after="0" w:line="360" w:lineRule="auto"/>
        <w:jc w:val="both"/>
        <w:rPr>
          <w:rFonts w:ascii="Times New Roman" w:hAnsi="Times New Roman" w:cs="Times New Roman"/>
        </w:rPr>
      </w:pPr>
    </w:p>
    <w:p w14:paraId="3C725DC0"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Pytanie 8</w:t>
      </w:r>
    </w:p>
    <w:p w14:paraId="07BE411F" w14:textId="19095898" w:rsidR="00F24CC4" w:rsidRPr="00F24CC4" w:rsidRDefault="00A773F5" w:rsidP="00F24CC4">
      <w:pPr>
        <w:autoSpaceDE w:val="0"/>
        <w:autoSpaceDN w:val="0"/>
        <w:adjustRightInd w:val="0"/>
        <w:spacing w:after="0" w:line="360" w:lineRule="auto"/>
        <w:jc w:val="both"/>
        <w:rPr>
          <w:rFonts w:ascii="Times New Roman" w:hAnsi="Times New Roman" w:cs="Times New Roman"/>
        </w:rPr>
      </w:pPr>
      <w:r w:rsidRPr="00A773F5">
        <w:rPr>
          <w:rFonts w:ascii="Times New Roman" w:hAnsi="Times New Roman" w:cs="Times New Roman"/>
        </w:rPr>
        <w:t>Czy Zamawiający, dopuszcza wskazanie części zamówienia, które Wykonawca zamierzy powierzyć podwykonawcom, lecz bez podawania nazwy podwykonawcy jeśli nie jest znana na etapie składania ofert?</w:t>
      </w:r>
    </w:p>
    <w:p w14:paraId="018039EA"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lastRenderedPageBreak/>
        <w:t>Odpowiedź</w:t>
      </w:r>
    </w:p>
    <w:p w14:paraId="71DC63AD" w14:textId="76BF828C" w:rsidR="00A773F5" w:rsidRDefault="00A773F5" w:rsidP="00A773F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Zamawiający nie dopuszcza takiej możliwości.</w:t>
      </w:r>
    </w:p>
    <w:p w14:paraId="0F93266D"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rPr>
      </w:pPr>
    </w:p>
    <w:p w14:paraId="4CF2E8D1"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Pytanie 9</w:t>
      </w:r>
    </w:p>
    <w:p w14:paraId="1B35E324" w14:textId="12A6B616" w:rsidR="00F24CC4" w:rsidRPr="00F24CC4" w:rsidRDefault="00A773F5" w:rsidP="00F24CC4">
      <w:pPr>
        <w:autoSpaceDE w:val="0"/>
        <w:autoSpaceDN w:val="0"/>
        <w:adjustRightInd w:val="0"/>
        <w:spacing w:after="0" w:line="360" w:lineRule="auto"/>
        <w:jc w:val="both"/>
        <w:rPr>
          <w:rFonts w:ascii="Times New Roman" w:hAnsi="Times New Roman" w:cs="Times New Roman"/>
        </w:rPr>
      </w:pPr>
      <w:r w:rsidRPr="00A773F5">
        <w:rPr>
          <w:rFonts w:ascii="Times New Roman" w:hAnsi="Times New Roman" w:cs="Times New Roman"/>
        </w:rPr>
        <w:t>Czy w związku z panującą w naszym kraju sytuacją epidemiologiczną Zamawiający zezwoli na zawarcie umowy w formie elektronicznej, z podpisanie dokumentów podpisem kwalifikowanym, bądź też korespondencyjnie?</w:t>
      </w:r>
    </w:p>
    <w:p w14:paraId="5AB2706E" w14:textId="77777777" w:rsidR="00F24CC4" w:rsidRP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Odpowiedź</w:t>
      </w:r>
    </w:p>
    <w:p w14:paraId="6F92D48C" w14:textId="19AC490F" w:rsidR="000E6B01" w:rsidRDefault="00131AE7" w:rsidP="00A773F5">
      <w:pPr>
        <w:autoSpaceDE w:val="0"/>
        <w:autoSpaceDN w:val="0"/>
        <w:adjustRightInd w:val="0"/>
        <w:spacing w:after="0" w:line="360" w:lineRule="auto"/>
        <w:jc w:val="both"/>
        <w:rPr>
          <w:rFonts w:ascii="Times New Roman" w:hAnsi="Times New Roman" w:cs="Times New Roman"/>
        </w:rPr>
      </w:pPr>
      <w:r w:rsidRPr="00131AE7">
        <w:rPr>
          <w:rFonts w:ascii="Times New Roman" w:hAnsi="Times New Roman" w:cs="Times New Roman"/>
        </w:rPr>
        <w:t xml:space="preserve">Zamawiający </w:t>
      </w:r>
      <w:r>
        <w:rPr>
          <w:rFonts w:ascii="Times New Roman" w:hAnsi="Times New Roman" w:cs="Times New Roman"/>
        </w:rPr>
        <w:t xml:space="preserve">nie </w:t>
      </w:r>
      <w:r w:rsidRPr="00131AE7">
        <w:rPr>
          <w:rFonts w:ascii="Times New Roman" w:hAnsi="Times New Roman" w:cs="Times New Roman"/>
        </w:rPr>
        <w:t>zezwoli na zawarcie umowy w formie elektroniczne</w:t>
      </w:r>
      <w:r w:rsidRPr="005E757D">
        <w:rPr>
          <w:rFonts w:ascii="Times New Roman" w:hAnsi="Times New Roman" w:cs="Times New Roman"/>
        </w:rPr>
        <w:t>j,</w:t>
      </w:r>
      <w:r w:rsidR="000E6B01" w:rsidRPr="005E757D">
        <w:rPr>
          <w:rFonts w:ascii="Times New Roman" w:hAnsi="Times New Roman" w:cs="Times New Roman"/>
        </w:rPr>
        <w:t xml:space="preserve">  jednak ze względu na panująca sytuacje epidemiologiczną dopuszcza</w:t>
      </w:r>
      <w:r w:rsidR="00F977B1" w:rsidRPr="005E757D">
        <w:rPr>
          <w:rFonts w:ascii="Times New Roman" w:hAnsi="Times New Roman" w:cs="Times New Roman"/>
        </w:rPr>
        <w:t xml:space="preserve"> podpisanie umowy drogą korespondencyjną.</w:t>
      </w:r>
      <w:r w:rsidR="00F977B1">
        <w:rPr>
          <w:rFonts w:ascii="Times New Roman" w:hAnsi="Times New Roman" w:cs="Times New Roman"/>
        </w:rPr>
        <w:t xml:space="preserve"> </w:t>
      </w:r>
    </w:p>
    <w:p w14:paraId="0B0BD1BF" w14:textId="77777777" w:rsidR="00F977B1" w:rsidRDefault="00F977B1" w:rsidP="00A773F5">
      <w:pPr>
        <w:autoSpaceDE w:val="0"/>
        <w:autoSpaceDN w:val="0"/>
        <w:adjustRightInd w:val="0"/>
        <w:spacing w:after="0" w:line="360" w:lineRule="auto"/>
        <w:jc w:val="both"/>
        <w:rPr>
          <w:rFonts w:ascii="Times New Roman" w:hAnsi="Times New Roman" w:cs="Times New Roman"/>
        </w:rPr>
      </w:pPr>
    </w:p>
    <w:p w14:paraId="5E254159" w14:textId="6588A4A3" w:rsidR="00F24CC4" w:rsidRDefault="00F24CC4" w:rsidP="00F24CC4">
      <w:pPr>
        <w:autoSpaceDE w:val="0"/>
        <w:autoSpaceDN w:val="0"/>
        <w:adjustRightInd w:val="0"/>
        <w:spacing w:after="0" w:line="360" w:lineRule="auto"/>
        <w:jc w:val="both"/>
        <w:rPr>
          <w:rFonts w:ascii="Times New Roman" w:hAnsi="Times New Roman" w:cs="Times New Roman"/>
          <w:b/>
        </w:rPr>
      </w:pPr>
      <w:r w:rsidRPr="00F24CC4">
        <w:rPr>
          <w:rFonts w:ascii="Times New Roman" w:hAnsi="Times New Roman" w:cs="Times New Roman"/>
          <w:b/>
        </w:rPr>
        <w:t>Pytanie 10</w:t>
      </w:r>
    </w:p>
    <w:p w14:paraId="4620E41F" w14:textId="7D2847FF" w:rsidR="00A773F5" w:rsidRPr="00A773F5" w:rsidRDefault="00A773F5" w:rsidP="00F24CC4">
      <w:pPr>
        <w:autoSpaceDE w:val="0"/>
        <w:autoSpaceDN w:val="0"/>
        <w:adjustRightInd w:val="0"/>
        <w:spacing w:after="0" w:line="360" w:lineRule="auto"/>
        <w:jc w:val="both"/>
        <w:rPr>
          <w:rFonts w:ascii="Times New Roman" w:hAnsi="Times New Roman" w:cs="Times New Roman"/>
        </w:rPr>
      </w:pPr>
      <w:r w:rsidRPr="00A773F5">
        <w:rPr>
          <w:rFonts w:ascii="Times New Roman" w:hAnsi="Times New Roman" w:cs="Times New Roman"/>
        </w:rPr>
        <w:t>Czy Zamawiający zezwoli, w przypadku braku możliwości podpisania umowy elektronicznie, na sporządzenie jej w wersji papierowej w większej liczbie egzemplarzy dla wykonawców występujących w konsorcjum?</w:t>
      </w:r>
    </w:p>
    <w:p w14:paraId="7AE945DC" w14:textId="77777777" w:rsidR="00F24CC4" w:rsidRPr="00F24CC4" w:rsidRDefault="00F24CC4" w:rsidP="00F24CC4">
      <w:pPr>
        <w:spacing w:after="0" w:line="360" w:lineRule="auto"/>
        <w:jc w:val="both"/>
        <w:rPr>
          <w:rFonts w:ascii="Times New Roman" w:hAnsi="Times New Roman" w:cs="Times New Roman"/>
          <w:b/>
        </w:rPr>
      </w:pPr>
      <w:r w:rsidRPr="00F24CC4">
        <w:rPr>
          <w:rFonts w:ascii="Times New Roman" w:hAnsi="Times New Roman" w:cs="Times New Roman"/>
          <w:b/>
        </w:rPr>
        <w:t>Odpowiedź</w:t>
      </w:r>
    </w:p>
    <w:p w14:paraId="2F6CB7B5" w14:textId="5C164102" w:rsidR="0046159E" w:rsidRDefault="0046159E" w:rsidP="0046159E">
      <w:pPr>
        <w:tabs>
          <w:tab w:val="left" w:pos="426"/>
        </w:tabs>
        <w:spacing w:after="0" w:line="360" w:lineRule="auto"/>
        <w:jc w:val="both"/>
        <w:rPr>
          <w:rFonts w:ascii="Times New Roman" w:hAnsi="Times New Roman" w:cs="Times New Roman"/>
        </w:rPr>
      </w:pPr>
      <w:r>
        <w:rPr>
          <w:rFonts w:ascii="Times New Roman" w:hAnsi="Times New Roman" w:cs="Times New Roman"/>
        </w:rPr>
        <w:t xml:space="preserve">Zamawiający pozostaje przy zapisie z  </w:t>
      </w:r>
      <w:r w:rsidRPr="0046159E">
        <w:rPr>
          <w:rFonts w:ascii="Times New Roman" w:hAnsi="Times New Roman" w:cs="Times New Roman"/>
        </w:rPr>
        <w:t>§ 16</w:t>
      </w:r>
      <w:r>
        <w:rPr>
          <w:rFonts w:ascii="Times New Roman" w:hAnsi="Times New Roman" w:cs="Times New Roman"/>
        </w:rPr>
        <w:t xml:space="preserve"> wzoru umowy: „</w:t>
      </w:r>
      <w:r w:rsidRPr="0046159E">
        <w:rPr>
          <w:rFonts w:ascii="Times New Roman" w:hAnsi="Times New Roman" w:cs="Times New Roman"/>
        </w:rPr>
        <w:t>Umowa została sporządzona w trzech jednobrzmiących egzemplarzach, dwa dla Zamawiającego i jede</w:t>
      </w:r>
      <w:r>
        <w:rPr>
          <w:rFonts w:ascii="Times New Roman" w:hAnsi="Times New Roman" w:cs="Times New Roman"/>
        </w:rPr>
        <w:t xml:space="preserve">n </w:t>
      </w:r>
      <w:r w:rsidRPr="0046159E">
        <w:rPr>
          <w:rFonts w:ascii="Times New Roman" w:hAnsi="Times New Roman" w:cs="Times New Roman"/>
        </w:rPr>
        <w:t>dla Wykonawcy.</w:t>
      </w:r>
      <w:r>
        <w:rPr>
          <w:rFonts w:ascii="Times New Roman" w:hAnsi="Times New Roman" w:cs="Times New Roman"/>
        </w:rPr>
        <w:t>”</w:t>
      </w:r>
    </w:p>
    <w:p w14:paraId="6C10AB30" w14:textId="77777777" w:rsidR="0046159E" w:rsidRDefault="0046159E" w:rsidP="0046159E">
      <w:pPr>
        <w:tabs>
          <w:tab w:val="left" w:pos="426"/>
        </w:tabs>
        <w:spacing w:after="0" w:line="360" w:lineRule="auto"/>
        <w:jc w:val="both"/>
        <w:rPr>
          <w:rFonts w:ascii="Times New Roman" w:hAnsi="Times New Roman" w:cs="Times New Roman"/>
          <w:b/>
        </w:rPr>
      </w:pPr>
    </w:p>
    <w:p w14:paraId="52740B62" w14:textId="78D059C4" w:rsidR="007A3397" w:rsidRPr="007A3397" w:rsidRDefault="007A3397" w:rsidP="0046159E">
      <w:pPr>
        <w:tabs>
          <w:tab w:val="left" w:pos="426"/>
        </w:tabs>
        <w:spacing w:after="0" w:line="360" w:lineRule="auto"/>
        <w:jc w:val="both"/>
        <w:rPr>
          <w:rFonts w:ascii="Times New Roman" w:hAnsi="Times New Roman" w:cs="Times New Roman"/>
          <w:b/>
        </w:rPr>
      </w:pPr>
      <w:r w:rsidRPr="007A3397">
        <w:rPr>
          <w:rFonts w:ascii="Times New Roman" w:hAnsi="Times New Roman" w:cs="Times New Roman"/>
          <w:b/>
        </w:rPr>
        <w:t>Pytanie 11</w:t>
      </w:r>
    </w:p>
    <w:p w14:paraId="3991B9CE" w14:textId="4186ADE1" w:rsidR="00F24CC4" w:rsidRPr="00F24CC4" w:rsidRDefault="000E00BF" w:rsidP="007A3397">
      <w:pPr>
        <w:tabs>
          <w:tab w:val="left" w:pos="426"/>
        </w:tabs>
        <w:spacing w:after="0" w:line="360" w:lineRule="auto"/>
        <w:jc w:val="both"/>
        <w:rPr>
          <w:rFonts w:ascii="Times New Roman" w:hAnsi="Times New Roman" w:cs="Times New Roman"/>
        </w:rPr>
      </w:pPr>
      <w:r w:rsidRPr="000E00BF">
        <w:rPr>
          <w:rFonts w:ascii="Times New Roman" w:hAnsi="Times New Roman" w:cs="Times New Roman"/>
        </w:rPr>
        <w:t>Czy Zamawiający planuje remonty w okresie obowiązywania umowy? Jeśli tak prosimy o podanie terminu i prac planowanych do przeprowadzenia, o ile te informacje są znane na dzień udzielania odpowiedzi.</w:t>
      </w:r>
      <w:r w:rsidR="00F24CC4" w:rsidRPr="00F24CC4">
        <w:rPr>
          <w:rFonts w:ascii="Times New Roman" w:hAnsi="Times New Roman" w:cs="Times New Roman"/>
        </w:rPr>
        <w:t>.</w:t>
      </w:r>
    </w:p>
    <w:p w14:paraId="268D8836" w14:textId="77777777" w:rsidR="007A3397" w:rsidRPr="007A3397" w:rsidRDefault="007A3397" w:rsidP="00F24CC4">
      <w:pPr>
        <w:tabs>
          <w:tab w:val="left" w:pos="426"/>
        </w:tabs>
        <w:spacing w:after="0" w:line="360" w:lineRule="auto"/>
        <w:jc w:val="both"/>
        <w:rPr>
          <w:rFonts w:ascii="Times New Roman" w:hAnsi="Times New Roman" w:cs="Times New Roman"/>
          <w:b/>
        </w:rPr>
      </w:pPr>
      <w:r w:rsidRPr="007A3397">
        <w:rPr>
          <w:rFonts w:ascii="Times New Roman" w:hAnsi="Times New Roman" w:cs="Times New Roman"/>
          <w:b/>
        </w:rPr>
        <w:t>Odpowiedź</w:t>
      </w:r>
    </w:p>
    <w:p w14:paraId="2691DE8B" w14:textId="5DBF180F" w:rsidR="00F24CC4" w:rsidRPr="00F24CC4" w:rsidRDefault="000E00BF" w:rsidP="00F24CC4">
      <w:pPr>
        <w:tabs>
          <w:tab w:val="left" w:pos="426"/>
        </w:tabs>
        <w:spacing w:after="0" w:line="360" w:lineRule="auto"/>
        <w:jc w:val="both"/>
        <w:rPr>
          <w:rFonts w:ascii="Times New Roman" w:hAnsi="Times New Roman" w:cs="Times New Roman"/>
        </w:rPr>
      </w:pPr>
      <w:r w:rsidRPr="000E00BF">
        <w:rPr>
          <w:rFonts w:ascii="Times New Roman" w:hAnsi="Times New Roman" w:cs="Times New Roman"/>
        </w:rPr>
        <w:t xml:space="preserve">Zamawiający </w:t>
      </w:r>
      <w:r>
        <w:rPr>
          <w:rFonts w:ascii="Times New Roman" w:hAnsi="Times New Roman" w:cs="Times New Roman"/>
        </w:rPr>
        <w:t>nie planuje</w:t>
      </w:r>
      <w:r w:rsidRPr="000E00BF">
        <w:rPr>
          <w:rFonts w:ascii="Times New Roman" w:hAnsi="Times New Roman" w:cs="Times New Roman"/>
        </w:rPr>
        <w:t xml:space="preserve"> remont</w:t>
      </w:r>
      <w:r>
        <w:rPr>
          <w:rFonts w:ascii="Times New Roman" w:hAnsi="Times New Roman" w:cs="Times New Roman"/>
        </w:rPr>
        <w:t>u</w:t>
      </w:r>
      <w:r w:rsidRPr="000E00BF">
        <w:rPr>
          <w:rFonts w:ascii="Times New Roman" w:hAnsi="Times New Roman" w:cs="Times New Roman"/>
        </w:rPr>
        <w:t xml:space="preserve"> w okresie obowiązywania umowy</w:t>
      </w:r>
      <w:r>
        <w:rPr>
          <w:rFonts w:ascii="Times New Roman" w:hAnsi="Times New Roman" w:cs="Times New Roman"/>
        </w:rPr>
        <w:t>.</w:t>
      </w:r>
    </w:p>
    <w:p w14:paraId="451331A5" w14:textId="77777777" w:rsidR="00F24CC4" w:rsidRPr="00F24CC4" w:rsidRDefault="00F24CC4" w:rsidP="00F24CC4">
      <w:pPr>
        <w:tabs>
          <w:tab w:val="left" w:pos="426"/>
        </w:tabs>
        <w:spacing w:after="0" w:line="360" w:lineRule="auto"/>
        <w:jc w:val="both"/>
        <w:rPr>
          <w:rFonts w:ascii="Times New Roman" w:hAnsi="Times New Roman" w:cs="Times New Roman"/>
        </w:rPr>
      </w:pPr>
    </w:p>
    <w:p w14:paraId="2CE0FADC" w14:textId="77777777" w:rsidR="007A3397" w:rsidRPr="00CB3E82" w:rsidRDefault="007A3397" w:rsidP="007A3397">
      <w:pPr>
        <w:spacing w:after="0" w:line="360" w:lineRule="auto"/>
        <w:jc w:val="both"/>
        <w:rPr>
          <w:rFonts w:ascii="Times New Roman" w:hAnsi="Times New Roman" w:cs="Times New Roman"/>
          <w:b/>
        </w:rPr>
      </w:pPr>
      <w:r w:rsidRPr="00CB3E82">
        <w:rPr>
          <w:rFonts w:ascii="Times New Roman" w:hAnsi="Times New Roman" w:cs="Times New Roman"/>
          <w:b/>
        </w:rPr>
        <w:t>Pytanie 12</w:t>
      </w:r>
    </w:p>
    <w:p w14:paraId="0C6454CC" w14:textId="0F96C40D" w:rsidR="00F24CC4" w:rsidRPr="00CB3E82" w:rsidRDefault="000E00BF" w:rsidP="007A3397">
      <w:pPr>
        <w:spacing w:after="0" w:line="360" w:lineRule="auto"/>
        <w:jc w:val="both"/>
        <w:rPr>
          <w:rFonts w:ascii="Times New Roman" w:hAnsi="Times New Roman" w:cs="Times New Roman"/>
        </w:rPr>
      </w:pPr>
      <w:r w:rsidRPr="000E00BF">
        <w:rPr>
          <w:rFonts w:ascii="Times New Roman" w:hAnsi="Times New Roman" w:cs="Times New Roman"/>
        </w:rPr>
        <w:t>Czy Zamawiający zezwoli w przypadku urlopu, choroby czy innych nieprzewidzianych sytuacji na zatrudnienie osób na zastępstwo na umowę zlecenie?</w:t>
      </w:r>
    </w:p>
    <w:p w14:paraId="3F35C6E6" w14:textId="2D2FF37A" w:rsidR="007A3397" w:rsidRPr="00CB3E82" w:rsidRDefault="007A3397" w:rsidP="00F24CC4">
      <w:pPr>
        <w:spacing w:after="0" w:line="360" w:lineRule="auto"/>
        <w:jc w:val="both"/>
        <w:rPr>
          <w:rFonts w:ascii="Times New Roman" w:hAnsi="Times New Roman" w:cs="Times New Roman"/>
          <w:b/>
        </w:rPr>
      </w:pPr>
      <w:r w:rsidRPr="00CB3E82">
        <w:rPr>
          <w:rFonts w:ascii="Times New Roman" w:hAnsi="Times New Roman" w:cs="Times New Roman"/>
          <w:b/>
        </w:rPr>
        <w:t>Odpowiedź</w:t>
      </w:r>
    </w:p>
    <w:p w14:paraId="0015BF06" w14:textId="23820846" w:rsidR="00F24CC4" w:rsidRDefault="000E00BF" w:rsidP="00F24CC4">
      <w:pPr>
        <w:spacing w:after="0" w:line="360" w:lineRule="auto"/>
        <w:jc w:val="both"/>
        <w:rPr>
          <w:rFonts w:ascii="Times New Roman" w:hAnsi="Times New Roman" w:cs="Times New Roman"/>
        </w:rPr>
      </w:pPr>
      <w:r>
        <w:rPr>
          <w:rFonts w:ascii="Times New Roman" w:hAnsi="Times New Roman" w:cs="Times New Roman"/>
        </w:rPr>
        <w:t>Zamawiający nie dopuszcza takiej możliwości.</w:t>
      </w:r>
    </w:p>
    <w:p w14:paraId="5D4E0366" w14:textId="77777777" w:rsidR="00F24CC4" w:rsidRPr="00F24CC4" w:rsidRDefault="00F24CC4" w:rsidP="00F24CC4">
      <w:pPr>
        <w:spacing w:after="0" w:line="360" w:lineRule="auto"/>
        <w:jc w:val="both"/>
        <w:rPr>
          <w:rFonts w:ascii="Times New Roman" w:hAnsi="Times New Roman" w:cs="Times New Roman"/>
        </w:rPr>
      </w:pPr>
    </w:p>
    <w:p w14:paraId="0F2D23B3" w14:textId="77777777" w:rsidR="007A3397" w:rsidRPr="007A3397" w:rsidRDefault="007A3397" w:rsidP="007A3397">
      <w:pPr>
        <w:spacing w:after="0" w:line="360" w:lineRule="auto"/>
        <w:jc w:val="both"/>
        <w:rPr>
          <w:rFonts w:ascii="Times New Roman" w:hAnsi="Times New Roman" w:cs="Times New Roman"/>
          <w:b/>
        </w:rPr>
      </w:pPr>
      <w:r w:rsidRPr="007A3397">
        <w:rPr>
          <w:rFonts w:ascii="Times New Roman" w:hAnsi="Times New Roman" w:cs="Times New Roman"/>
          <w:b/>
        </w:rPr>
        <w:t>Pytanie 13</w:t>
      </w:r>
    </w:p>
    <w:p w14:paraId="14E53F11" w14:textId="3DAE84C8" w:rsidR="00F24CC4" w:rsidRPr="00F24CC4" w:rsidRDefault="000E00BF" w:rsidP="007A3397">
      <w:pPr>
        <w:spacing w:after="0" w:line="360" w:lineRule="auto"/>
        <w:jc w:val="both"/>
        <w:rPr>
          <w:rFonts w:ascii="Times New Roman" w:hAnsi="Times New Roman" w:cs="Times New Roman"/>
        </w:rPr>
      </w:pPr>
      <w:r w:rsidRPr="000E00BF">
        <w:rPr>
          <w:rFonts w:ascii="Times New Roman" w:hAnsi="Times New Roman" w:cs="Times New Roman"/>
        </w:rPr>
        <w:t xml:space="preserve">Zgodnie z art. 117 ust. 4 ustawy </w:t>
      </w:r>
      <w:proofErr w:type="spellStart"/>
      <w:r w:rsidRPr="000E00BF">
        <w:rPr>
          <w:rFonts w:ascii="Times New Roman" w:hAnsi="Times New Roman" w:cs="Times New Roman"/>
        </w:rPr>
        <w:t>Pzp</w:t>
      </w:r>
      <w:proofErr w:type="spellEnd"/>
      <w:r w:rsidRPr="000E00BF">
        <w:rPr>
          <w:rFonts w:ascii="Times New Roman" w:hAnsi="Times New Roman" w:cs="Times New Roman"/>
        </w:rPr>
        <w:t xml:space="preserve"> wraz z ofertą winien być złożony dokument oświadczenie wykonawców wspólnie ubiegających się o udzielenie zamówienia, z którego wynika, które roboty budowlane, dostawy lub usługi wykonają poszczególni wykonawcy. Zamawiający pisze o tym oświadczeniu w art. 5 par. 1 ust. 6 SWZ, że zawarte jest w formularzu oferty ale nie ma czegoś takiego. </w:t>
      </w:r>
      <w:r w:rsidRPr="000E00BF">
        <w:rPr>
          <w:rFonts w:ascii="Times New Roman" w:hAnsi="Times New Roman" w:cs="Times New Roman"/>
        </w:rPr>
        <w:lastRenderedPageBreak/>
        <w:t>Czy w takim razie Zamawiający zmieni treść oferty, przedstawi wzór takiego oświadczenia czy Wykonawcy mają przygotować własnoręcznie?</w:t>
      </w:r>
    </w:p>
    <w:p w14:paraId="32334F50" w14:textId="77777777" w:rsidR="007A3397" w:rsidRPr="007A3397" w:rsidRDefault="007A3397" w:rsidP="00F24CC4">
      <w:pPr>
        <w:spacing w:after="0" w:line="360" w:lineRule="auto"/>
        <w:jc w:val="both"/>
        <w:rPr>
          <w:rFonts w:ascii="Times New Roman" w:hAnsi="Times New Roman" w:cs="Times New Roman"/>
          <w:b/>
        </w:rPr>
      </w:pPr>
      <w:r w:rsidRPr="007A3397">
        <w:rPr>
          <w:rFonts w:ascii="Times New Roman" w:hAnsi="Times New Roman" w:cs="Times New Roman"/>
          <w:b/>
        </w:rPr>
        <w:t>Odpowiedź</w:t>
      </w:r>
    </w:p>
    <w:p w14:paraId="39B13C94" w14:textId="34F8F293" w:rsidR="00F24CC4" w:rsidRPr="00F24CC4" w:rsidRDefault="000E00BF" w:rsidP="00F24CC4">
      <w:pPr>
        <w:spacing w:after="0" w:line="360" w:lineRule="auto"/>
        <w:jc w:val="both"/>
        <w:rPr>
          <w:rFonts w:ascii="Times New Roman" w:hAnsi="Times New Roman" w:cs="Times New Roman"/>
        </w:rPr>
      </w:pPr>
      <w:r w:rsidRPr="006E0BD6">
        <w:rPr>
          <w:rFonts w:ascii="Times New Roman" w:hAnsi="Times New Roman" w:cs="Times New Roman"/>
        </w:rPr>
        <w:t xml:space="preserve">Zamawiający załączy ww. wzór </w:t>
      </w:r>
      <w:r w:rsidR="006F0E8E" w:rsidRPr="006E0BD6">
        <w:rPr>
          <w:rFonts w:ascii="Times New Roman" w:hAnsi="Times New Roman" w:cs="Times New Roman"/>
        </w:rPr>
        <w:t>oświadczenia.</w:t>
      </w:r>
      <w:r>
        <w:rPr>
          <w:rFonts w:ascii="Times New Roman" w:hAnsi="Times New Roman" w:cs="Times New Roman"/>
        </w:rPr>
        <w:t xml:space="preserve"> </w:t>
      </w:r>
    </w:p>
    <w:p w14:paraId="5F6DC597" w14:textId="77777777" w:rsidR="00F24CC4" w:rsidRPr="00F24CC4" w:rsidRDefault="00F24CC4" w:rsidP="00F24CC4">
      <w:pPr>
        <w:spacing w:after="0" w:line="360" w:lineRule="auto"/>
        <w:jc w:val="both"/>
        <w:rPr>
          <w:rFonts w:ascii="Times New Roman" w:hAnsi="Times New Roman" w:cs="Times New Roman"/>
        </w:rPr>
      </w:pPr>
    </w:p>
    <w:p w14:paraId="159FD919" w14:textId="77777777" w:rsidR="007A3397" w:rsidRPr="007A3397" w:rsidRDefault="007A3397" w:rsidP="007A3397">
      <w:pPr>
        <w:spacing w:after="0" w:line="360" w:lineRule="auto"/>
        <w:jc w:val="both"/>
        <w:rPr>
          <w:rFonts w:ascii="Times New Roman" w:hAnsi="Times New Roman" w:cs="Times New Roman"/>
          <w:b/>
        </w:rPr>
      </w:pPr>
      <w:r w:rsidRPr="007A3397">
        <w:rPr>
          <w:rFonts w:ascii="Times New Roman" w:hAnsi="Times New Roman" w:cs="Times New Roman"/>
          <w:b/>
        </w:rPr>
        <w:t>Pytanie 14</w:t>
      </w:r>
    </w:p>
    <w:p w14:paraId="11422B2B" w14:textId="592FBB8C" w:rsidR="00F24CC4" w:rsidRDefault="006F0E8E" w:rsidP="007A3397">
      <w:pPr>
        <w:spacing w:after="0" w:line="360" w:lineRule="auto"/>
        <w:jc w:val="both"/>
        <w:rPr>
          <w:rFonts w:ascii="Times New Roman" w:hAnsi="Times New Roman" w:cs="Times New Roman"/>
        </w:rPr>
      </w:pPr>
      <w:r w:rsidRPr="006F0E8E">
        <w:rPr>
          <w:rFonts w:ascii="Times New Roman" w:hAnsi="Times New Roman" w:cs="Times New Roman"/>
        </w:rPr>
        <w:t>W art. 5 par. 1 ust. 4 SWZ Zamawiający wskazał, że Wykonawca powinien pobrać ze strony internetowej Zamawiającego plik w formacie XML o nazwie „JEDZ”. Prosimy zatem o udostępnienie takiego dokumentu, ponieważ wymagany dokument nie widnieje na wskazanej stronie postępowania. Ewentualnie czy Zamawiający może potwierdzić, że Wykonawca powinien posłużyć się własnym formularzem JEDZ ?</w:t>
      </w:r>
    </w:p>
    <w:p w14:paraId="5302321A" w14:textId="77777777" w:rsidR="007A3397" w:rsidRPr="007A3397" w:rsidRDefault="007A3397" w:rsidP="00F24CC4">
      <w:pPr>
        <w:spacing w:after="0" w:line="360" w:lineRule="auto"/>
        <w:jc w:val="both"/>
        <w:rPr>
          <w:rFonts w:ascii="Times New Roman" w:hAnsi="Times New Roman" w:cs="Times New Roman"/>
          <w:b/>
        </w:rPr>
      </w:pPr>
      <w:r w:rsidRPr="007A3397">
        <w:rPr>
          <w:rFonts w:ascii="Times New Roman" w:hAnsi="Times New Roman" w:cs="Times New Roman"/>
          <w:b/>
        </w:rPr>
        <w:t>Odpowiedź</w:t>
      </w:r>
    </w:p>
    <w:p w14:paraId="20A77077" w14:textId="74937D02" w:rsidR="006F0E8E" w:rsidRPr="00E53C2E" w:rsidRDefault="006F0E8E" w:rsidP="006F0E8E">
      <w:pPr>
        <w:suppressAutoHyphens/>
        <w:spacing w:after="0" w:line="360" w:lineRule="auto"/>
        <w:jc w:val="both"/>
        <w:rPr>
          <w:rFonts w:ascii="Times New Roman" w:hAnsi="Times New Roman"/>
        </w:rPr>
      </w:pPr>
      <w:r w:rsidRPr="00AC320D">
        <w:rPr>
          <w:rFonts w:ascii="Times New Roman" w:hAnsi="Times New Roman" w:cs="Times New Roman"/>
        </w:rPr>
        <w:t xml:space="preserve">Zgodnie z § 1 art. 1 SWZ </w:t>
      </w:r>
      <w:r w:rsidRPr="00AC320D">
        <w:rPr>
          <w:rFonts w:ascii="Times New Roman" w:hAnsi="Times New Roman"/>
        </w:rPr>
        <w:t>Zamawiający wymagać będzie formularza JEDZ  wyłącznie od wykonawcy, którego oferta została najwyżej oceniona.</w:t>
      </w:r>
    </w:p>
    <w:p w14:paraId="327EC705" w14:textId="10F1EE32" w:rsidR="00F24CC4" w:rsidRPr="00F24CC4" w:rsidRDefault="00F24CC4" w:rsidP="00F24CC4">
      <w:pPr>
        <w:spacing w:after="0" w:line="360" w:lineRule="auto"/>
        <w:jc w:val="both"/>
        <w:rPr>
          <w:rFonts w:ascii="Times New Roman" w:hAnsi="Times New Roman" w:cs="Times New Roman"/>
        </w:rPr>
      </w:pPr>
    </w:p>
    <w:p w14:paraId="30BF1DCE" w14:textId="77777777" w:rsidR="007A3397" w:rsidRPr="007A3397" w:rsidRDefault="007A3397" w:rsidP="007A3397">
      <w:pPr>
        <w:spacing w:after="0" w:line="360" w:lineRule="auto"/>
        <w:jc w:val="both"/>
        <w:rPr>
          <w:rFonts w:ascii="Times New Roman" w:hAnsi="Times New Roman" w:cs="Times New Roman"/>
          <w:b/>
        </w:rPr>
      </w:pPr>
      <w:r w:rsidRPr="007A3397">
        <w:rPr>
          <w:rFonts w:ascii="Times New Roman" w:hAnsi="Times New Roman" w:cs="Times New Roman"/>
          <w:b/>
        </w:rPr>
        <w:t>Pytanie 15</w:t>
      </w:r>
    </w:p>
    <w:p w14:paraId="2A841B3D" w14:textId="36E942FE" w:rsidR="00F24CC4" w:rsidRPr="00F24CC4" w:rsidRDefault="006F0E8E" w:rsidP="007A3397">
      <w:pPr>
        <w:spacing w:after="0" w:line="360" w:lineRule="auto"/>
        <w:jc w:val="both"/>
        <w:rPr>
          <w:rFonts w:ascii="Times New Roman" w:hAnsi="Times New Roman" w:cs="Times New Roman"/>
        </w:rPr>
      </w:pPr>
      <w:r w:rsidRPr="006F0E8E">
        <w:rPr>
          <w:rFonts w:ascii="Times New Roman" w:hAnsi="Times New Roman" w:cs="Times New Roman"/>
        </w:rPr>
        <w:t>Dotyczy art. 3 pkt 9 i 10 SWZ. Na jakim etapie postępowania Zamawiający wymaga przedłożenia protokołu potwierdzającego odbycie wizji lokalnej ?</w:t>
      </w:r>
    </w:p>
    <w:p w14:paraId="50490087" w14:textId="77777777" w:rsidR="007A3397" w:rsidRPr="007A3397" w:rsidRDefault="007A3397" w:rsidP="00F24CC4">
      <w:pPr>
        <w:spacing w:after="0" w:line="360" w:lineRule="auto"/>
        <w:jc w:val="both"/>
        <w:rPr>
          <w:rFonts w:ascii="Times New Roman" w:hAnsi="Times New Roman" w:cs="Times New Roman"/>
          <w:b/>
        </w:rPr>
      </w:pPr>
      <w:r w:rsidRPr="007A3397">
        <w:rPr>
          <w:rFonts w:ascii="Times New Roman" w:hAnsi="Times New Roman" w:cs="Times New Roman"/>
          <w:b/>
        </w:rPr>
        <w:t>Odpowiedź</w:t>
      </w:r>
    </w:p>
    <w:p w14:paraId="2915CFFF" w14:textId="0FBD0592" w:rsidR="00F24CC4" w:rsidRPr="00F24CC4" w:rsidRDefault="006F0E8E" w:rsidP="00F24CC4">
      <w:pPr>
        <w:spacing w:after="0" w:line="360" w:lineRule="auto"/>
        <w:jc w:val="both"/>
        <w:rPr>
          <w:rFonts w:ascii="Times New Roman" w:hAnsi="Times New Roman" w:cs="Times New Roman"/>
        </w:rPr>
      </w:pPr>
      <w:r w:rsidRPr="006F0E8E">
        <w:rPr>
          <w:rFonts w:ascii="Times New Roman" w:hAnsi="Times New Roman" w:cs="Times New Roman"/>
        </w:rPr>
        <w:t>Zamawiający określił terminy wizji lokalnych</w:t>
      </w:r>
      <w:r>
        <w:rPr>
          <w:rFonts w:ascii="Times New Roman" w:hAnsi="Times New Roman" w:cs="Times New Roman"/>
        </w:rPr>
        <w:t xml:space="preserve"> w SWZ</w:t>
      </w:r>
      <w:r w:rsidRPr="006F0E8E">
        <w:rPr>
          <w:rFonts w:ascii="Times New Roman" w:hAnsi="Times New Roman" w:cs="Times New Roman"/>
        </w:rPr>
        <w:t xml:space="preserve"> </w:t>
      </w:r>
      <w:r>
        <w:rPr>
          <w:rFonts w:ascii="Times New Roman" w:hAnsi="Times New Roman" w:cs="Times New Roman"/>
        </w:rPr>
        <w:t xml:space="preserve">. Na podstawie odbycia przez potencjalnych Wykonawców wizji lokalnej, sporządził protokół. </w:t>
      </w:r>
      <w:r w:rsidR="000E00BF">
        <w:rPr>
          <w:rFonts w:ascii="Times New Roman" w:hAnsi="Times New Roman" w:cs="Times New Roman"/>
        </w:rPr>
        <w:t xml:space="preserve"> </w:t>
      </w:r>
    </w:p>
    <w:p w14:paraId="44D94580" w14:textId="1BA60FA4" w:rsidR="00F24CC4" w:rsidRDefault="00F24CC4" w:rsidP="00F24CC4">
      <w:pPr>
        <w:spacing w:after="0" w:line="360" w:lineRule="auto"/>
        <w:jc w:val="both"/>
        <w:rPr>
          <w:rFonts w:ascii="Times New Roman" w:hAnsi="Times New Roman" w:cs="Times New Roman"/>
        </w:rPr>
      </w:pPr>
    </w:p>
    <w:p w14:paraId="7556F565" w14:textId="77777777" w:rsidR="006F0E8E" w:rsidRDefault="007A3397" w:rsidP="007A3397">
      <w:pPr>
        <w:spacing w:after="0" w:line="360" w:lineRule="auto"/>
        <w:jc w:val="both"/>
        <w:rPr>
          <w:rFonts w:ascii="Times New Roman" w:hAnsi="Times New Roman" w:cs="Times New Roman"/>
          <w:b/>
        </w:rPr>
      </w:pPr>
      <w:r w:rsidRPr="007A3397">
        <w:rPr>
          <w:rFonts w:ascii="Times New Roman" w:hAnsi="Times New Roman" w:cs="Times New Roman"/>
          <w:b/>
        </w:rPr>
        <w:t>Pytanie 16</w:t>
      </w:r>
    </w:p>
    <w:p w14:paraId="26AEC4B6" w14:textId="0BFBE166" w:rsidR="00F24CC4" w:rsidRPr="006F0E8E" w:rsidRDefault="006F0E8E" w:rsidP="007A3397">
      <w:pPr>
        <w:spacing w:after="0" w:line="360" w:lineRule="auto"/>
        <w:jc w:val="both"/>
        <w:rPr>
          <w:rFonts w:ascii="Times New Roman" w:hAnsi="Times New Roman" w:cs="Times New Roman"/>
          <w:b/>
        </w:rPr>
      </w:pPr>
      <w:r w:rsidRPr="006F0E8E">
        <w:rPr>
          <w:rFonts w:ascii="Times New Roman" w:hAnsi="Times New Roman" w:cs="Times New Roman"/>
        </w:rPr>
        <w:t>Dotyczy pkt 3 ust. 22, 36, 75 OPZ – szczegółowy zakres czynności. Wnoszę o określenie czy sprzęt oświetleniowy podlegający czyszczeniu wymaga zdejmowania go?</w:t>
      </w:r>
    </w:p>
    <w:p w14:paraId="6CE7F280" w14:textId="77777777" w:rsidR="007A3397" w:rsidRPr="007A3397" w:rsidRDefault="007A3397" w:rsidP="00F24CC4">
      <w:pPr>
        <w:spacing w:after="0" w:line="360" w:lineRule="auto"/>
        <w:jc w:val="both"/>
        <w:rPr>
          <w:rFonts w:ascii="Times New Roman" w:hAnsi="Times New Roman" w:cs="Times New Roman"/>
          <w:b/>
        </w:rPr>
      </w:pPr>
      <w:r w:rsidRPr="007A3397">
        <w:rPr>
          <w:rFonts w:ascii="Times New Roman" w:hAnsi="Times New Roman" w:cs="Times New Roman"/>
          <w:b/>
        </w:rPr>
        <w:t>Odpowiedź</w:t>
      </w:r>
    </w:p>
    <w:p w14:paraId="30C43C91" w14:textId="5F0BE5CD" w:rsidR="006F0E8E" w:rsidRPr="006F0E8E" w:rsidRDefault="006F0E8E" w:rsidP="006F0E8E">
      <w:pPr>
        <w:spacing w:after="0" w:line="360" w:lineRule="auto"/>
        <w:jc w:val="both"/>
        <w:rPr>
          <w:rFonts w:ascii="Times New Roman" w:hAnsi="Times New Roman" w:cs="Times New Roman"/>
          <w:b/>
        </w:rPr>
      </w:pPr>
      <w:r>
        <w:rPr>
          <w:rFonts w:ascii="Times New Roman" w:hAnsi="Times New Roman" w:cs="Times New Roman"/>
        </w:rPr>
        <w:t>S</w:t>
      </w:r>
      <w:r w:rsidRPr="006F0E8E">
        <w:rPr>
          <w:rFonts w:ascii="Times New Roman" w:hAnsi="Times New Roman" w:cs="Times New Roman"/>
        </w:rPr>
        <w:t>przęt oświetleniowy podlegający czyszczeniu</w:t>
      </w:r>
      <w:r>
        <w:rPr>
          <w:rFonts w:ascii="Times New Roman" w:hAnsi="Times New Roman" w:cs="Times New Roman"/>
        </w:rPr>
        <w:t xml:space="preserve"> nie </w:t>
      </w:r>
      <w:r w:rsidRPr="006F0E8E">
        <w:rPr>
          <w:rFonts w:ascii="Times New Roman" w:hAnsi="Times New Roman" w:cs="Times New Roman"/>
        </w:rPr>
        <w:t>wymaga zdejmowania</w:t>
      </w:r>
      <w:r>
        <w:rPr>
          <w:rFonts w:ascii="Times New Roman" w:hAnsi="Times New Roman" w:cs="Times New Roman"/>
        </w:rPr>
        <w:t>.</w:t>
      </w:r>
    </w:p>
    <w:p w14:paraId="19BD5276" w14:textId="59691E82" w:rsidR="00F24CC4" w:rsidRPr="00F24CC4" w:rsidRDefault="00F24CC4" w:rsidP="00F24CC4">
      <w:pPr>
        <w:spacing w:after="0" w:line="360" w:lineRule="auto"/>
        <w:jc w:val="both"/>
        <w:rPr>
          <w:rFonts w:ascii="Times New Roman" w:hAnsi="Times New Roman" w:cs="Times New Roman"/>
        </w:rPr>
      </w:pPr>
    </w:p>
    <w:p w14:paraId="7F104BF0" w14:textId="77777777" w:rsidR="007A3397" w:rsidRPr="007A3397" w:rsidRDefault="007A3397" w:rsidP="007A3397">
      <w:pPr>
        <w:spacing w:after="0" w:line="360" w:lineRule="auto"/>
        <w:jc w:val="both"/>
        <w:rPr>
          <w:rFonts w:ascii="Times New Roman" w:hAnsi="Times New Roman" w:cs="Times New Roman"/>
          <w:b/>
        </w:rPr>
      </w:pPr>
      <w:r w:rsidRPr="007A3397">
        <w:rPr>
          <w:rFonts w:ascii="Times New Roman" w:hAnsi="Times New Roman" w:cs="Times New Roman"/>
          <w:b/>
        </w:rPr>
        <w:t>Pytanie 17</w:t>
      </w:r>
    </w:p>
    <w:p w14:paraId="21C2136D" w14:textId="76CFCE8C" w:rsidR="00F24CC4" w:rsidRPr="00F24CC4" w:rsidRDefault="006F0E8E" w:rsidP="007A3397">
      <w:pPr>
        <w:spacing w:after="0" w:line="360" w:lineRule="auto"/>
        <w:jc w:val="both"/>
        <w:rPr>
          <w:rFonts w:ascii="Times New Roman" w:hAnsi="Times New Roman" w:cs="Times New Roman"/>
        </w:rPr>
      </w:pPr>
      <w:r w:rsidRPr="006F0E8E">
        <w:rPr>
          <w:rFonts w:ascii="Times New Roman" w:hAnsi="Times New Roman" w:cs="Times New Roman"/>
        </w:rPr>
        <w:t>Dotyczy par. 3 pkt 4 ust 2 SWZ (błędna numeracja), par. 6 pkt 9 Umowy. Wnoszę o doprecyzowanie czy wymagany wykaz pracowników ma być przekazany Zamawiającemu na wezwanie, czy też przed zawarciem Umowy ?</w:t>
      </w:r>
    </w:p>
    <w:p w14:paraId="6A8CE0DA" w14:textId="77777777" w:rsidR="003A307B" w:rsidRDefault="007A3397" w:rsidP="00F24CC4">
      <w:pPr>
        <w:spacing w:after="0" w:line="360" w:lineRule="auto"/>
        <w:jc w:val="both"/>
        <w:rPr>
          <w:rFonts w:ascii="Times New Roman" w:hAnsi="Times New Roman" w:cs="Times New Roman"/>
        </w:rPr>
      </w:pPr>
      <w:r w:rsidRPr="007A3397">
        <w:rPr>
          <w:rFonts w:ascii="Times New Roman" w:hAnsi="Times New Roman" w:cs="Times New Roman"/>
          <w:b/>
        </w:rPr>
        <w:t>Odpowiedź</w:t>
      </w:r>
      <w:r>
        <w:rPr>
          <w:rFonts w:ascii="Times New Roman" w:hAnsi="Times New Roman" w:cs="Times New Roman"/>
        </w:rPr>
        <w:t xml:space="preserve"> </w:t>
      </w:r>
    </w:p>
    <w:p w14:paraId="40314815" w14:textId="49055987" w:rsidR="00F24CC4" w:rsidRPr="00F24CC4" w:rsidRDefault="003A307B" w:rsidP="00F24CC4">
      <w:pPr>
        <w:spacing w:after="0" w:line="360" w:lineRule="auto"/>
        <w:jc w:val="both"/>
        <w:rPr>
          <w:rFonts w:ascii="Times New Roman" w:hAnsi="Times New Roman" w:cs="Times New Roman"/>
        </w:rPr>
      </w:pPr>
      <w:r>
        <w:rPr>
          <w:rFonts w:ascii="Times New Roman" w:hAnsi="Times New Roman" w:cs="Times New Roman"/>
        </w:rPr>
        <w:t>Wykaz pracowników ma być przekazany Zamawiającemu p</w:t>
      </w:r>
      <w:r w:rsidR="006F0E8E" w:rsidRPr="006F0E8E">
        <w:rPr>
          <w:rFonts w:ascii="Times New Roman" w:hAnsi="Times New Roman" w:cs="Times New Roman"/>
        </w:rPr>
        <w:t>rzed zawarciem umowy i na każde wezwanie w trakcie umowy.</w:t>
      </w:r>
      <w:r w:rsidR="006F0E8E">
        <w:rPr>
          <w:rFonts w:ascii="Times New Roman" w:hAnsi="Times New Roman" w:cs="Times New Roman"/>
        </w:rPr>
        <w:t xml:space="preserve"> </w:t>
      </w:r>
    </w:p>
    <w:p w14:paraId="3DA7290B" w14:textId="5F7A5464" w:rsidR="00F24CC4" w:rsidRDefault="00F24CC4" w:rsidP="00F24CC4">
      <w:pPr>
        <w:spacing w:after="0" w:line="360" w:lineRule="auto"/>
        <w:jc w:val="both"/>
        <w:rPr>
          <w:rFonts w:ascii="Times New Roman" w:hAnsi="Times New Roman" w:cs="Times New Roman"/>
        </w:rPr>
      </w:pPr>
    </w:p>
    <w:p w14:paraId="73046F85" w14:textId="77777777" w:rsidR="00F977B1" w:rsidRPr="00F24CC4" w:rsidRDefault="00F977B1" w:rsidP="00F24CC4">
      <w:pPr>
        <w:spacing w:after="0" w:line="360" w:lineRule="auto"/>
        <w:jc w:val="both"/>
        <w:rPr>
          <w:rFonts w:ascii="Times New Roman" w:hAnsi="Times New Roman" w:cs="Times New Roman"/>
        </w:rPr>
      </w:pPr>
    </w:p>
    <w:p w14:paraId="5FDFC9C1" w14:textId="77777777" w:rsidR="00406CB1" w:rsidRPr="00406CB1" w:rsidRDefault="00406CB1" w:rsidP="00406CB1">
      <w:pPr>
        <w:spacing w:after="0" w:line="360" w:lineRule="auto"/>
        <w:jc w:val="both"/>
        <w:rPr>
          <w:rFonts w:ascii="Times New Roman" w:hAnsi="Times New Roman" w:cs="Times New Roman"/>
          <w:b/>
        </w:rPr>
      </w:pPr>
      <w:r w:rsidRPr="00406CB1">
        <w:rPr>
          <w:rFonts w:ascii="Times New Roman" w:hAnsi="Times New Roman" w:cs="Times New Roman"/>
          <w:b/>
        </w:rPr>
        <w:lastRenderedPageBreak/>
        <w:t>Pytanie 18</w:t>
      </w:r>
    </w:p>
    <w:p w14:paraId="50DE558D" w14:textId="66E3774C" w:rsidR="00F24CC4" w:rsidRPr="00F24CC4" w:rsidRDefault="003A307B" w:rsidP="00406CB1">
      <w:pPr>
        <w:spacing w:after="0" w:line="360" w:lineRule="auto"/>
        <w:jc w:val="both"/>
        <w:rPr>
          <w:rFonts w:ascii="Times New Roman" w:hAnsi="Times New Roman" w:cs="Times New Roman"/>
        </w:rPr>
      </w:pPr>
      <w:r w:rsidRPr="003A307B">
        <w:rPr>
          <w:rFonts w:ascii="Times New Roman" w:hAnsi="Times New Roman" w:cs="Times New Roman"/>
        </w:rPr>
        <w:t>Dotyczy pkt 19 lit. a oraz lit. b. Wnoszę o potwierdzenie, że wymagane potwierdzenie ukończenia specjalistycznego szkolenia w zakresie bezpiecznej pracy na wysokości dotyczy tylko osób realizujących usługi alpinistyczne ? Proszę również o wskazanie, czy wobec pozostałych pracowników oddelegowanych do zlecenia Zamawiający będzie wymagał jedynie badań do pracy na wysokości powyżej 3m ?</w:t>
      </w:r>
    </w:p>
    <w:p w14:paraId="1D516DB1" w14:textId="77777777" w:rsidR="003A307B" w:rsidRDefault="00406CB1" w:rsidP="00F24CC4">
      <w:pPr>
        <w:spacing w:after="0" w:line="360" w:lineRule="auto"/>
        <w:jc w:val="both"/>
        <w:rPr>
          <w:rFonts w:ascii="Times New Roman" w:hAnsi="Times New Roman" w:cs="Times New Roman"/>
          <w:b/>
        </w:rPr>
      </w:pPr>
      <w:r w:rsidRPr="00406CB1">
        <w:rPr>
          <w:rFonts w:ascii="Times New Roman" w:hAnsi="Times New Roman" w:cs="Times New Roman"/>
          <w:b/>
        </w:rPr>
        <w:t>Odpowiedź</w:t>
      </w:r>
    </w:p>
    <w:p w14:paraId="7C84D1CB" w14:textId="6BCD17EB" w:rsidR="00F24CC4" w:rsidRPr="003A307B" w:rsidRDefault="003A307B" w:rsidP="00F24CC4">
      <w:pPr>
        <w:spacing w:after="0" w:line="360" w:lineRule="auto"/>
        <w:jc w:val="both"/>
        <w:rPr>
          <w:rFonts w:ascii="Times New Roman" w:hAnsi="Times New Roman" w:cs="Times New Roman"/>
          <w:b/>
        </w:rPr>
      </w:pPr>
      <w:r w:rsidRPr="003A307B">
        <w:rPr>
          <w:rFonts w:ascii="Times New Roman" w:hAnsi="Times New Roman" w:cs="Times New Roman"/>
        </w:rPr>
        <w:t>Tak. Pracownicy wykonujący prace na wysokościach muszą posiadać stosowne badania i ewentualnie przeszkolenia BHP i/lub specjalistyczne</w:t>
      </w:r>
      <w:r>
        <w:rPr>
          <w:rFonts w:ascii="Times New Roman" w:hAnsi="Times New Roman" w:cs="Times New Roman"/>
        </w:rPr>
        <w:t>.</w:t>
      </w:r>
    </w:p>
    <w:p w14:paraId="2FAD429F" w14:textId="77777777" w:rsidR="003A307B" w:rsidRPr="00F24CC4" w:rsidRDefault="003A307B" w:rsidP="00F24CC4">
      <w:pPr>
        <w:spacing w:after="0" w:line="360" w:lineRule="auto"/>
        <w:jc w:val="both"/>
        <w:rPr>
          <w:rFonts w:ascii="Times New Roman" w:hAnsi="Times New Roman" w:cs="Times New Roman"/>
        </w:rPr>
      </w:pPr>
    </w:p>
    <w:p w14:paraId="629753BA" w14:textId="77777777" w:rsidR="00406CB1" w:rsidRPr="00406CB1" w:rsidRDefault="00406CB1" w:rsidP="00406CB1">
      <w:pPr>
        <w:spacing w:after="0" w:line="360" w:lineRule="auto"/>
        <w:jc w:val="both"/>
        <w:rPr>
          <w:rFonts w:ascii="Times New Roman" w:hAnsi="Times New Roman" w:cs="Times New Roman"/>
          <w:b/>
        </w:rPr>
      </w:pPr>
      <w:r w:rsidRPr="00406CB1">
        <w:rPr>
          <w:rFonts w:ascii="Times New Roman" w:hAnsi="Times New Roman" w:cs="Times New Roman"/>
          <w:b/>
        </w:rPr>
        <w:t>Pytanie 19</w:t>
      </w:r>
    </w:p>
    <w:p w14:paraId="2CDE7A7E" w14:textId="51402411" w:rsidR="00F24CC4" w:rsidRPr="00F24CC4" w:rsidRDefault="003A307B" w:rsidP="00406CB1">
      <w:pPr>
        <w:spacing w:after="0" w:line="360" w:lineRule="auto"/>
        <w:jc w:val="both"/>
        <w:rPr>
          <w:rFonts w:ascii="Times New Roman" w:hAnsi="Times New Roman" w:cs="Times New Roman"/>
        </w:rPr>
      </w:pPr>
      <w:r w:rsidRPr="003A307B">
        <w:rPr>
          <w:rFonts w:ascii="Times New Roman" w:hAnsi="Times New Roman" w:cs="Times New Roman"/>
        </w:rPr>
        <w:t>Dotyczy pkt 5 tabela 3 ust. 7 OPZ. Wnoszę o wyjaśnienie i doprecyzowanie czym są prace interwencyjne i co wchodzi w ich zakres ?</w:t>
      </w:r>
    </w:p>
    <w:p w14:paraId="7C47F5C8" w14:textId="77777777" w:rsidR="00406CB1" w:rsidRDefault="00406CB1" w:rsidP="00F24CC4">
      <w:pPr>
        <w:spacing w:after="0" w:line="360" w:lineRule="auto"/>
        <w:jc w:val="both"/>
        <w:rPr>
          <w:rFonts w:ascii="Times New Roman" w:hAnsi="Times New Roman" w:cs="Times New Roman"/>
          <w:b/>
        </w:rPr>
      </w:pPr>
      <w:r>
        <w:rPr>
          <w:rFonts w:ascii="Times New Roman" w:hAnsi="Times New Roman" w:cs="Times New Roman"/>
          <w:b/>
        </w:rPr>
        <w:t>Odpowiedź</w:t>
      </w:r>
    </w:p>
    <w:p w14:paraId="6E0DFC00" w14:textId="35BEF180" w:rsidR="00F24CC4" w:rsidRPr="00F24CC4" w:rsidRDefault="003A307B" w:rsidP="00F24CC4">
      <w:pPr>
        <w:spacing w:after="0" w:line="360" w:lineRule="auto"/>
        <w:jc w:val="both"/>
        <w:rPr>
          <w:rFonts w:ascii="Times New Roman" w:hAnsi="Times New Roman" w:cs="Times New Roman"/>
        </w:rPr>
      </w:pPr>
      <w:r>
        <w:rPr>
          <w:rFonts w:ascii="Times New Roman" w:hAnsi="Times New Roman" w:cs="Times New Roman"/>
        </w:rPr>
        <w:t>Pracami interwencyjnymi są zdarzenia nie przewidziane np. wylana kawa na podłogę lub p</w:t>
      </w:r>
      <w:r w:rsidRPr="003A307B">
        <w:rPr>
          <w:rFonts w:ascii="Times New Roman" w:hAnsi="Times New Roman" w:cs="Times New Roman"/>
        </w:rPr>
        <w:t>ęknięcie rury z wodą lub fekaliami</w:t>
      </w:r>
      <w:r>
        <w:rPr>
          <w:rFonts w:ascii="Times New Roman" w:hAnsi="Times New Roman" w:cs="Times New Roman"/>
        </w:rPr>
        <w:t>.</w:t>
      </w:r>
    </w:p>
    <w:p w14:paraId="2989901A" w14:textId="77777777" w:rsidR="00F24CC4" w:rsidRPr="00F24CC4" w:rsidRDefault="00F24CC4" w:rsidP="00F24CC4">
      <w:pPr>
        <w:spacing w:after="0" w:line="360" w:lineRule="auto"/>
        <w:jc w:val="both"/>
        <w:rPr>
          <w:rFonts w:ascii="Times New Roman" w:hAnsi="Times New Roman" w:cs="Times New Roman"/>
        </w:rPr>
      </w:pPr>
    </w:p>
    <w:p w14:paraId="1DC22CCA" w14:textId="77777777" w:rsidR="00406CB1" w:rsidRPr="00406CB1" w:rsidRDefault="00406CB1" w:rsidP="00406CB1">
      <w:pPr>
        <w:spacing w:after="0" w:line="360" w:lineRule="auto"/>
        <w:jc w:val="both"/>
        <w:rPr>
          <w:rFonts w:ascii="Times New Roman" w:hAnsi="Times New Roman" w:cs="Times New Roman"/>
          <w:b/>
        </w:rPr>
      </w:pPr>
      <w:r w:rsidRPr="00406CB1">
        <w:rPr>
          <w:rFonts w:ascii="Times New Roman" w:hAnsi="Times New Roman" w:cs="Times New Roman"/>
          <w:b/>
        </w:rPr>
        <w:t>Pytanie 20</w:t>
      </w:r>
    </w:p>
    <w:p w14:paraId="1D69F1EA" w14:textId="312E7329" w:rsidR="00F24CC4" w:rsidRPr="00F24CC4" w:rsidRDefault="003A307B" w:rsidP="00406CB1">
      <w:pPr>
        <w:spacing w:after="0" w:line="360" w:lineRule="auto"/>
        <w:jc w:val="both"/>
        <w:rPr>
          <w:rFonts w:ascii="Times New Roman" w:hAnsi="Times New Roman" w:cs="Times New Roman"/>
        </w:rPr>
      </w:pPr>
      <w:r w:rsidRPr="003A307B">
        <w:rPr>
          <w:rFonts w:ascii="Times New Roman" w:hAnsi="Times New Roman" w:cs="Times New Roman"/>
        </w:rPr>
        <w:t>Dotyczy par. 6 pkt 9 Umowy. Czy Zamawiający zezwoli na przekazanie informacji o zatrudnieniu na umowie o pracę oddelegowanego personelu dopiero po rozpoczęciu prac ?</w:t>
      </w:r>
    </w:p>
    <w:p w14:paraId="514DF00B" w14:textId="0A69AB5A" w:rsidR="00406CB1" w:rsidRPr="00406CB1" w:rsidRDefault="00406CB1" w:rsidP="00F24CC4">
      <w:pPr>
        <w:spacing w:after="0" w:line="360" w:lineRule="auto"/>
        <w:jc w:val="both"/>
        <w:rPr>
          <w:rFonts w:ascii="Times New Roman" w:hAnsi="Times New Roman" w:cs="Times New Roman"/>
          <w:b/>
        </w:rPr>
      </w:pPr>
      <w:r w:rsidRPr="00406CB1">
        <w:rPr>
          <w:rFonts w:ascii="Times New Roman" w:hAnsi="Times New Roman" w:cs="Times New Roman"/>
          <w:b/>
        </w:rPr>
        <w:t>Odpowiedź</w:t>
      </w:r>
    </w:p>
    <w:p w14:paraId="047267E4" w14:textId="605BF048" w:rsidR="00F24CC4" w:rsidRPr="00F24CC4" w:rsidRDefault="003A307B" w:rsidP="00F24CC4">
      <w:pPr>
        <w:spacing w:after="0" w:line="360" w:lineRule="auto"/>
        <w:jc w:val="both"/>
        <w:rPr>
          <w:rFonts w:ascii="Times New Roman" w:hAnsi="Times New Roman" w:cs="Times New Roman"/>
        </w:rPr>
      </w:pPr>
      <w:r w:rsidRPr="003A307B">
        <w:rPr>
          <w:rFonts w:ascii="Times New Roman" w:hAnsi="Times New Roman" w:cs="Times New Roman"/>
        </w:rPr>
        <w:t>Zgodnie z zapisami umowy</w:t>
      </w:r>
      <w:r>
        <w:rPr>
          <w:rFonts w:ascii="Times New Roman" w:hAnsi="Times New Roman" w:cs="Times New Roman"/>
        </w:rPr>
        <w:t xml:space="preserve"> § 6 ust 9.</w:t>
      </w:r>
    </w:p>
    <w:p w14:paraId="34084D0D" w14:textId="77777777" w:rsidR="00F24CC4" w:rsidRPr="00F24CC4" w:rsidRDefault="00F24CC4" w:rsidP="00F24CC4">
      <w:pPr>
        <w:spacing w:after="0" w:line="360" w:lineRule="auto"/>
        <w:jc w:val="both"/>
        <w:rPr>
          <w:rFonts w:ascii="Times New Roman" w:hAnsi="Times New Roman" w:cs="Times New Roman"/>
        </w:rPr>
      </w:pPr>
    </w:p>
    <w:p w14:paraId="62CD82F0" w14:textId="77777777" w:rsidR="00406CB1" w:rsidRPr="00406CB1" w:rsidRDefault="00406CB1" w:rsidP="00406CB1">
      <w:pPr>
        <w:spacing w:after="0" w:line="360" w:lineRule="auto"/>
        <w:jc w:val="both"/>
        <w:rPr>
          <w:rFonts w:ascii="Times New Roman" w:hAnsi="Times New Roman" w:cs="Times New Roman"/>
          <w:b/>
        </w:rPr>
      </w:pPr>
      <w:r w:rsidRPr="00406CB1">
        <w:rPr>
          <w:rFonts w:ascii="Times New Roman" w:hAnsi="Times New Roman" w:cs="Times New Roman"/>
          <w:b/>
        </w:rPr>
        <w:t>Pytanie 21</w:t>
      </w:r>
    </w:p>
    <w:p w14:paraId="47AACAF5" w14:textId="7D456386" w:rsidR="003A307B" w:rsidRPr="003A307B" w:rsidRDefault="003A307B" w:rsidP="003A307B">
      <w:pPr>
        <w:spacing w:after="0" w:line="360" w:lineRule="auto"/>
        <w:jc w:val="both"/>
        <w:rPr>
          <w:rFonts w:ascii="Times New Roman" w:hAnsi="Times New Roman" w:cs="Times New Roman"/>
        </w:rPr>
      </w:pPr>
      <w:r w:rsidRPr="003A307B">
        <w:rPr>
          <w:rFonts w:ascii="Times New Roman" w:hAnsi="Times New Roman" w:cs="Times New Roman"/>
        </w:rPr>
        <w:t>W związku z niejasnymi zapisami dotyczącymi przyznawania punktów  w art. 10 par. 1 pkt 2 SWZ kryterium jakość oferowanych środków higienicznych oraz mając na względzie zachowanie zasad równego traktowania, jawności i pełnej transparentności, wnosimy o podanie szczegółowego sposobu przyznawania punktów dla każdej z próbek oraz modyfikację zapisów tyczących się sposobu oceny.</w:t>
      </w:r>
    </w:p>
    <w:p w14:paraId="7E38F90F" w14:textId="77777777" w:rsidR="003A307B" w:rsidRPr="003A307B" w:rsidRDefault="003A307B" w:rsidP="003A307B">
      <w:pPr>
        <w:spacing w:after="0" w:line="360" w:lineRule="auto"/>
        <w:jc w:val="both"/>
        <w:rPr>
          <w:rFonts w:ascii="Times New Roman" w:hAnsi="Times New Roman" w:cs="Times New Roman"/>
        </w:rPr>
      </w:pPr>
      <w:r w:rsidRPr="003A307B">
        <w:rPr>
          <w:rFonts w:ascii="Times New Roman" w:hAnsi="Times New Roman" w:cs="Times New Roman"/>
        </w:rPr>
        <w:t xml:space="preserve">Zgodnie z art. 99 ust. 1 ustawy </w:t>
      </w:r>
      <w:proofErr w:type="spellStart"/>
      <w:r w:rsidRPr="003A307B">
        <w:rPr>
          <w:rFonts w:ascii="Times New Roman" w:hAnsi="Times New Roman" w:cs="Times New Roman"/>
        </w:rPr>
        <w:t>Pzp</w:t>
      </w:r>
      <w:proofErr w:type="spellEnd"/>
      <w:r w:rsidRPr="003A307B">
        <w:rPr>
          <w:rFonts w:ascii="Times New Roman" w:hAnsi="Times New Roman" w:cs="Times New Roman"/>
        </w:rPr>
        <w:t xml:space="preserve"> na Zamawiającym ciąży obowiązek jasnego, precyzyjnego, wyczerpującego określenia SIWZ, którego jednym z elementów stanowi określenie jasnego sposobu oceny dostarczonych próbek.</w:t>
      </w:r>
    </w:p>
    <w:p w14:paraId="6AB7AF67" w14:textId="77777777" w:rsidR="003A307B" w:rsidRPr="003A307B" w:rsidRDefault="003A307B" w:rsidP="004A084B">
      <w:pPr>
        <w:spacing w:after="0" w:line="360" w:lineRule="auto"/>
        <w:jc w:val="both"/>
        <w:rPr>
          <w:rFonts w:ascii="Times New Roman" w:hAnsi="Times New Roman" w:cs="Times New Roman"/>
        </w:rPr>
      </w:pPr>
      <w:r w:rsidRPr="003A307B">
        <w:rPr>
          <w:rFonts w:ascii="Times New Roman" w:hAnsi="Times New Roman" w:cs="Times New Roman"/>
        </w:rPr>
        <w:t>Za każdą z dostarczonych próbek " Maksymalnie można uzyskać.... pkt " prosimy dopisanie do każdego z parametrów  liczby punktów możliwych do otrzymania przy każdym z ocenianych środków.</w:t>
      </w:r>
    </w:p>
    <w:p w14:paraId="3D80C08B" w14:textId="23D10578" w:rsidR="00F24CC4" w:rsidRPr="00F24CC4" w:rsidRDefault="003A307B" w:rsidP="003A307B">
      <w:pPr>
        <w:spacing w:after="0" w:line="360" w:lineRule="auto"/>
        <w:jc w:val="both"/>
        <w:rPr>
          <w:rFonts w:ascii="Times New Roman" w:hAnsi="Times New Roman" w:cs="Times New Roman"/>
        </w:rPr>
      </w:pPr>
      <w:r w:rsidRPr="003A307B">
        <w:rPr>
          <w:rFonts w:ascii="Times New Roman" w:hAnsi="Times New Roman" w:cs="Times New Roman"/>
        </w:rPr>
        <w:t xml:space="preserve">Sposób oceny przedstawiony w chwili obecnej jest mocno nie precyzyjny, bo w jak  zamawiający chce ocenić m.in.: sposób usuwania zabrudzeń, o usuwaniu jakiego rodzaju zabrudzeniach mowa, jaki rodzaj konsystencji będzie warty przyznania punktów, w jaki sposób ma być ocenia delikatność mydła dla rąk- przecież jedno użycie nie może być werdyktem do wydania oceny pozytywnej bądź negatywnej, w jaki </w:t>
      </w:r>
      <w:r w:rsidRPr="003A307B">
        <w:rPr>
          <w:rFonts w:ascii="Times New Roman" w:hAnsi="Times New Roman" w:cs="Times New Roman"/>
        </w:rPr>
        <w:lastRenderedPageBreak/>
        <w:t>sposób będzie oceniana delikatność papieru, jakie zapachy są wg. Zamawiającego przyjemne a jakie nie? Taki sposób oceniania próbek będzie tylko  subiektywną oceną każdego z członków komisji przetargowej, a zasady te powinny być jasne, klarowne i precyzyjne dla wszystkich.</w:t>
      </w:r>
      <w:r>
        <w:rPr>
          <w:rFonts w:ascii="Times New Roman" w:hAnsi="Times New Roman" w:cs="Times New Roman"/>
        </w:rPr>
        <w:t xml:space="preserve"> </w:t>
      </w:r>
    </w:p>
    <w:p w14:paraId="2D75AC69" w14:textId="77777777" w:rsidR="00406CB1" w:rsidRPr="00406CB1" w:rsidRDefault="00406CB1" w:rsidP="00F24CC4">
      <w:pPr>
        <w:spacing w:after="0" w:line="360" w:lineRule="auto"/>
        <w:jc w:val="both"/>
        <w:rPr>
          <w:rFonts w:ascii="Times New Roman" w:hAnsi="Times New Roman" w:cs="Times New Roman"/>
          <w:b/>
        </w:rPr>
      </w:pPr>
      <w:r w:rsidRPr="00406CB1">
        <w:rPr>
          <w:rFonts w:ascii="Times New Roman" w:hAnsi="Times New Roman" w:cs="Times New Roman"/>
          <w:b/>
        </w:rPr>
        <w:t>Odpowiedź</w:t>
      </w:r>
    </w:p>
    <w:p w14:paraId="7E5B2452" w14:textId="083B2479" w:rsidR="00F977B1" w:rsidRDefault="00F977B1" w:rsidP="00F24CC4">
      <w:pPr>
        <w:spacing w:after="0" w:line="360" w:lineRule="auto"/>
        <w:jc w:val="both"/>
        <w:rPr>
          <w:rFonts w:ascii="Times New Roman" w:hAnsi="Times New Roman" w:cs="Times New Roman"/>
        </w:rPr>
      </w:pPr>
      <w:r w:rsidRPr="005E757D">
        <w:rPr>
          <w:rFonts w:ascii="Times New Roman" w:hAnsi="Times New Roman" w:cs="Times New Roman"/>
        </w:rPr>
        <w:t>Opis sposobu oceny próbek zawiera</w:t>
      </w:r>
      <w:r w:rsidR="004A084B" w:rsidRPr="005E757D">
        <w:rPr>
          <w:rFonts w:ascii="Times New Roman" w:hAnsi="Times New Roman" w:cs="Times New Roman"/>
        </w:rPr>
        <w:t xml:space="preserve"> </w:t>
      </w:r>
      <w:r w:rsidRPr="005E757D">
        <w:rPr>
          <w:rFonts w:ascii="Times New Roman" w:hAnsi="Times New Roman" w:cs="Times New Roman"/>
        </w:rPr>
        <w:t xml:space="preserve">ograniczający w jak największym stopniu zakres subiektywnej oceny Zamawiającego. Do każdej próbki przydzielona została zgodnie z art. 10 par. 1 </w:t>
      </w:r>
      <w:r w:rsidR="00692D51" w:rsidRPr="005E757D">
        <w:rPr>
          <w:rFonts w:ascii="Times New Roman" w:hAnsi="Times New Roman" w:cs="Times New Roman"/>
        </w:rPr>
        <w:t xml:space="preserve">ust. </w:t>
      </w:r>
      <w:r w:rsidRPr="005E757D">
        <w:rPr>
          <w:rFonts w:ascii="Times New Roman" w:hAnsi="Times New Roman" w:cs="Times New Roman"/>
        </w:rPr>
        <w:t xml:space="preserve">2 </w:t>
      </w:r>
      <w:r w:rsidR="00692D51" w:rsidRPr="005E757D">
        <w:rPr>
          <w:rFonts w:ascii="Times New Roman" w:hAnsi="Times New Roman" w:cs="Times New Roman"/>
        </w:rPr>
        <w:t xml:space="preserve">pkt.2 </w:t>
      </w:r>
      <w:r w:rsidRPr="005E757D">
        <w:rPr>
          <w:rFonts w:ascii="Times New Roman" w:hAnsi="Times New Roman" w:cs="Times New Roman"/>
        </w:rPr>
        <w:t>SWZ skala pomiaru od 0  do 6 punktów oraz wskazane są cechy oferowanej próbki</w:t>
      </w:r>
      <w:r w:rsidR="00CD4653" w:rsidRPr="005E757D">
        <w:rPr>
          <w:rFonts w:ascii="Times New Roman" w:hAnsi="Times New Roman" w:cs="Times New Roman"/>
        </w:rPr>
        <w:t xml:space="preserve"> jakie</w:t>
      </w:r>
      <w:r w:rsidRPr="005E757D">
        <w:rPr>
          <w:rFonts w:ascii="Times New Roman" w:hAnsi="Times New Roman" w:cs="Times New Roman"/>
        </w:rPr>
        <w:t xml:space="preserve"> będą uznane za pożądane i wysoko oceniane</w:t>
      </w:r>
      <w:r w:rsidR="00CD4653" w:rsidRPr="005E757D">
        <w:rPr>
          <w:rFonts w:ascii="Times New Roman" w:hAnsi="Times New Roman" w:cs="Times New Roman"/>
        </w:rPr>
        <w:t>,</w:t>
      </w:r>
      <w:r w:rsidRPr="005E757D">
        <w:rPr>
          <w:rFonts w:ascii="Times New Roman" w:hAnsi="Times New Roman" w:cs="Times New Roman"/>
        </w:rPr>
        <w:t xml:space="preserve"> a jakie będą decydowały o niższej ocenie. </w:t>
      </w:r>
      <w:r w:rsidR="00CD4653" w:rsidRPr="005E757D">
        <w:rPr>
          <w:rFonts w:ascii="Times New Roman" w:hAnsi="Times New Roman" w:cs="Times New Roman"/>
        </w:rPr>
        <w:t xml:space="preserve">Nie jest możliwe wskazanie ram liczbowych czy wzorów matematycznych, które opiszą wymienione cechy podlegające ocenie. Zamawiający wskazał w sposób zrozumiały i jednoznaczny swoje preferencje odnośnie przedmiotu zamówienia, istotnie </w:t>
      </w:r>
      <w:r w:rsidR="002F1069">
        <w:rPr>
          <w:rFonts w:ascii="Times New Roman" w:hAnsi="Times New Roman" w:cs="Times New Roman"/>
        </w:rPr>
        <w:t>ograniczając</w:t>
      </w:r>
      <w:r w:rsidR="00CD4653" w:rsidRPr="005E757D">
        <w:rPr>
          <w:rFonts w:ascii="Times New Roman" w:hAnsi="Times New Roman" w:cs="Times New Roman"/>
        </w:rPr>
        <w:t xml:space="preserve"> subiektywną ocenę.</w:t>
      </w:r>
    </w:p>
    <w:p w14:paraId="51BB4E88" w14:textId="19C090A6" w:rsidR="00406CB1" w:rsidRDefault="00406CB1" w:rsidP="00F24CC4">
      <w:pPr>
        <w:spacing w:after="0" w:line="360" w:lineRule="auto"/>
        <w:jc w:val="both"/>
        <w:rPr>
          <w:rFonts w:ascii="Times New Roman" w:hAnsi="Times New Roman" w:cs="Times New Roman"/>
        </w:rPr>
      </w:pPr>
    </w:p>
    <w:p w14:paraId="0B79F099" w14:textId="0DD23648" w:rsidR="00406CB1" w:rsidRDefault="00406CB1" w:rsidP="00F24CC4">
      <w:pPr>
        <w:spacing w:after="0" w:line="360" w:lineRule="auto"/>
        <w:jc w:val="both"/>
        <w:rPr>
          <w:rFonts w:ascii="Times New Roman" w:hAnsi="Times New Roman" w:cs="Times New Roman"/>
          <w:b/>
        </w:rPr>
      </w:pPr>
      <w:r w:rsidRPr="00406CB1">
        <w:rPr>
          <w:rFonts w:ascii="Times New Roman" w:hAnsi="Times New Roman" w:cs="Times New Roman"/>
          <w:b/>
        </w:rPr>
        <w:t xml:space="preserve">Pytanie 22 </w:t>
      </w:r>
    </w:p>
    <w:p w14:paraId="54792BE4" w14:textId="06B7BA73" w:rsidR="004A084B" w:rsidRPr="004A084B" w:rsidRDefault="004A084B" w:rsidP="00F24CC4">
      <w:pPr>
        <w:spacing w:after="0" w:line="360" w:lineRule="auto"/>
        <w:jc w:val="both"/>
        <w:rPr>
          <w:rFonts w:ascii="Times New Roman" w:hAnsi="Times New Roman" w:cs="Times New Roman"/>
        </w:rPr>
      </w:pPr>
      <w:r w:rsidRPr="004A084B">
        <w:rPr>
          <w:rFonts w:ascii="Times New Roman" w:hAnsi="Times New Roman" w:cs="Times New Roman"/>
        </w:rPr>
        <w:t>Prosimy o potwierdzenie, że osoba przeznaczona do pełnienia funkcji kierowniczej będzie musiała być w stałym kontakcie z Zamawiającym, stawiać się na wezwania oraz wykonywać kontrole zgodnie ze złożoną ofertą ale bez konieczności przebywania każdego dnia w obiekcie Zamawiającego w celu koordynowania prac pracowników ?</w:t>
      </w:r>
    </w:p>
    <w:p w14:paraId="1DC0FA40" w14:textId="77777777" w:rsidR="00406CB1" w:rsidRPr="00406CB1" w:rsidRDefault="00406CB1" w:rsidP="00F24CC4">
      <w:pPr>
        <w:spacing w:after="0" w:line="360" w:lineRule="auto"/>
        <w:jc w:val="both"/>
        <w:rPr>
          <w:rFonts w:ascii="Times New Roman" w:hAnsi="Times New Roman" w:cs="Times New Roman"/>
          <w:b/>
        </w:rPr>
      </w:pPr>
      <w:r w:rsidRPr="00406CB1">
        <w:rPr>
          <w:rFonts w:ascii="Times New Roman" w:hAnsi="Times New Roman" w:cs="Times New Roman"/>
          <w:b/>
        </w:rPr>
        <w:t>Odpowiedź</w:t>
      </w:r>
    </w:p>
    <w:p w14:paraId="63DA2B89" w14:textId="45F71F76" w:rsidR="00F24CC4" w:rsidRDefault="004A084B" w:rsidP="00F24CC4">
      <w:pPr>
        <w:spacing w:after="0" w:line="360" w:lineRule="auto"/>
        <w:jc w:val="both"/>
        <w:rPr>
          <w:rFonts w:ascii="Times New Roman" w:hAnsi="Times New Roman" w:cs="Times New Roman"/>
        </w:rPr>
      </w:pPr>
      <w:r w:rsidRPr="004A084B">
        <w:rPr>
          <w:rFonts w:ascii="Times New Roman" w:hAnsi="Times New Roman" w:cs="Times New Roman"/>
        </w:rPr>
        <w:t xml:space="preserve">Osoba pełniąca funkcję kierowniczą odpowiada za jakość świadczonych usług oraz koordynację prac pracowników firmy sprzątającej. Ilość czasu przebywania jej na obiekcie, wyznacza jakość wykonanej pracy przez zespół sprzątający. Do obowiązków Zamawiającego należy ocena zleconych prac i w razie nienależytego ich wykonania nałożenia kar przewidzianych w umowie.  </w:t>
      </w:r>
    </w:p>
    <w:p w14:paraId="347ECA5C" w14:textId="77777777" w:rsidR="004A084B" w:rsidRPr="00F24CC4" w:rsidRDefault="004A084B" w:rsidP="00F24CC4">
      <w:pPr>
        <w:spacing w:after="0" w:line="360" w:lineRule="auto"/>
        <w:jc w:val="both"/>
        <w:rPr>
          <w:rFonts w:ascii="Times New Roman" w:hAnsi="Times New Roman" w:cs="Times New Roman"/>
        </w:rPr>
      </w:pPr>
    </w:p>
    <w:p w14:paraId="42F97411" w14:textId="7F25F2C0" w:rsidR="00406CB1" w:rsidRDefault="00406CB1" w:rsidP="00406CB1">
      <w:pPr>
        <w:spacing w:after="0" w:line="360" w:lineRule="auto"/>
        <w:jc w:val="both"/>
        <w:rPr>
          <w:rFonts w:ascii="Times New Roman" w:hAnsi="Times New Roman" w:cs="Times New Roman"/>
          <w:b/>
        </w:rPr>
      </w:pPr>
      <w:r w:rsidRPr="00406CB1">
        <w:rPr>
          <w:rFonts w:ascii="Times New Roman" w:hAnsi="Times New Roman" w:cs="Times New Roman"/>
          <w:b/>
        </w:rPr>
        <w:t>Pytanie 23</w:t>
      </w:r>
    </w:p>
    <w:p w14:paraId="6DDEACF4" w14:textId="387F0677" w:rsidR="004A084B" w:rsidRPr="004A084B" w:rsidRDefault="004A084B" w:rsidP="00406CB1">
      <w:pPr>
        <w:spacing w:after="0" w:line="360" w:lineRule="auto"/>
        <w:jc w:val="both"/>
        <w:rPr>
          <w:rFonts w:ascii="Times New Roman" w:hAnsi="Times New Roman" w:cs="Times New Roman"/>
        </w:rPr>
      </w:pPr>
      <w:r w:rsidRPr="004A084B">
        <w:rPr>
          <w:rFonts w:ascii="Times New Roman" w:hAnsi="Times New Roman" w:cs="Times New Roman"/>
        </w:rPr>
        <w:t>Czy można używać jako środek odladzający sól?</w:t>
      </w:r>
    </w:p>
    <w:p w14:paraId="00DA9281" w14:textId="77777777" w:rsidR="00406CB1" w:rsidRPr="00406CB1" w:rsidRDefault="00406CB1" w:rsidP="00F24CC4">
      <w:pPr>
        <w:spacing w:after="0" w:line="360" w:lineRule="auto"/>
        <w:jc w:val="both"/>
        <w:rPr>
          <w:rFonts w:ascii="Times New Roman" w:hAnsi="Times New Roman" w:cs="Times New Roman"/>
          <w:b/>
        </w:rPr>
      </w:pPr>
      <w:r w:rsidRPr="00406CB1">
        <w:rPr>
          <w:rFonts w:ascii="Times New Roman" w:hAnsi="Times New Roman" w:cs="Times New Roman"/>
          <w:b/>
        </w:rPr>
        <w:t>Odpowiedź</w:t>
      </w:r>
    </w:p>
    <w:p w14:paraId="76440D16" w14:textId="6793A548" w:rsidR="004A084B" w:rsidRPr="004A084B" w:rsidRDefault="004A084B" w:rsidP="004A084B">
      <w:pPr>
        <w:spacing w:after="0" w:line="360" w:lineRule="auto"/>
        <w:jc w:val="both"/>
        <w:rPr>
          <w:rFonts w:ascii="Times New Roman" w:hAnsi="Times New Roman" w:cs="Times New Roman"/>
        </w:rPr>
      </w:pPr>
      <w:r w:rsidRPr="005E757D">
        <w:rPr>
          <w:rFonts w:ascii="Times New Roman" w:hAnsi="Times New Roman" w:cs="Times New Roman"/>
        </w:rPr>
        <w:t>Nie można używać soli jako środ</w:t>
      </w:r>
      <w:r w:rsidR="007766E9" w:rsidRPr="005E757D">
        <w:rPr>
          <w:rFonts w:ascii="Times New Roman" w:hAnsi="Times New Roman" w:cs="Times New Roman"/>
        </w:rPr>
        <w:t>ka</w:t>
      </w:r>
      <w:r w:rsidRPr="005E757D">
        <w:rPr>
          <w:rFonts w:ascii="Times New Roman" w:hAnsi="Times New Roman" w:cs="Times New Roman"/>
        </w:rPr>
        <w:t xml:space="preserve"> odladzając</w:t>
      </w:r>
      <w:r w:rsidR="007766E9" w:rsidRPr="005E757D">
        <w:rPr>
          <w:rFonts w:ascii="Times New Roman" w:hAnsi="Times New Roman" w:cs="Times New Roman"/>
        </w:rPr>
        <w:t>ego</w:t>
      </w:r>
      <w:r w:rsidRPr="005E757D">
        <w:rPr>
          <w:rFonts w:ascii="Times New Roman" w:hAnsi="Times New Roman" w:cs="Times New Roman"/>
        </w:rPr>
        <w:t>.</w:t>
      </w:r>
    </w:p>
    <w:p w14:paraId="0D86F784" w14:textId="77777777" w:rsidR="004A084B" w:rsidRDefault="004A084B" w:rsidP="00F24CC4">
      <w:pPr>
        <w:pStyle w:val="Akapitzlist"/>
        <w:tabs>
          <w:tab w:val="left" w:pos="993"/>
        </w:tabs>
        <w:spacing w:line="360" w:lineRule="auto"/>
        <w:ind w:left="0"/>
        <w:jc w:val="both"/>
        <w:rPr>
          <w:rFonts w:eastAsiaTheme="minorHAnsi"/>
          <w:b/>
          <w:sz w:val="22"/>
          <w:szCs w:val="22"/>
          <w:lang w:eastAsia="en-US"/>
        </w:rPr>
      </w:pPr>
    </w:p>
    <w:p w14:paraId="29B28F51" w14:textId="052F9580" w:rsidR="00406CB1" w:rsidRPr="00F24CC4" w:rsidRDefault="00406CB1" w:rsidP="00F24CC4">
      <w:pPr>
        <w:pStyle w:val="Akapitzlist"/>
        <w:tabs>
          <w:tab w:val="left" w:pos="993"/>
        </w:tabs>
        <w:spacing w:line="360" w:lineRule="auto"/>
        <w:ind w:left="0"/>
        <w:jc w:val="both"/>
        <w:rPr>
          <w:rFonts w:eastAsiaTheme="minorHAnsi"/>
          <w:sz w:val="22"/>
          <w:szCs w:val="22"/>
          <w:lang w:eastAsia="en-US"/>
        </w:rPr>
      </w:pPr>
      <w:r w:rsidRPr="00406CB1">
        <w:rPr>
          <w:rFonts w:eastAsiaTheme="minorHAnsi"/>
          <w:b/>
          <w:sz w:val="22"/>
          <w:szCs w:val="22"/>
          <w:lang w:eastAsia="en-US"/>
        </w:rPr>
        <w:t>Pytanie</w:t>
      </w:r>
      <w:r>
        <w:rPr>
          <w:rFonts w:eastAsiaTheme="minorHAnsi"/>
          <w:b/>
          <w:sz w:val="22"/>
          <w:szCs w:val="22"/>
          <w:lang w:eastAsia="en-US"/>
        </w:rPr>
        <w:t xml:space="preserve"> 24</w:t>
      </w:r>
    </w:p>
    <w:p w14:paraId="0433507D" w14:textId="77777777"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Zgodnie z informacjami zdobytymi przez Wykonawcę worki biodegradowalne produkowane są tylko w jednym rodzaju i w jednej barwie. Jeżeli więc Zamawiającego wymaga 5 barw worków to proszę o wskazanie:</w:t>
      </w:r>
    </w:p>
    <w:p w14:paraId="03D7D715" w14:textId="354A733A"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 czy barwy te mają dotyczyć różnego rodzaju odpadów?</w:t>
      </w:r>
    </w:p>
    <w:p w14:paraId="0A62E293" w14:textId="77777777"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 xml:space="preserve">- czy Zamawiający dopuszcza inny rodzaj worków niż biodegradowalne w zależności do formy odpadów? </w:t>
      </w:r>
    </w:p>
    <w:p w14:paraId="0E9ADFBF" w14:textId="77777777"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 xml:space="preserve">- proszę o odpowiednie przydzielenie barwy do worków, które produkowane są jako biodegradowalne, </w:t>
      </w:r>
    </w:p>
    <w:p w14:paraId="66865AA8" w14:textId="77777777"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 xml:space="preserve">- proszę o doprecyzowanie do czego Zamawiający zamierza przeznaczyć worki biodegradowalne? </w:t>
      </w:r>
    </w:p>
    <w:p w14:paraId="4B50C8AE" w14:textId="77777777"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lastRenderedPageBreak/>
        <w:t>- proszę o wskazanie czy wymienione barwy worków mają obowiązywać dla każdego rodzaju odpadów, jeśli tak to konkretnie do jakich?</w:t>
      </w:r>
    </w:p>
    <w:p w14:paraId="3E1C9DE5" w14:textId="103E2AC5"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 xml:space="preserve">- czy wymagane ilości oraz pojemność są obowiązkowe dla każdego z rodzajów barw i formy odpadów? </w:t>
      </w:r>
    </w:p>
    <w:p w14:paraId="6AE22ABD" w14:textId="77777777"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 xml:space="preserve">Zgodnie ze zdobytymi informacjami przez Wykonawcę, żaden z producentów aktualnie nie produkuje worków biodegradowalnych w różnych barwach. Odmienne barwy worków na śmieci z pewnością nie są workami biodegradowalnymi. Jest więc nierealny oraz bezzasadny opisany wymóg w SWZ oraz w odpowiedzi na pytanie nr. 4 z dnia 15.12.2021. </w:t>
      </w:r>
    </w:p>
    <w:p w14:paraId="51B604DD" w14:textId="77777777" w:rsidR="004A084B" w:rsidRPr="00692D51" w:rsidRDefault="004A084B" w:rsidP="00692D51">
      <w:pPr>
        <w:spacing w:after="0" w:line="360" w:lineRule="auto"/>
        <w:rPr>
          <w:rFonts w:ascii="Times New Roman" w:hAnsi="Times New Roman" w:cs="Times New Roman"/>
        </w:rPr>
      </w:pPr>
      <w:r w:rsidRPr="00692D51">
        <w:rPr>
          <w:rFonts w:ascii="Times New Roman" w:hAnsi="Times New Roman" w:cs="Times New Roman"/>
        </w:rPr>
        <w:t>W konsekwencji wnoszę o stosowną modyfikację zapisów w SWZ oraz o przedłużenie terminu składania ofert w odniesieniu do zbliżających się świąt oraz konieczności poświęcenia odpowiedniego okresu czasu na zebranie wymaganych próbek na rynku do udziału w niniejszym postępowaniu.</w:t>
      </w:r>
    </w:p>
    <w:p w14:paraId="33D20360" w14:textId="05B376CC" w:rsidR="004A084B" w:rsidRDefault="00406CB1" w:rsidP="00353A6F">
      <w:pPr>
        <w:spacing w:after="0" w:line="360" w:lineRule="auto"/>
        <w:jc w:val="both"/>
        <w:rPr>
          <w:rFonts w:ascii="Times New Roman" w:hAnsi="Times New Roman" w:cs="Times New Roman"/>
          <w:b/>
        </w:rPr>
      </w:pPr>
      <w:r w:rsidRPr="00406CB1">
        <w:rPr>
          <w:rFonts w:ascii="Times New Roman" w:hAnsi="Times New Roman" w:cs="Times New Roman"/>
          <w:b/>
        </w:rPr>
        <w:t>Odpowiedź</w:t>
      </w:r>
      <w:r w:rsidR="007766E9">
        <w:rPr>
          <w:rFonts w:ascii="Times New Roman" w:hAnsi="Times New Roman" w:cs="Times New Roman"/>
          <w:b/>
        </w:rPr>
        <w:t xml:space="preserve"> </w:t>
      </w:r>
    </w:p>
    <w:p w14:paraId="59ED32DF" w14:textId="266F543F" w:rsidR="00353A6F" w:rsidRDefault="00353A6F" w:rsidP="00353A6F">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Zamawiający nie zmienia zapisu SWZ w ww. zakresie.</w:t>
      </w:r>
    </w:p>
    <w:p w14:paraId="54C12262" w14:textId="77777777" w:rsidR="00E20985" w:rsidRDefault="00E20985" w:rsidP="00353A6F">
      <w:pPr>
        <w:spacing w:after="0" w:line="360" w:lineRule="auto"/>
        <w:jc w:val="both"/>
        <w:rPr>
          <w:rFonts w:ascii="Times New Roman" w:eastAsia="Times New Roman" w:hAnsi="Times New Roman"/>
          <w:lang w:eastAsia="pl-PL"/>
        </w:rPr>
      </w:pPr>
    </w:p>
    <w:p w14:paraId="1050F9D9" w14:textId="0FCE3AE8" w:rsidR="00E20985" w:rsidRPr="00E20985" w:rsidRDefault="00E20985" w:rsidP="00353A6F">
      <w:pPr>
        <w:spacing w:after="0" w:line="360" w:lineRule="auto"/>
        <w:jc w:val="both"/>
        <w:rPr>
          <w:rFonts w:ascii="Times New Roman" w:eastAsia="Times New Roman" w:hAnsi="Times New Roman"/>
          <w:b/>
          <w:lang w:eastAsia="pl-PL"/>
        </w:rPr>
      </w:pPr>
      <w:r w:rsidRPr="00E20985">
        <w:rPr>
          <w:rFonts w:ascii="Times New Roman" w:eastAsia="Times New Roman" w:hAnsi="Times New Roman"/>
          <w:b/>
          <w:lang w:eastAsia="pl-PL"/>
        </w:rPr>
        <w:t>Pytanie 25</w:t>
      </w:r>
    </w:p>
    <w:p w14:paraId="0D8DB10F" w14:textId="3605AD4F" w:rsidR="00E20985" w:rsidRDefault="00E20985" w:rsidP="00E20985">
      <w:pPr>
        <w:spacing w:after="0" w:line="360" w:lineRule="auto"/>
        <w:jc w:val="both"/>
        <w:rPr>
          <w:rFonts w:ascii="Times New Roman" w:hAnsi="Times New Roman" w:cs="Times New Roman"/>
        </w:rPr>
      </w:pPr>
      <w:r w:rsidRPr="00E20985">
        <w:rPr>
          <w:rFonts w:ascii="Times New Roman" w:hAnsi="Times New Roman" w:cs="Times New Roman"/>
        </w:rPr>
        <w:t xml:space="preserve">W związku z ogłoszeniem postępowania na świadczenie usług sprzątania wyrażamy chęć przystąpienia do przetargu w oparciu o ustawę </w:t>
      </w:r>
      <w:proofErr w:type="spellStart"/>
      <w:r w:rsidRPr="00E20985">
        <w:rPr>
          <w:rFonts w:ascii="Times New Roman" w:hAnsi="Times New Roman" w:cs="Times New Roman"/>
        </w:rPr>
        <w:t>Pzp</w:t>
      </w:r>
      <w:proofErr w:type="spellEnd"/>
      <w:r w:rsidRPr="00E20985">
        <w:rPr>
          <w:rFonts w:ascii="Times New Roman" w:hAnsi="Times New Roman" w:cs="Times New Roman"/>
        </w:rPr>
        <w:t xml:space="preserve"> oraz wyrażamy chęć uczestnictwa w wizji lokalnej.</w:t>
      </w:r>
      <w:r w:rsidRPr="00E20985">
        <w:rPr>
          <w:rFonts w:ascii="Times New Roman" w:hAnsi="Times New Roman" w:cs="Times New Roman"/>
        </w:rPr>
        <w:br/>
        <w:t>Niestety w związku z nieprzewidzianą sytuacją losową nie mogliśmy tego dokonać w terminach wyznaczonych przez Zamawiającego.</w:t>
      </w:r>
      <w:r>
        <w:rPr>
          <w:rFonts w:ascii="Times New Roman" w:hAnsi="Times New Roman" w:cs="Times New Roman"/>
        </w:rPr>
        <w:t xml:space="preserve"> </w:t>
      </w:r>
      <w:r w:rsidRPr="00E20985">
        <w:rPr>
          <w:rFonts w:ascii="Times New Roman" w:hAnsi="Times New Roman" w:cs="Times New Roman"/>
        </w:rPr>
        <w:t>Zwracamy się z prośbą o umożliwienie dokonania wizji lokalnej w dniu</w:t>
      </w:r>
      <w:r>
        <w:rPr>
          <w:rFonts w:ascii="Times New Roman" w:hAnsi="Times New Roman" w:cs="Times New Roman"/>
        </w:rPr>
        <w:t xml:space="preserve"> </w:t>
      </w:r>
      <w:r w:rsidRPr="00E20985">
        <w:rPr>
          <w:rFonts w:ascii="Times New Roman" w:hAnsi="Times New Roman" w:cs="Times New Roman"/>
        </w:rPr>
        <w:t>22.12.2021 g. 10:00. Wyrażenie zgody na dodatkowy termin pozwoli na zwiększenie konkurencyjności wśród oferentów a Zamawiającemu pozwoli na dokonanie najbardziej optymalnego wyboru pod kątem ekonomicznym i jakościowym.</w:t>
      </w:r>
    </w:p>
    <w:p w14:paraId="323B2412" w14:textId="21E3A301" w:rsidR="00E20985" w:rsidRPr="00E20985" w:rsidRDefault="00E20985" w:rsidP="00E20985">
      <w:pPr>
        <w:spacing w:after="0" w:line="360" w:lineRule="auto"/>
        <w:jc w:val="both"/>
        <w:rPr>
          <w:rFonts w:ascii="Times New Roman" w:hAnsi="Times New Roman" w:cs="Times New Roman"/>
          <w:b/>
        </w:rPr>
      </w:pPr>
      <w:r w:rsidRPr="00E20985">
        <w:rPr>
          <w:rFonts w:ascii="Times New Roman" w:hAnsi="Times New Roman" w:cs="Times New Roman"/>
          <w:b/>
        </w:rPr>
        <w:t>Odpowiedź</w:t>
      </w:r>
    </w:p>
    <w:p w14:paraId="4DA35D18" w14:textId="3A04DAC9" w:rsidR="004A084B" w:rsidRDefault="002F1069" w:rsidP="002F1069">
      <w:p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 xml:space="preserve">Zgodnie z art. </w:t>
      </w:r>
      <w:r w:rsidRPr="002F1069">
        <w:rPr>
          <w:rFonts w:ascii="Times New Roman" w:eastAsia="Times New Roman" w:hAnsi="Times New Roman"/>
          <w:lang w:eastAsia="pl-PL"/>
        </w:rPr>
        <w:t xml:space="preserve">3 </w:t>
      </w:r>
      <w:r w:rsidRPr="002F1069">
        <w:rPr>
          <w:rFonts w:ascii="Times New Roman" w:hAnsi="Times New Roman"/>
          <w:lang w:eastAsia="pl-PL"/>
        </w:rPr>
        <w:t>§ 1</w:t>
      </w:r>
      <w:r>
        <w:rPr>
          <w:rFonts w:ascii="Times New Roman" w:hAnsi="Times New Roman"/>
          <w:lang w:eastAsia="pl-PL"/>
        </w:rPr>
        <w:t xml:space="preserve"> ust 9 SWZ zostały wyznaczone dwa terminy wizji lokalnej. </w:t>
      </w:r>
      <w:r w:rsidR="00E20985">
        <w:rPr>
          <w:rFonts w:ascii="Times New Roman" w:eastAsia="Times New Roman" w:hAnsi="Times New Roman"/>
          <w:lang w:eastAsia="pl-PL"/>
        </w:rPr>
        <w:t>Zamawiający nie wyraża zgody na wyznaczenie dod</w:t>
      </w:r>
      <w:r>
        <w:rPr>
          <w:rFonts w:ascii="Times New Roman" w:eastAsia="Times New Roman" w:hAnsi="Times New Roman"/>
          <w:lang w:eastAsia="pl-PL"/>
        </w:rPr>
        <w:t>atkowego terminu wizji lokalnej ze względu na ekonomikę i terminowe udzielenie zamówienia.</w:t>
      </w:r>
    </w:p>
    <w:p w14:paraId="5F97C71F" w14:textId="77777777" w:rsidR="00E20985" w:rsidRDefault="00E20985" w:rsidP="004A084B">
      <w:pPr>
        <w:spacing w:after="0" w:line="360" w:lineRule="auto"/>
        <w:jc w:val="both"/>
        <w:rPr>
          <w:rFonts w:ascii="Times New Roman" w:eastAsia="Times New Roman" w:hAnsi="Times New Roman"/>
          <w:lang w:eastAsia="pl-PL"/>
        </w:rPr>
      </w:pPr>
    </w:p>
    <w:p w14:paraId="23751EC9" w14:textId="77777777" w:rsidR="00EE297B" w:rsidRDefault="00EE297B" w:rsidP="004A084B">
      <w:pPr>
        <w:spacing w:after="0" w:line="360" w:lineRule="auto"/>
        <w:jc w:val="both"/>
        <w:rPr>
          <w:rFonts w:ascii="Times New Roman" w:eastAsia="Times New Roman" w:hAnsi="Times New Roman"/>
          <w:lang w:eastAsia="pl-PL"/>
        </w:rPr>
      </w:pPr>
    </w:p>
    <w:p w14:paraId="53CFD728" w14:textId="78B035D6" w:rsidR="00AC320D" w:rsidRPr="005E757D" w:rsidRDefault="00AC320D" w:rsidP="004A084B">
      <w:pPr>
        <w:spacing w:after="0" w:line="360" w:lineRule="auto"/>
        <w:jc w:val="both"/>
        <w:rPr>
          <w:rFonts w:ascii="Times New Roman" w:eastAsia="Times New Roman" w:hAnsi="Times New Roman"/>
          <w:lang w:eastAsia="pl-PL"/>
        </w:rPr>
      </w:pPr>
      <w:r w:rsidRPr="005E757D">
        <w:rPr>
          <w:rFonts w:ascii="Times New Roman" w:eastAsia="Times New Roman" w:hAnsi="Times New Roman"/>
          <w:lang w:eastAsia="pl-PL"/>
        </w:rPr>
        <w:t>Zamawiający wychodząc naprzeciw oczekiwaniom Wykonawcy załącza:</w:t>
      </w:r>
    </w:p>
    <w:p w14:paraId="216DE8FA" w14:textId="13D887CA" w:rsidR="00AC320D" w:rsidRPr="005E757D" w:rsidRDefault="00AC320D" w:rsidP="00AC320D">
      <w:pPr>
        <w:pStyle w:val="Akapitzlist"/>
        <w:numPr>
          <w:ilvl w:val="0"/>
          <w:numId w:val="27"/>
        </w:numPr>
        <w:spacing w:line="360" w:lineRule="auto"/>
        <w:jc w:val="both"/>
      </w:pPr>
      <w:r w:rsidRPr="005E757D">
        <w:t>Wzór „Wykaz usług”</w:t>
      </w:r>
    </w:p>
    <w:p w14:paraId="74DE00DC" w14:textId="6DCE079C" w:rsidR="00AC320D" w:rsidRPr="005E757D" w:rsidRDefault="00AC320D" w:rsidP="00AC320D">
      <w:pPr>
        <w:pStyle w:val="Akapitzlist"/>
        <w:numPr>
          <w:ilvl w:val="0"/>
          <w:numId w:val="27"/>
        </w:numPr>
        <w:spacing w:line="360" w:lineRule="auto"/>
        <w:jc w:val="both"/>
      </w:pPr>
      <w:r w:rsidRPr="005E757D">
        <w:t>Oświadczenie wykonawców wspólnie ubiegających się o udzielenie zamówienia składane na podstawie z art. 117 ust 4 ustawy</w:t>
      </w:r>
    </w:p>
    <w:p w14:paraId="1406D819" w14:textId="77777777" w:rsidR="00AC320D" w:rsidRDefault="00AC320D" w:rsidP="00AC320D">
      <w:pPr>
        <w:pStyle w:val="Akapitzlist"/>
        <w:spacing w:line="360" w:lineRule="auto"/>
        <w:jc w:val="both"/>
      </w:pPr>
    </w:p>
    <w:p w14:paraId="151EBB4D" w14:textId="77777777" w:rsidR="00EE297B" w:rsidRDefault="00EE297B" w:rsidP="00AC320D">
      <w:pPr>
        <w:pStyle w:val="Akapitzlist"/>
        <w:spacing w:line="360" w:lineRule="auto"/>
        <w:jc w:val="both"/>
      </w:pPr>
    </w:p>
    <w:p w14:paraId="5704385C" w14:textId="77777777" w:rsidR="00EE297B" w:rsidRDefault="00EE297B" w:rsidP="00AC320D">
      <w:pPr>
        <w:pStyle w:val="Akapitzlist"/>
        <w:spacing w:line="360" w:lineRule="auto"/>
        <w:jc w:val="both"/>
      </w:pPr>
    </w:p>
    <w:p w14:paraId="57F314E3" w14:textId="77777777" w:rsidR="00EE297B" w:rsidRPr="00AC320D" w:rsidRDefault="00EE297B" w:rsidP="00AC320D">
      <w:pPr>
        <w:pStyle w:val="Akapitzlist"/>
        <w:spacing w:line="360" w:lineRule="auto"/>
        <w:jc w:val="both"/>
      </w:pPr>
    </w:p>
    <w:p w14:paraId="44AA4762" w14:textId="77777777" w:rsidR="00692D51" w:rsidRPr="00692D51" w:rsidRDefault="00692D51" w:rsidP="00692D51">
      <w:pPr>
        <w:spacing w:after="0" w:line="360" w:lineRule="auto"/>
        <w:ind w:right="64"/>
        <w:rPr>
          <w:rFonts w:ascii="Times New Roman" w:hAnsi="Times New Roman" w:cs="Times New Roman"/>
        </w:rPr>
      </w:pPr>
      <w:r w:rsidRPr="00692D51">
        <w:rPr>
          <w:rFonts w:ascii="Times New Roman" w:hAnsi="Times New Roman" w:cs="Times New Roman"/>
        </w:rPr>
        <w:lastRenderedPageBreak/>
        <w:t xml:space="preserve">Zamawiający, na podstawie art. 286 ust. 3 ustawy, dokonuje zmiany w zakresie terminów, tj.: </w:t>
      </w:r>
    </w:p>
    <w:p w14:paraId="538162AD" w14:textId="37902B26" w:rsidR="00692D51" w:rsidRPr="00692D51" w:rsidRDefault="00692D51" w:rsidP="00692D51">
      <w:pPr>
        <w:pStyle w:val="Akapitzlist"/>
        <w:numPr>
          <w:ilvl w:val="0"/>
          <w:numId w:val="11"/>
        </w:numPr>
        <w:spacing w:line="360" w:lineRule="auto"/>
        <w:jc w:val="both"/>
        <w:rPr>
          <w:b/>
          <w:bCs/>
          <w:sz w:val="22"/>
          <w:szCs w:val="22"/>
        </w:rPr>
      </w:pPr>
      <w:r w:rsidRPr="00692D51">
        <w:rPr>
          <w:sz w:val="22"/>
          <w:szCs w:val="22"/>
        </w:rPr>
        <w:t xml:space="preserve">Ofertę wraz z wymaganymi załącznikami należy złożyć w terminie do dnia </w:t>
      </w:r>
      <w:r w:rsidR="00FE086A">
        <w:rPr>
          <w:b/>
          <w:bCs/>
          <w:sz w:val="22"/>
          <w:szCs w:val="22"/>
        </w:rPr>
        <w:t>04.01.</w:t>
      </w:r>
      <w:r w:rsidRPr="00692D51">
        <w:rPr>
          <w:b/>
          <w:bCs/>
          <w:sz w:val="22"/>
          <w:szCs w:val="22"/>
        </w:rPr>
        <w:t>202</w:t>
      </w:r>
      <w:r>
        <w:rPr>
          <w:b/>
          <w:bCs/>
          <w:sz w:val="22"/>
          <w:szCs w:val="22"/>
        </w:rPr>
        <w:t xml:space="preserve">2 </w:t>
      </w:r>
      <w:r w:rsidRPr="00692D51">
        <w:rPr>
          <w:b/>
          <w:bCs/>
          <w:sz w:val="22"/>
          <w:szCs w:val="22"/>
        </w:rPr>
        <w:t>r., do godz. 10:00.</w:t>
      </w:r>
    </w:p>
    <w:p w14:paraId="25B36C27" w14:textId="710C5B3A" w:rsidR="00692D51" w:rsidRPr="00692D51" w:rsidRDefault="00692D51" w:rsidP="00692D51">
      <w:pPr>
        <w:pStyle w:val="Akapitzlist"/>
        <w:numPr>
          <w:ilvl w:val="0"/>
          <w:numId w:val="11"/>
        </w:numPr>
        <w:spacing w:line="360" w:lineRule="auto"/>
        <w:jc w:val="both"/>
        <w:rPr>
          <w:sz w:val="22"/>
          <w:szCs w:val="22"/>
        </w:rPr>
      </w:pPr>
      <w:r w:rsidRPr="00692D51">
        <w:rPr>
          <w:sz w:val="22"/>
          <w:szCs w:val="22"/>
        </w:rPr>
        <w:t xml:space="preserve">Otwarcie ofert nastąpi w dniu </w:t>
      </w:r>
      <w:r w:rsidR="00FE086A">
        <w:rPr>
          <w:sz w:val="22"/>
          <w:szCs w:val="22"/>
        </w:rPr>
        <w:t>04.01.</w:t>
      </w:r>
      <w:r w:rsidRPr="00692D51">
        <w:rPr>
          <w:sz w:val="22"/>
          <w:szCs w:val="22"/>
        </w:rPr>
        <w:t>202</w:t>
      </w:r>
      <w:r w:rsidR="006E0BD6">
        <w:rPr>
          <w:sz w:val="22"/>
          <w:szCs w:val="22"/>
        </w:rPr>
        <w:t>2</w:t>
      </w:r>
      <w:r w:rsidRPr="00692D51">
        <w:rPr>
          <w:sz w:val="22"/>
          <w:szCs w:val="22"/>
        </w:rPr>
        <w:t>r, o godzinie 10:30.</w:t>
      </w:r>
    </w:p>
    <w:p w14:paraId="5C23E51D" w14:textId="09BE3D2A" w:rsidR="00F24CC4" w:rsidRPr="00692D51" w:rsidRDefault="00692D51" w:rsidP="00692D51">
      <w:pPr>
        <w:spacing w:after="0" w:line="360" w:lineRule="auto"/>
        <w:ind w:left="426"/>
        <w:jc w:val="both"/>
        <w:rPr>
          <w:rFonts w:ascii="Times New Roman" w:hAnsi="Times New Roman" w:cs="Times New Roman"/>
        </w:rPr>
      </w:pPr>
      <w:r w:rsidRPr="00692D51">
        <w:rPr>
          <w:rFonts w:ascii="Times New Roman" w:hAnsi="Times New Roman" w:cs="Times New Roman"/>
        </w:rPr>
        <w:t xml:space="preserve">Termin związania ofertą wynosi </w:t>
      </w:r>
      <w:r>
        <w:rPr>
          <w:rFonts w:ascii="Times New Roman" w:hAnsi="Times New Roman" w:cs="Times New Roman"/>
        </w:rPr>
        <w:t>9</w:t>
      </w:r>
      <w:r w:rsidRPr="00692D51">
        <w:rPr>
          <w:rFonts w:ascii="Times New Roman" w:hAnsi="Times New Roman" w:cs="Times New Roman"/>
        </w:rPr>
        <w:t xml:space="preserve">0 dni, </w:t>
      </w:r>
      <w:proofErr w:type="spellStart"/>
      <w:r w:rsidRPr="00692D51">
        <w:rPr>
          <w:rFonts w:ascii="Times New Roman" w:hAnsi="Times New Roman" w:cs="Times New Roman"/>
        </w:rPr>
        <w:t>tj</w:t>
      </w:r>
      <w:proofErr w:type="spellEnd"/>
      <w:r w:rsidRPr="00692D51">
        <w:rPr>
          <w:rFonts w:ascii="Times New Roman" w:hAnsi="Times New Roman" w:cs="Times New Roman"/>
        </w:rPr>
        <w:t xml:space="preserve"> do dn. </w:t>
      </w:r>
      <w:r w:rsidR="00FE086A">
        <w:rPr>
          <w:rFonts w:ascii="Times New Roman" w:hAnsi="Times New Roman" w:cs="Times New Roman"/>
          <w:b/>
          <w:bCs/>
        </w:rPr>
        <w:t>03.04.</w:t>
      </w:r>
      <w:r w:rsidRPr="00692D51">
        <w:rPr>
          <w:rFonts w:ascii="Times New Roman" w:hAnsi="Times New Roman" w:cs="Times New Roman"/>
          <w:b/>
          <w:bCs/>
        </w:rPr>
        <w:t>202</w:t>
      </w:r>
      <w:r w:rsidR="006E0BD6">
        <w:rPr>
          <w:rFonts w:ascii="Times New Roman" w:hAnsi="Times New Roman" w:cs="Times New Roman"/>
          <w:b/>
          <w:bCs/>
        </w:rPr>
        <w:t>2</w:t>
      </w:r>
      <w:r w:rsidRPr="00692D51">
        <w:rPr>
          <w:rFonts w:ascii="Times New Roman" w:hAnsi="Times New Roman" w:cs="Times New Roman"/>
          <w:b/>
          <w:bCs/>
        </w:rPr>
        <w:t>r</w:t>
      </w:r>
      <w:r w:rsidR="006E0BD6">
        <w:rPr>
          <w:rFonts w:ascii="Times New Roman" w:hAnsi="Times New Roman" w:cs="Times New Roman"/>
          <w:b/>
          <w:bCs/>
        </w:rPr>
        <w:t>.</w:t>
      </w:r>
    </w:p>
    <w:p w14:paraId="681969E4" w14:textId="5D8B745C" w:rsidR="00F24CC4" w:rsidRDefault="00F24CC4" w:rsidP="00F24CC4">
      <w:pPr>
        <w:spacing w:after="0" w:line="360" w:lineRule="auto"/>
        <w:jc w:val="both"/>
        <w:rPr>
          <w:rFonts w:ascii="Times New Roman" w:hAnsi="Times New Roman" w:cs="Times New Roman"/>
        </w:rPr>
      </w:pPr>
    </w:p>
    <w:p w14:paraId="49FBC995" w14:textId="77777777" w:rsidR="005E757D" w:rsidRPr="00F24CC4" w:rsidRDefault="005E757D" w:rsidP="00F24CC4">
      <w:pPr>
        <w:spacing w:after="0" w:line="360" w:lineRule="auto"/>
        <w:jc w:val="both"/>
        <w:rPr>
          <w:rFonts w:ascii="Times New Roman" w:hAnsi="Times New Roman" w:cs="Times New Roman"/>
        </w:rPr>
      </w:pPr>
    </w:p>
    <w:p w14:paraId="50257AED" w14:textId="77777777" w:rsidR="002803DA" w:rsidRPr="00F24CC4" w:rsidRDefault="005A3A0D" w:rsidP="002803DA">
      <w:pPr>
        <w:widowControl w:val="0"/>
        <w:tabs>
          <w:tab w:val="left" w:pos="10382"/>
        </w:tabs>
        <w:spacing w:after="0" w:line="360" w:lineRule="auto"/>
        <w:ind w:left="4253"/>
        <w:jc w:val="center"/>
        <w:rPr>
          <w:rFonts w:ascii="Times New Roman" w:hAnsi="Times New Roman" w:cs="Times New Roman"/>
          <w:i/>
        </w:rPr>
      </w:pPr>
      <w:r w:rsidRPr="00F24CC4">
        <w:rPr>
          <w:rFonts w:ascii="Times New Roman" w:hAnsi="Times New Roman" w:cs="Times New Roman"/>
          <w:i/>
        </w:rPr>
        <w:t>W imieniu Zamawiającego</w:t>
      </w:r>
    </w:p>
    <w:p w14:paraId="48E9A5BF" w14:textId="77777777" w:rsidR="002803DA" w:rsidRPr="00F24CC4" w:rsidRDefault="002803DA" w:rsidP="002803DA">
      <w:pPr>
        <w:widowControl w:val="0"/>
        <w:tabs>
          <w:tab w:val="left" w:pos="10382"/>
        </w:tabs>
        <w:spacing w:after="0" w:line="360" w:lineRule="auto"/>
        <w:ind w:left="4253"/>
        <w:jc w:val="center"/>
        <w:rPr>
          <w:rFonts w:ascii="Times New Roman" w:hAnsi="Times New Roman" w:cs="Times New Roman"/>
        </w:rPr>
      </w:pPr>
      <w:r w:rsidRPr="00F24CC4">
        <w:rPr>
          <w:rFonts w:ascii="Times New Roman" w:hAnsi="Times New Roman" w:cs="Times New Roman"/>
        </w:rPr>
        <w:t>Pełnomocnik Rektora ds. zamówień publicznych</w:t>
      </w:r>
    </w:p>
    <w:p w14:paraId="46886D73" w14:textId="77777777" w:rsidR="002803DA" w:rsidRPr="00F24CC4" w:rsidRDefault="002803DA" w:rsidP="002803DA">
      <w:pPr>
        <w:widowControl w:val="0"/>
        <w:tabs>
          <w:tab w:val="left" w:pos="10382"/>
        </w:tabs>
        <w:spacing w:after="0" w:line="360" w:lineRule="auto"/>
        <w:ind w:left="4253"/>
        <w:jc w:val="center"/>
        <w:rPr>
          <w:rFonts w:ascii="Times New Roman" w:hAnsi="Times New Roman" w:cs="Times New Roman"/>
        </w:rPr>
      </w:pPr>
    </w:p>
    <w:p w14:paraId="7ADB9F2E" w14:textId="77777777" w:rsidR="00F97E5F" w:rsidRPr="00F24CC4" w:rsidRDefault="00F97E5F" w:rsidP="002803DA">
      <w:pPr>
        <w:widowControl w:val="0"/>
        <w:tabs>
          <w:tab w:val="left" w:pos="10382"/>
        </w:tabs>
        <w:spacing w:after="0" w:line="360" w:lineRule="auto"/>
        <w:ind w:left="4253"/>
        <w:jc w:val="center"/>
        <w:rPr>
          <w:rFonts w:ascii="Times New Roman" w:hAnsi="Times New Roman" w:cs="Times New Roman"/>
        </w:rPr>
      </w:pPr>
    </w:p>
    <w:p w14:paraId="56768FB6" w14:textId="77777777" w:rsidR="00F84FF2" w:rsidRPr="0005421B" w:rsidRDefault="00D8627A" w:rsidP="002803DA">
      <w:pPr>
        <w:ind w:left="4956" w:firstLine="708"/>
      </w:pPr>
      <w:r>
        <w:rPr>
          <w:rFonts w:ascii="Times New Roman" w:eastAsia="Times New Roman" w:hAnsi="Times New Roman"/>
          <w:lang w:eastAsia="pl-PL"/>
        </w:rPr>
        <w:t xml:space="preserve">    </w:t>
      </w:r>
      <w:r w:rsidR="002803DA">
        <w:rPr>
          <w:rFonts w:ascii="Times New Roman" w:eastAsia="Times New Roman" w:hAnsi="Times New Roman"/>
          <w:lang w:eastAsia="pl-PL"/>
        </w:rPr>
        <w:t>mgr Piotr Skubera</w:t>
      </w:r>
    </w:p>
    <w:sectPr w:rsidR="00F84FF2" w:rsidRPr="0005421B" w:rsidSect="008F06F0">
      <w:headerReference w:type="default" r:id="rId8"/>
      <w:headerReference w:type="first" r:id="rId9"/>
      <w:footerReference w:type="first" r:id="rId10"/>
      <w:pgSz w:w="11906" w:h="16838"/>
      <w:pgMar w:top="1418" w:right="1417" w:bottom="1417" w:left="1417" w:header="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1886" w14:textId="77777777" w:rsidR="00A7256C" w:rsidRDefault="00A7256C" w:rsidP="000C6A39">
      <w:pPr>
        <w:spacing w:after="0" w:line="240" w:lineRule="auto"/>
      </w:pPr>
      <w:r>
        <w:separator/>
      </w:r>
    </w:p>
  </w:endnote>
  <w:endnote w:type="continuationSeparator" w:id="0">
    <w:p w14:paraId="0B74FA2A" w14:textId="77777777" w:rsidR="00A7256C" w:rsidRDefault="00A7256C"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C208" w14:textId="77777777" w:rsidR="00E64897" w:rsidRDefault="00E64897">
    <w:pPr>
      <w:pStyle w:val="Stopka"/>
    </w:pPr>
    <w:r w:rsidRPr="00E64897">
      <w:rPr>
        <w:noProof/>
        <w:lang w:eastAsia="pl-PL"/>
      </w:rPr>
      <mc:AlternateContent>
        <mc:Choice Requires="wps">
          <w:drawing>
            <wp:anchor distT="0" distB="0" distL="114300" distR="114300" simplePos="0" relativeHeight="251659264" behindDoc="0" locked="0" layoutInCell="1" allowOverlap="1" wp14:anchorId="3DAF991A" wp14:editId="14914753">
              <wp:simplePos x="0" y="0"/>
              <wp:positionH relativeFrom="column">
                <wp:posOffset>1022350</wp:posOffset>
              </wp:positionH>
              <wp:positionV relativeFrom="paragraph">
                <wp:posOffset>-125730</wp:posOffset>
              </wp:positionV>
              <wp:extent cx="4629600" cy="50400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600" cy="504000"/>
                      </a:xfrm>
                      <a:prstGeom prst="rect">
                        <a:avLst/>
                      </a:prstGeom>
                      <a:noFill/>
                      <a:ln w="9525">
                        <a:noFill/>
                        <a:miter lim="800000"/>
                        <a:headEnd/>
                        <a:tailEnd/>
                      </a:ln>
                    </wps:spPr>
                    <wps:txbx>
                      <w:txbxContent>
                        <w:p w14:paraId="2469FC91"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F991A" id="_x0000_t202" coordsize="21600,21600" o:spt="202" path="m,l,21600r21600,l21600,xe">
              <v:stroke joinstyle="miter"/>
              <v:path gradientshapeok="t" o:connecttype="rect"/>
            </v:shapetype>
            <v:shape id="Pole tekstowe 2" o:spid="_x0000_s1026" type="#_x0000_t202" style="position:absolute;margin-left:80.5pt;margin-top:-9.9pt;width:364.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" filled="f" stroked="f">
              <v:textbox>
                <w:txbxContent>
                  <w:p w14:paraId="2469FC91"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8A83" w14:textId="77777777" w:rsidR="00A7256C" w:rsidRDefault="00A7256C" w:rsidP="000C6A39">
      <w:pPr>
        <w:spacing w:after="0" w:line="240" w:lineRule="auto"/>
      </w:pPr>
      <w:r>
        <w:separator/>
      </w:r>
    </w:p>
  </w:footnote>
  <w:footnote w:type="continuationSeparator" w:id="0">
    <w:p w14:paraId="745A4614" w14:textId="77777777" w:rsidR="00A7256C" w:rsidRDefault="00A7256C"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8A7D"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11A3" w14:textId="77777777" w:rsidR="00E64897" w:rsidRDefault="000832AE">
    <w:pPr>
      <w:pStyle w:val="Nagwek"/>
    </w:pPr>
    <w:r>
      <w:rPr>
        <w:noProof/>
        <w:lang w:eastAsia="pl-PL"/>
      </w:rPr>
      <w:drawing>
        <wp:anchor distT="0" distB="0" distL="114300" distR="114300" simplePos="0" relativeHeight="251660288" behindDoc="1" locked="0" layoutInCell="1" allowOverlap="1" wp14:anchorId="7F885C2A" wp14:editId="2D44A661">
          <wp:simplePos x="0" y="0"/>
          <wp:positionH relativeFrom="column">
            <wp:posOffset>-899688</wp:posOffset>
          </wp:positionH>
          <wp:positionV relativeFrom="paragraph">
            <wp:posOffset>-51758</wp:posOffset>
          </wp:positionV>
          <wp:extent cx="7565991" cy="106920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71"/>
    <w:multiLevelType w:val="hybridMultilevel"/>
    <w:tmpl w:val="DA6CEDC2"/>
    <w:lvl w:ilvl="0" w:tplc="F52C1894">
      <w:start w:val="1"/>
      <w:numFmt w:val="upperRoman"/>
      <w:lvlText w:val="%1."/>
      <w:lvlJc w:val="left"/>
      <w:pPr>
        <w:tabs>
          <w:tab w:val="num" w:pos="1425"/>
        </w:tabs>
        <w:ind w:left="1425" w:hanging="720"/>
      </w:pPr>
      <w:rPr>
        <w:rFonts w:hint="default"/>
        <w:b/>
        <w:i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 w15:restartNumberingAfterBreak="0">
    <w:nsid w:val="0E743B62"/>
    <w:multiLevelType w:val="hybridMultilevel"/>
    <w:tmpl w:val="C0029D7C"/>
    <w:lvl w:ilvl="0" w:tplc="0C1250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E602D"/>
    <w:multiLevelType w:val="hybridMultilevel"/>
    <w:tmpl w:val="88D4A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9D220B"/>
    <w:multiLevelType w:val="hybridMultilevel"/>
    <w:tmpl w:val="643CA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673E1"/>
    <w:multiLevelType w:val="hybridMultilevel"/>
    <w:tmpl w:val="48984E80"/>
    <w:lvl w:ilvl="0" w:tplc="DF3A327C">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rPr>
    </w:lvl>
    <w:lvl w:ilvl="1" w:tplc="23E8E5B4">
      <w:start w:val="1"/>
      <w:numFmt w:val="decimal"/>
      <w:lvlText w:val="%2)"/>
      <w:lvlJc w:val="left"/>
      <w:pPr>
        <w:tabs>
          <w:tab w:val="num" w:pos="1080"/>
        </w:tabs>
        <w:ind w:left="1432" w:hanging="352"/>
      </w:pPr>
      <w:rPr>
        <w:rFonts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366C7"/>
    <w:multiLevelType w:val="hybridMultilevel"/>
    <w:tmpl w:val="87BCB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265C93"/>
    <w:multiLevelType w:val="hybridMultilevel"/>
    <w:tmpl w:val="F8242518"/>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8" w15:restartNumberingAfterBreak="0">
    <w:nsid w:val="2C3764EC"/>
    <w:multiLevelType w:val="hybridMultilevel"/>
    <w:tmpl w:val="E134291E"/>
    <w:lvl w:ilvl="0" w:tplc="707A6B68">
      <w:start w:val="2"/>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70"/>
        </w:tabs>
        <w:ind w:left="1070" w:hanging="360"/>
      </w:pPr>
      <w:rPr>
        <w:rFonts w:cs="Times New Roman"/>
      </w:rPr>
    </w:lvl>
    <w:lvl w:ilvl="2" w:tplc="0415001B">
      <w:start w:val="1"/>
      <w:numFmt w:val="lowerRoman"/>
      <w:lvlText w:val="%3."/>
      <w:lvlJc w:val="right"/>
      <w:pPr>
        <w:tabs>
          <w:tab w:val="num" w:pos="1790"/>
        </w:tabs>
        <w:ind w:left="1790" w:hanging="180"/>
      </w:pPr>
      <w:rPr>
        <w:rFonts w:cs="Times New Roman"/>
      </w:rPr>
    </w:lvl>
    <w:lvl w:ilvl="3" w:tplc="0415000F">
      <w:start w:val="1"/>
      <w:numFmt w:val="decimal"/>
      <w:lvlText w:val="%4."/>
      <w:lvlJc w:val="left"/>
      <w:pPr>
        <w:tabs>
          <w:tab w:val="num" w:pos="2510"/>
        </w:tabs>
        <w:ind w:left="2510" w:hanging="360"/>
      </w:pPr>
      <w:rPr>
        <w:rFonts w:cs="Times New Roman"/>
      </w:rPr>
    </w:lvl>
    <w:lvl w:ilvl="4" w:tplc="04150019">
      <w:start w:val="1"/>
      <w:numFmt w:val="lowerLetter"/>
      <w:lvlText w:val="%5."/>
      <w:lvlJc w:val="left"/>
      <w:pPr>
        <w:tabs>
          <w:tab w:val="num" w:pos="3230"/>
        </w:tabs>
        <w:ind w:left="3230" w:hanging="360"/>
      </w:pPr>
      <w:rPr>
        <w:rFonts w:cs="Times New Roman"/>
      </w:rPr>
    </w:lvl>
    <w:lvl w:ilvl="5" w:tplc="0415001B">
      <w:start w:val="1"/>
      <w:numFmt w:val="lowerRoman"/>
      <w:lvlText w:val="%6."/>
      <w:lvlJc w:val="right"/>
      <w:pPr>
        <w:tabs>
          <w:tab w:val="num" w:pos="3950"/>
        </w:tabs>
        <w:ind w:left="3950" w:hanging="180"/>
      </w:pPr>
      <w:rPr>
        <w:rFonts w:cs="Times New Roman"/>
      </w:rPr>
    </w:lvl>
    <w:lvl w:ilvl="6" w:tplc="0415000F">
      <w:start w:val="1"/>
      <w:numFmt w:val="decimal"/>
      <w:lvlText w:val="%7."/>
      <w:lvlJc w:val="left"/>
      <w:pPr>
        <w:tabs>
          <w:tab w:val="num" w:pos="4670"/>
        </w:tabs>
        <w:ind w:left="4670" w:hanging="360"/>
      </w:pPr>
      <w:rPr>
        <w:rFonts w:cs="Times New Roman"/>
      </w:rPr>
    </w:lvl>
    <w:lvl w:ilvl="7" w:tplc="04150019">
      <w:start w:val="1"/>
      <w:numFmt w:val="lowerLetter"/>
      <w:lvlText w:val="%8."/>
      <w:lvlJc w:val="left"/>
      <w:pPr>
        <w:tabs>
          <w:tab w:val="num" w:pos="5390"/>
        </w:tabs>
        <w:ind w:left="5390" w:hanging="360"/>
      </w:pPr>
      <w:rPr>
        <w:rFonts w:cs="Times New Roman"/>
      </w:rPr>
    </w:lvl>
    <w:lvl w:ilvl="8" w:tplc="0415001B">
      <w:start w:val="1"/>
      <w:numFmt w:val="lowerRoman"/>
      <w:lvlText w:val="%9."/>
      <w:lvlJc w:val="right"/>
      <w:pPr>
        <w:tabs>
          <w:tab w:val="num" w:pos="6110"/>
        </w:tabs>
        <w:ind w:left="6110" w:hanging="180"/>
      </w:pPr>
      <w:rPr>
        <w:rFonts w:cs="Times New Roman"/>
      </w:rPr>
    </w:lvl>
  </w:abstractNum>
  <w:abstractNum w:abstractNumId="9" w15:restartNumberingAfterBreak="0">
    <w:nsid w:val="2EAE0ACB"/>
    <w:multiLevelType w:val="hybridMultilevel"/>
    <w:tmpl w:val="A21CA660"/>
    <w:lvl w:ilvl="0" w:tplc="89EA61FE">
      <w:start w:val="1"/>
      <w:numFmt w:val="decimal"/>
      <w:lvlText w:val="%1."/>
      <w:lvlJc w:val="left"/>
      <w:pPr>
        <w:ind w:left="720" w:hanging="360"/>
      </w:pPr>
      <w:rPr>
        <w:rFonts w:eastAsiaTheme="minorHAnsi"/>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677B97"/>
    <w:multiLevelType w:val="hybridMultilevel"/>
    <w:tmpl w:val="124EAB58"/>
    <w:lvl w:ilvl="0" w:tplc="B90CAF6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1D3CD8"/>
    <w:multiLevelType w:val="hybridMultilevel"/>
    <w:tmpl w:val="685AA33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2" w15:restartNumberingAfterBreak="0">
    <w:nsid w:val="398723AB"/>
    <w:multiLevelType w:val="hybridMultilevel"/>
    <w:tmpl w:val="6A2A4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B5C77"/>
    <w:multiLevelType w:val="hybridMultilevel"/>
    <w:tmpl w:val="21926206"/>
    <w:lvl w:ilvl="0" w:tplc="F2B817AA">
      <w:start w:val="1"/>
      <w:numFmt w:val="lowerLetter"/>
      <w:lvlText w:val="%1)"/>
      <w:lvlJc w:val="left"/>
      <w:pPr>
        <w:ind w:left="1440" w:hanging="360"/>
      </w:pPr>
      <w:rPr>
        <w:rFonts w:ascii="Times New Roman" w:eastAsia="Calibri" w:hAnsi="Times New Roman" w:cs="Times New Roman"/>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60744D"/>
    <w:multiLevelType w:val="hybridMultilevel"/>
    <w:tmpl w:val="0B262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486220"/>
    <w:multiLevelType w:val="hybridMultilevel"/>
    <w:tmpl w:val="4A68C4C0"/>
    <w:lvl w:ilvl="0" w:tplc="94AAB5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9D4139"/>
    <w:multiLevelType w:val="hybridMultilevel"/>
    <w:tmpl w:val="744C0B90"/>
    <w:lvl w:ilvl="0" w:tplc="DFB02452">
      <w:start w:val="1"/>
      <w:numFmt w:val="decimal"/>
      <w:lvlText w:val="%1."/>
      <w:lvlJc w:val="left"/>
      <w:pPr>
        <w:ind w:left="643"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361FEB"/>
    <w:multiLevelType w:val="multilevel"/>
    <w:tmpl w:val="1A64E816"/>
    <w:lvl w:ilvl="0">
      <w:start w:val="2"/>
      <w:numFmt w:val="lowerLetter"/>
      <w:lvlText w:val="%1)"/>
      <w:lvlJc w:val="left"/>
      <w:pPr>
        <w:ind w:left="1068" w:hanging="360"/>
      </w:pPr>
      <w:rPr>
        <w:rFonts w:hint="default"/>
        <w:color w:val="000000"/>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8" w15:restartNumberingAfterBreak="0">
    <w:nsid w:val="5A7336BA"/>
    <w:multiLevelType w:val="hybridMultilevel"/>
    <w:tmpl w:val="CED8D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BEB1E57"/>
    <w:multiLevelType w:val="multilevel"/>
    <w:tmpl w:val="4F6EA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925781"/>
    <w:multiLevelType w:val="hybridMultilevel"/>
    <w:tmpl w:val="B47C9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F82758"/>
    <w:multiLevelType w:val="hybridMultilevel"/>
    <w:tmpl w:val="2C529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9335C9E"/>
    <w:multiLevelType w:val="hybridMultilevel"/>
    <w:tmpl w:val="58809488"/>
    <w:lvl w:ilvl="0" w:tplc="A8F8CF5C">
      <w:start w:val="1"/>
      <w:numFmt w:val="lowerLetter"/>
      <w:lvlText w:val="%1)"/>
      <w:lvlJc w:val="left"/>
      <w:pPr>
        <w:ind w:left="1785" w:hanging="360"/>
      </w:pPr>
      <w:rPr>
        <w:rFonts w:hint="default"/>
        <w:b/>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
  </w:num>
  <w:num w:numId="7">
    <w:abstractNumId w:val="10"/>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19"/>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24"/>
  </w:num>
  <w:num w:numId="23">
    <w:abstractNumId w:val="11"/>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21B71"/>
    <w:rsid w:val="0002798A"/>
    <w:rsid w:val="00027C83"/>
    <w:rsid w:val="000328CE"/>
    <w:rsid w:val="000402A3"/>
    <w:rsid w:val="00042B8A"/>
    <w:rsid w:val="0005421B"/>
    <w:rsid w:val="00061D07"/>
    <w:rsid w:val="000832AE"/>
    <w:rsid w:val="0009724F"/>
    <w:rsid w:val="000A5EA5"/>
    <w:rsid w:val="000A6B81"/>
    <w:rsid w:val="000C6A39"/>
    <w:rsid w:val="000E00BF"/>
    <w:rsid w:val="000E6B01"/>
    <w:rsid w:val="000F0335"/>
    <w:rsid w:val="000F21CB"/>
    <w:rsid w:val="00111C2B"/>
    <w:rsid w:val="00115A82"/>
    <w:rsid w:val="00124E19"/>
    <w:rsid w:val="00131AE7"/>
    <w:rsid w:val="00141B46"/>
    <w:rsid w:val="00154119"/>
    <w:rsid w:val="001628FD"/>
    <w:rsid w:val="001739FA"/>
    <w:rsid w:val="001805FD"/>
    <w:rsid w:val="00185D82"/>
    <w:rsid w:val="001A2CC4"/>
    <w:rsid w:val="001A7493"/>
    <w:rsid w:val="001C16C8"/>
    <w:rsid w:val="001D4DC2"/>
    <w:rsid w:val="001F5E3C"/>
    <w:rsid w:val="00206BBB"/>
    <w:rsid w:val="0020723E"/>
    <w:rsid w:val="00217CED"/>
    <w:rsid w:val="00223BE9"/>
    <w:rsid w:val="00253FC4"/>
    <w:rsid w:val="002803DA"/>
    <w:rsid w:val="00295BFF"/>
    <w:rsid w:val="002A2220"/>
    <w:rsid w:val="002A4F64"/>
    <w:rsid w:val="002B3FB8"/>
    <w:rsid w:val="002C1CC1"/>
    <w:rsid w:val="002E7FC1"/>
    <w:rsid w:val="002F0D78"/>
    <w:rsid w:val="002F1069"/>
    <w:rsid w:val="002F663D"/>
    <w:rsid w:val="003073B8"/>
    <w:rsid w:val="00316A79"/>
    <w:rsid w:val="003211E8"/>
    <w:rsid w:val="0033266D"/>
    <w:rsid w:val="00336C95"/>
    <w:rsid w:val="003514A4"/>
    <w:rsid w:val="00353A6F"/>
    <w:rsid w:val="00393823"/>
    <w:rsid w:val="003A307B"/>
    <w:rsid w:val="003E087A"/>
    <w:rsid w:val="003F0283"/>
    <w:rsid w:val="003F19D5"/>
    <w:rsid w:val="003F488C"/>
    <w:rsid w:val="003F5517"/>
    <w:rsid w:val="003F59A8"/>
    <w:rsid w:val="00406CB1"/>
    <w:rsid w:val="00455325"/>
    <w:rsid w:val="0046159E"/>
    <w:rsid w:val="00461A5C"/>
    <w:rsid w:val="004634E5"/>
    <w:rsid w:val="004A084B"/>
    <w:rsid w:val="004C3509"/>
    <w:rsid w:val="004E3DA9"/>
    <w:rsid w:val="004F4702"/>
    <w:rsid w:val="00501168"/>
    <w:rsid w:val="00505E03"/>
    <w:rsid w:val="00522AE7"/>
    <w:rsid w:val="005240DD"/>
    <w:rsid w:val="00525D8A"/>
    <w:rsid w:val="005A0D92"/>
    <w:rsid w:val="005A3A0D"/>
    <w:rsid w:val="005B0EA7"/>
    <w:rsid w:val="005C1373"/>
    <w:rsid w:val="005E2215"/>
    <w:rsid w:val="005E757D"/>
    <w:rsid w:val="005F07A9"/>
    <w:rsid w:val="005F277F"/>
    <w:rsid w:val="005F6377"/>
    <w:rsid w:val="005F6688"/>
    <w:rsid w:val="00605BBF"/>
    <w:rsid w:val="00615D7B"/>
    <w:rsid w:val="0064747B"/>
    <w:rsid w:val="00651641"/>
    <w:rsid w:val="00656397"/>
    <w:rsid w:val="00661376"/>
    <w:rsid w:val="006613D9"/>
    <w:rsid w:val="00661632"/>
    <w:rsid w:val="00665722"/>
    <w:rsid w:val="006716ED"/>
    <w:rsid w:val="00671FBA"/>
    <w:rsid w:val="0067537B"/>
    <w:rsid w:val="00692D51"/>
    <w:rsid w:val="00694C38"/>
    <w:rsid w:val="006A257C"/>
    <w:rsid w:val="006B6FD0"/>
    <w:rsid w:val="006C51C1"/>
    <w:rsid w:val="006D0DD3"/>
    <w:rsid w:val="006E03E6"/>
    <w:rsid w:val="006E0BD6"/>
    <w:rsid w:val="006E4F2D"/>
    <w:rsid w:val="006E5203"/>
    <w:rsid w:val="006F0E8E"/>
    <w:rsid w:val="006F6649"/>
    <w:rsid w:val="00700668"/>
    <w:rsid w:val="00767D88"/>
    <w:rsid w:val="00770DF3"/>
    <w:rsid w:val="00770F69"/>
    <w:rsid w:val="007766E9"/>
    <w:rsid w:val="00783C35"/>
    <w:rsid w:val="00786FF3"/>
    <w:rsid w:val="007925ED"/>
    <w:rsid w:val="007A0B43"/>
    <w:rsid w:val="007A30EC"/>
    <w:rsid w:val="007A3397"/>
    <w:rsid w:val="007B0152"/>
    <w:rsid w:val="007B10A3"/>
    <w:rsid w:val="007B7D5D"/>
    <w:rsid w:val="007C5434"/>
    <w:rsid w:val="007E3E9C"/>
    <w:rsid w:val="007F1175"/>
    <w:rsid w:val="007F230D"/>
    <w:rsid w:val="007F406A"/>
    <w:rsid w:val="007F7155"/>
    <w:rsid w:val="00802153"/>
    <w:rsid w:val="00811A01"/>
    <w:rsid w:val="00846D99"/>
    <w:rsid w:val="008648A2"/>
    <w:rsid w:val="00870686"/>
    <w:rsid w:val="0088607B"/>
    <w:rsid w:val="008865D8"/>
    <w:rsid w:val="00887C49"/>
    <w:rsid w:val="00896563"/>
    <w:rsid w:val="008A098F"/>
    <w:rsid w:val="008A24EA"/>
    <w:rsid w:val="008C321F"/>
    <w:rsid w:val="008C7A78"/>
    <w:rsid w:val="008E2C6E"/>
    <w:rsid w:val="008E450A"/>
    <w:rsid w:val="008F06F0"/>
    <w:rsid w:val="009059E5"/>
    <w:rsid w:val="00907E2A"/>
    <w:rsid w:val="009373B7"/>
    <w:rsid w:val="009413CF"/>
    <w:rsid w:val="009B1628"/>
    <w:rsid w:val="009D24DE"/>
    <w:rsid w:val="009E05FB"/>
    <w:rsid w:val="00A23088"/>
    <w:rsid w:val="00A5422C"/>
    <w:rsid w:val="00A561B6"/>
    <w:rsid w:val="00A57ED7"/>
    <w:rsid w:val="00A7256C"/>
    <w:rsid w:val="00A72A99"/>
    <w:rsid w:val="00A773F5"/>
    <w:rsid w:val="00A7772E"/>
    <w:rsid w:val="00A96705"/>
    <w:rsid w:val="00AC2E0A"/>
    <w:rsid w:val="00AC320D"/>
    <w:rsid w:val="00AD0822"/>
    <w:rsid w:val="00AE0193"/>
    <w:rsid w:val="00AF1168"/>
    <w:rsid w:val="00B2193D"/>
    <w:rsid w:val="00B3497A"/>
    <w:rsid w:val="00B34CE5"/>
    <w:rsid w:val="00BA438A"/>
    <w:rsid w:val="00BA43C4"/>
    <w:rsid w:val="00BB06F4"/>
    <w:rsid w:val="00BC52F7"/>
    <w:rsid w:val="00BE4FA2"/>
    <w:rsid w:val="00BF0AFA"/>
    <w:rsid w:val="00BF4FB4"/>
    <w:rsid w:val="00BF6222"/>
    <w:rsid w:val="00C01E0C"/>
    <w:rsid w:val="00C145EE"/>
    <w:rsid w:val="00C20A5B"/>
    <w:rsid w:val="00C23A24"/>
    <w:rsid w:val="00C2679A"/>
    <w:rsid w:val="00C33CE9"/>
    <w:rsid w:val="00C643A3"/>
    <w:rsid w:val="00C911E2"/>
    <w:rsid w:val="00C97020"/>
    <w:rsid w:val="00CA4D81"/>
    <w:rsid w:val="00CB3E82"/>
    <w:rsid w:val="00CC7711"/>
    <w:rsid w:val="00CD4653"/>
    <w:rsid w:val="00CD768A"/>
    <w:rsid w:val="00D018D3"/>
    <w:rsid w:val="00D62C2E"/>
    <w:rsid w:val="00D65C6F"/>
    <w:rsid w:val="00D7613D"/>
    <w:rsid w:val="00D771AE"/>
    <w:rsid w:val="00D77F92"/>
    <w:rsid w:val="00D807E0"/>
    <w:rsid w:val="00D83E72"/>
    <w:rsid w:val="00D8627A"/>
    <w:rsid w:val="00DA03BB"/>
    <w:rsid w:val="00DC4458"/>
    <w:rsid w:val="00DC5E3C"/>
    <w:rsid w:val="00DE74FF"/>
    <w:rsid w:val="00DF1F43"/>
    <w:rsid w:val="00DF6039"/>
    <w:rsid w:val="00E10A56"/>
    <w:rsid w:val="00E20985"/>
    <w:rsid w:val="00E52F61"/>
    <w:rsid w:val="00E5303B"/>
    <w:rsid w:val="00E5414F"/>
    <w:rsid w:val="00E64897"/>
    <w:rsid w:val="00EA00FF"/>
    <w:rsid w:val="00ED5E11"/>
    <w:rsid w:val="00ED6C26"/>
    <w:rsid w:val="00EE297B"/>
    <w:rsid w:val="00F1725C"/>
    <w:rsid w:val="00F2016F"/>
    <w:rsid w:val="00F24CC4"/>
    <w:rsid w:val="00F414F2"/>
    <w:rsid w:val="00F43900"/>
    <w:rsid w:val="00F45E08"/>
    <w:rsid w:val="00F45F4B"/>
    <w:rsid w:val="00F51F8D"/>
    <w:rsid w:val="00F55862"/>
    <w:rsid w:val="00F82B3B"/>
    <w:rsid w:val="00F84FF2"/>
    <w:rsid w:val="00F95718"/>
    <w:rsid w:val="00F977B1"/>
    <w:rsid w:val="00F97E5F"/>
    <w:rsid w:val="00FA1AAF"/>
    <w:rsid w:val="00FB1BA8"/>
    <w:rsid w:val="00FB1C04"/>
    <w:rsid w:val="00FC4196"/>
    <w:rsid w:val="00FC57ED"/>
    <w:rsid w:val="00FE086A"/>
    <w:rsid w:val="00FE2AE1"/>
    <w:rsid w:val="00FF6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F61ED"/>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663D"/>
  </w:style>
  <w:style w:type="paragraph" w:styleId="Nagwek2">
    <w:name w:val="heading 2"/>
    <w:basedOn w:val="Normalny"/>
    <w:next w:val="Normalny"/>
    <w:link w:val="Nagwek2Znak"/>
    <w:uiPriority w:val="9"/>
    <w:unhideWhenUsed/>
    <w:qFormat/>
    <w:rsid w:val="00B34C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Tekstpodstawowy">
    <w:name w:val="Body Text"/>
    <w:basedOn w:val="Normalny"/>
    <w:link w:val="TekstpodstawowyZnak"/>
    <w:semiHidden/>
    <w:unhideWhenUsed/>
    <w:rsid w:val="0005421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542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05421B"/>
    <w:pPr>
      <w:spacing w:after="0" w:line="240" w:lineRule="auto"/>
      <w:ind w:left="1080" w:hanging="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5421B"/>
    <w:rPr>
      <w:rFonts w:ascii="Times New Roman" w:eastAsia="Times New Roman" w:hAnsi="Times New Roman" w:cs="Times New Roman"/>
      <w:sz w:val="24"/>
      <w:szCs w:val="24"/>
      <w:lang w:eastAsia="pl-PL"/>
    </w:rPr>
  </w:style>
  <w:style w:type="character" w:customStyle="1" w:styleId="AkapitzlistZnak">
    <w:name w:val="Akapit z listą Znak"/>
    <w:aliases w:val="Preambuła Znak,Lista num Znak,List Paragraph Znak,Akapit z listą BS Znak,Podsis rysunku Znak,BulletC Znak,Bullet Number Znak,List Paragraph1 Znak,lp1 Znak,List Paragraph2 Znak,ISCG Numerowanie Znak,lp11 Znak,List Paragraph11 Znak"/>
    <w:link w:val="Akapitzlist"/>
    <w:uiPriority w:val="99"/>
    <w:qFormat/>
    <w:locked/>
    <w:rsid w:val="0005421B"/>
    <w:rPr>
      <w:rFonts w:ascii="Times New Roman" w:eastAsia="Times New Roman" w:hAnsi="Times New Roman" w:cs="Times New Roman"/>
      <w:sz w:val="24"/>
      <w:szCs w:val="24"/>
      <w:lang w:eastAsia="pl-PL"/>
    </w:rPr>
  </w:style>
  <w:style w:type="paragraph" w:styleId="Akapitzlist">
    <w:name w:val="List Paragraph"/>
    <w:aliases w:val="Preambuła,Lista num,List Paragraph,Akapit z listą BS,Podsis rysunku,BulletC,Bullet Number,List Paragraph1,lp1,List Paragraph2,ISCG Numerowanie,lp11,List Paragraph11,Bullet 1,Use Case List Paragraph,Body MS Bullet,Colorful List Accent 1,L1"/>
    <w:basedOn w:val="Normalny"/>
    <w:link w:val="AkapitzlistZnak"/>
    <w:uiPriority w:val="99"/>
    <w:qFormat/>
    <w:rsid w:val="0005421B"/>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rsid w:val="000542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0EA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jlqj4b">
    <w:name w:val="jlqj4b"/>
    <w:basedOn w:val="Domylnaczcionkaakapitu"/>
    <w:rsid w:val="00C145EE"/>
  </w:style>
  <w:style w:type="character" w:customStyle="1" w:styleId="viiyi">
    <w:name w:val="viiyi"/>
    <w:basedOn w:val="Domylnaczcionkaakapitu"/>
    <w:rsid w:val="00C145EE"/>
  </w:style>
  <w:style w:type="paragraph" w:styleId="NormalnyWeb">
    <w:name w:val="Normal (Web)"/>
    <w:basedOn w:val="Normalny"/>
    <w:uiPriority w:val="99"/>
    <w:semiHidden/>
    <w:unhideWhenUsed/>
    <w:rsid w:val="00770F69"/>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B0152"/>
    <w:rPr>
      <w:sz w:val="16"/>
      <w:szCs w:val="16"/>
    </w:rPr>
  </w:style>
  <w:style w:type="paragraph" w:styleId="Tekstkomentarza">
    <w:name w:val="annotation text"/>
    <w:basedOn w:val="Normalny"/>
    <w:link w:val="TekstkomentarzaZnak"/>
    <w:uiPriority w:val="99"/>
    <w:semiHidden/>
    <w:unhideWhenUsed/>
    <w:rsid w:val="007B01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0152"/>
    <w:rPr>
      <w:sz w:val="20"/>
      <w:szCs w:val="20"/>
    </w:rPr>
  </w:style>
  <w:style w:type="paragraph" w:styleId="Tematkomentarza">
    <w:name w:val="annotation subject"/>
    <w:basedOn w:val="Tekstkomentarza"/>
    <w:next w:val="Tekstkomentarza"/>
    <w:link w:val="TematkomentarzaZnak"/>
    <w:uiPriority w:val="99"/>
    <w:semiHidden/>
    <w:unhideWhenUsed/>
    <w:rsid w:val="007B0152"/>
    <w:rPr>
      <w:b/>
      <w:bCs/>
    </w:rPr>
  </w:style>
  <w:style w:type="character" w:customStyle="1" w:styleId="TematkomentarzaZnak">
    <w:name w:val="Temat komentarza Znak"/>
    <w:basedOn w:val="TekstkomentarzaZnak"/>
    <w:link w:val="Tematkomentarza"/>
    <w:uiPriority w:val="99"/>
    <w:semiHidden/>
    <w:rsid w:val="007B0152"/>
    <w:rPr>
      <w:b/>
      <w:bCs/>
      <w:sz w:val="20"/>
      <w:szCs w:val="20"/>
    </w:rPr>
  </w:style>
  <w:style w:type="paragraph" w:customStyle="1" w:styleId="Default">
    <w:name w:val="Default"/>
    <w:rsid w:val="00C23A24"/>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B34C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662">
      <w:bodyDiv w:val="1"/>
      <w:marLeft w:val="0"/>
      <w:marRight w:val="0"/>
      <w:marTop w:val="0"/>
      <w:marBottom w:val="0"/>
      <w:divBdr>
        <w:top w:val="none" w:sz="0" w:space="0" w:color="auto"/>
        <w:left w:val="none" w:sz="0" w:space="0" w:color="auto"/>
        <w:bottom w:val="none" w:sz="0" w:space="0" w:color="auto"/>
        <w:right w:val="none" w:sz="0" w:space="0" w:color="auto"/>
      </w:divBdr>
    </w:div>
    <w:div w:id="100298002">
      <w:bodyDiv w:val="1"/>
      <w:marLeft w:val="0"/>
      <w:marRight w:val="0"/>
      <w:marTop w:val="0"/>
      <w:marBottom w:val="0"/>
      <w:divBdr>
        <w:top w:val="none" w:sz="0" w:space="0" w:color="auto"/>
        <w:left w:val="none" w:sz="0" w:space="0" w:color="auto"/>
        <w:bottom w:val="none" w:sz="0" w:space="0" w:color="auto"/>
        <w:right w:val="none" w:sz="0" w:space="0" w:color="auto"/>
      </w:divBdr>
    </w:div>
    <w:div w:id="101539265">
      <w:bodyDiv w:val="1"/>
      <w:marLeft w:val="0"/>
      <w:marRight w:val="0"/>
      <w:marTop w:val="0"/>
      <w:marBottom w:val="0"/>
      <w:divBdr>
        <w:top w:val="none" w:sz="0" w:space="0" w:color="auto"/>
        <w:left w:val="none" w:sz="0" w:space="0" w:color="auto"/>
        <w:bottom w:val="none" w:sz="0" w:space="0" w:color="auto"/>
        <w:right w:val="none" w:sz="0" w:space="0" w:color="auto"/>
      </w:divBdr>
    </w:div>
    <w:div w:id="115955332">
      <w:bodyDiv w:val="1"/>
      <w:marLeft w:val="0"/>
      <w:marRight w:val="0"/>
      <w:marTop w:val="0"/>
      <w:marBottom w:val="0"/>
      <w:divBdr>
        <w:top w:val="none" w:sz="0" w:space="0" w:color="auto"/>
        <w:left w:val="none" w:sz="0" w:space="0" w:color="auto"/>
        <w:bottom w:val="none" w:sz="0" w:space="0" w:color="auto"/>
        <w:right w:val="none" w:sz="0" w:space="0" w:color="auto"/>
      </w:divBdr>
    </w:div>
    <w:div w:id="174731163">
      <w:bodyDiv w:val="1"/>
      <w:marLeft w:val="0"/>
      <w:marRight w:val="0"/>
      <w:marTop w:val="0"/>
      <w:marBottom w:val="0"/>
      <w:divBdr>
        <w:top w:val="none" w:sz="0" w:space="0" w:color="auto"/>
        <w:left w:val="none" w:sz="0" w:space="0" w:color="auto"/>
        <w:bottom w:val="none" w:sz="0" w:space="0" w:color="auto"/>
        <w:right w:val="none" w:sz="0" w:space="0" w:color="auto"/>
      </w:divBdr>
      <w:divsChild>
        <w:div w:id="1084960257">
          <w:marLeft w:val="0"/>
          <w:marRight w:val="0"/>
          <w:marTop w:val="240"/>
          <w:marBottom w:val="0"/>
          <w:divBdr>
            <w:top w:val="none" w:sz="0" w:space="0" w:color="auto"/>
            <w:left w:val="none" w:sz="0" w:space="0" w:color="auto"/>
            <w:bottom w:val="none" w:sz="0" w:space="0" w:color="auto"/>
            <w:right w:val="none" w:sz="0" w:space="0" w:color="auto"/>
          </w:divBdr>
        </w:div>
        <w:div w:id="1601445737">
          <w:marLeft w:val="0"/>
          <w:marRight w:val="0"/>
          <w:marTop w:val="240"/>
          <w:marBottom w:val="0"/>
          <w:divBdr>
            <w:top w:val="none" w:sz="0" w:space="0" w:color="auto"/>
            <w:left w:val="none" w:sz="0" w:space="0" w:color="auto"/>
            <w:bottom w:val="none" w:sz="0" w:space="0" w:color="auto"/>
            <w:right w:val="none" w:sz="0" w:space="0" w:color="auto"/>
          </w:divBdr>
        </w:div>
      </w:divsChild>
    </w:div>
    <w:div w:id="238953350">
      <w:bodyDiv w:val="1"/>
      <w:marLeft w:val="0"/>
      <w:marRight w:val="0"/>
      <w:marTop w:val="0"/>
      <w:marBottom w:val="0"/>
      <w:divBdr>
        <w:top w:val="none" w:sz="0" w:space="0" w:color="auto"/>
        <w:left w:val="none" w:sz="0" w:space="0" w:color="auto"/>
        <w:bottom w:val="none" w:sz="0" w:space="0" w:color="auto"/>
        <w:right w:val="none" w:sz="0" w:space="0" w:color="auto"/>
      </w:divBdr>
    </w:div>
    <w:div w:id="355927954">
      <w:bodyDiv w:val="1"/>
      <w:marLeft w:val="0"/>
      <w:marRight w:val="0"/>
      <w:marTop w:val="0"/>
      <w:marBottom w:val="0"/>
      <w:divBdr>
        <w:top w:val="none" w:sz="0" w:space="0" w:color="auto"/>
        <w:left w:val="none" w:sz="0" w:space="0" w:color="auto"/>
        <w:bottom w:val="none" w:sz="0" w:space="0" w:color="auto"/>
        <w:right w:val="none" w:sz="0" w:space="0" w:color="auto"/>
      </w:divBdr>
    </w:div>
    <w:div w:id="532812485">
      <w:bodyDiv w:val="1"/>
      <w:marLeft w:val="0"/>
      <w:marRight w:val="0"/>
      <w:marTop w:val="0"/>
      <w:marBottom w:val="0"/>
      <w:divBdr>
        <w:top w:val="none" w:sz="0" w:space="0" w:color="auto"/>
        <w:left w:val="none" w:sz="0" w:space="0" w:color="auto"/>
        <w:bottom w:val="none" w:sz="0" w:space="0" w:color="auto"/>
        <w:right w:val="none" w:sz="0" w:space="0" w:color="auto"/>
      </w:divBdr>
    </w:div>
    <w:div w:id="681784319">
      <w:bodyDiv w:val="1"/>
      <w:marLeft w:val="0"/>
      <w:marRight w:val="0"/>
      <w:marTop w:val="0"/>
      <w:marBottom w:val="0"/>
      <w:divBdr>
        <w:top w:val="none" w:sz="0" w:space="0" w:color="auto"/>
        <w:left w:val="none" w:sz="0" w:space="0" w:color="auto"/>
        <w:bottom w:val="none" w:sz="0" w:space="0" w:color="auto"/>
        <w:right w:val="none" w:sz="0" w:space="0" w:color="auto"/>
      </w:divBdr>
    </w:div>
    <w:div w:id="751124575">
      <w:bodyDiv w:val="1"/>
      <w:marLeft w:val="0"/>
      <w:marRight w:val="0"/>
      <w:marTop w:val="0"/>
      <w:marBottom w:val="0"/>
      <w:divBdr>
        <w:top w:val="none" w:sz="0" w:space="0" w:color="auto"/>
        <w:left w:val="none" w:sz="0" w:space="0" w:color="auto"/>
        <w:bottom w:val="none" w:sz="0" w:space="0" w:color="auto"/>
        <w:right w:val="none" w:sz="0" w:space="0" w:color="auto"/>
      </w:divBdr>
    </w:div>
    <w:div w:id="822308744">
      <w:bodyDiv w:val="1"/>
      <w:marLeft w:val="0"/>
      <w:marRight w:val="0"/>
      <w:marTop w:val="0"/>
      <w:marBottom w:val="0"/>
      <w:divBdr>
        <w:top w:val="none" w:sz="0" w:space="0" w:color="auto"/>
        <w:left w:val="none" w:sz="0" w:space="0" w:color="auto"/>
        <w:bottom w:val="none" w:sz="0" w:space="0" w:color="auto"/>
        <w:right w:val="none" w:sz="0" w:space="0" w:color="auto"/>
      </w:divBdr>
    </w:div>
    <w:div w:id="1243754374">
      <w:bodyDiv w:val="1"/>
      <w:marLeft w:val="0"/>
      <w:marRight w:val="0"/>
      <w:marTop w:val="0"/>
      <w:marBottom w:val="0"/>
      <w:divBdr>
        <w:top w:val="none" w:sz="0" w:space="0" w:color="auto"/>
        <w:left w:val="none" w:sz="0" w:space="0" w:color="auto"/>
        <w:bottom w:val="none" w:sz="0" w:space="0" w:color="auto"/>
        <w:right w:val="none" w:sz="0" w:space="0" w:color="auto"/>
      </w:divBdr>
    </w:div>
    <w:div w:id="1260529212">
      <w:bodyDiv w:val="1"/>
      <w:marLeft w:val="0"/>
      <w:marRight w:val="0"/>
      <w:marTop w:val="0"/>
      <w:marBottom w:val="0"/>
      <w:divBdr>
        <w:top w:val="none" w:sz="0" w:space="0" w:color="auto"/>
        <w:left w:val="none" w:sz="0" w:space="0" w:color="auto"/>
        <w:bottom w:val="none" w:sz="0" w:space="0" w:color="auto"/>
        <w:right w:val="none" w:sz="0" w:space="0" w:color="auto"/>
      </w:divBdr>
    </w:div>
    <w:div w:id="1268974006">
      <w:bodyDiv w:val="1"/>
      <w:marLeft w:val="0"/>
      <w:marRight w:val="0"/>
      <w:marTop w:val="0"/>
      <w:marBottom w:val="0"/>
      <w:divBdr>
        <w:top w:val="none" w:sz="0" w:space="0" w:color="auto"/>
        <w:left w:val="none" w:sz="0" w:space="0" w:color="auto"/>
        <w:bottom w:val="none" w:sz="0" w:space="0" w:color="auto"/>
        <w:right w:val="none" w:sz="0" w:space="0" w:color="auto"/>
      </w:divBdr>
    </w:div>
    <w:div w:id="1273827184">
      <w:bodyDiv w:val="1"/>
      <w:marLeft w:val="0"/>
      <w:marRight w:val="0"/>
      <w:marTop w:val="0"/>
      <w:marBottom w:val="0"/>
      <w:divBdr>
        <w:top w:val="none" w:sz="0" w:space="0" w:color="auto"/>
        <w:left w:val="none" w:sz="0" w:space="0" w:color="auto"/>
        <w:bottom w:val="none" w:sz="0" w:space="0" w:color="auto"/>
        <w:right w:val="none" w:sz="0" w:space="0" w:color="auto"/>
      </w:divBdr>
    </w:div>
    <w:div w:id="1507088768">
      <w:bodyDiv w:val="1"/>
      <w:marLeft w:val="0"/>
      <w:marRight w:val="0"/>
      <w:marTop w:val="0"/>
      <w:marBottom w:val="0"/>
      <w:divBdr>
        <w:top w:val="none" w:sz="0" w:space="0" w:color="auto"/>
        <w:left w:val="none" w:sz="0" w:space="0" w:color="auto"/>
        <w:bottom w:val="none" w:sz="0" w:space="0" w:color="auto"/>
        <w:right w:val="none" w:sz="0" w:space="0" w:color="auto"/>
      </w:divBdr>
    </w:div>
    <w:div w:id="1553426381">
      <w:bodyDiv w:val="1"/>
      <w:marLeft w:val="0"/>
      <w:marRight w:val="0"/>
      <w:marTop w:val="0"/>
      <w:marBottom w:val="0"/>
      <w:divBdr>
        <w:top w:val="none" w:sz="0" w:space="0" w:color="auto"/>
        <w:left w:val="none" w:sz="0" w:space="0" w:color="auto"/>
        <w:bottom w:val="none" w:sz="0" w:space="0" w:color="auto"/>
        <w:right w:val="none" w:sz="0" w:space="0" w:color="auto"/>
      </w:divBdr>
    </w:div>
    <w:div w:id="1574584560">
      <w:bodyDiv w:val="1"/>
      <w:marLeft w:val="0"/>
      <w:marRight w:val="0"/>
      <w:marTop w:val="0"/>
      <w:marBottom w:val="0"/>
      <w:divBdr>
        <w:top w:val="none" w:sz="0" w:space="0" w:color="auto"/>
        <w:left w:val="none" w:sz="0" w:space="0" w:color="auto"/>
        <w:bottom w:val="none" w:sz="0" w:space="0" w:color="auto"/>
        <w:right w:val="none" w:sz="0" w:space="0" w:color="auto"/>
      </w:divBdr>
    </w:div>
    <w:div w:id="2015447979">
      <w:bodyDiv w:val="1"/>
      <w:marLeft w:val="0"/>
      <w:marRight w:val="0"/>
      <w:marTop w:val="0"/>
      <w:marBottom w:val="0"/>
      <w:divBdr>
        <w:top w:val="none" w:sz="0" w:space="0" w:color="auto"/>
        <w:left w:val="none" w:sz="0" w:space="0" w:color="auto"/>
        <w:bottom w:val="none" w:sz="0" w:space="0" w:color="auto"/>
        <w:right w:val="none" w:sz="0" w:space="0" w:color="auto"/>
      </w:divBdr>
    </w:div>
    <w:div w:id="2058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5199-AD1C-434D-BFB6-6C19B8CC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2790</Words>
  <Characters>16740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Sylwia Denisiuk</cp:lastModifiedBy>
  <cp:revision>2</cp:revision>
  <cp:lastPrinted>2021-12-20T10:20:00Z</cp:lastPrinted>
  <dcterms:created xsi:type="dcterms:W3CDTF">2022-03-23T09:14:00Z</dcterms:created>
  <dcterms:modified xsi:type="dcterms:W3CDTF">2022-03-23T09:14:00Z</dcterms:modified>
</cp:coreProperties>
</file>