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16B3C" w:rsidRPr="00503F36" w:rsidRDefault="00161472" w:rsidP="00716B3C">
      <w:pPr>
        <w:spacing w:after="0" w:line="360" w:lineRule="auto"/>
        <w:jc w:val="center"/>
        <w:rPr>
          <w:rFonts w:ascii="Times New Roman" w:eastAsia="Times New Roman" w:hAnsi="Times New Roman" w:cs="Times New Roman"/>
          <w:b/>
          <w:lang w:eastAsia="pl-PL"/>
        </w:rPr>
      </w:pPr>
      <w:bookmarkStart w:id="0" w:name="_heading=h.gjdgxs" w:colFirst="0" w:colLast="0"/>
      <w:bookmarkStart w:id="1" w:name="_GoBack"/>
      <w:bookmarkEnd w:id="0"/>
      <w:r>
        <w:rPr>
          <w:rFonts w:ascii="Times New Roman" w:hAnsi="Times New Roman" w:cs="Times New Roman"/>
          <w:b/>
        </w:rPr>
        <w:t>Prace naprawcze</w:t>
      </w:r>
      <w:r w:rsidR="003F4AD3" w:rsidRPr="00503F36">
        <w:rPr>
          <w:rFonts w:ascii="Times New Roman" w:hAnsi="Times New Roman" w:cs="Times New Roman"/>
          <w:b/>
        </w:rPr>
        <w:t xml:space="preserve"> w budynku BUW  i Biała Willa. </w:t>
      </w:r>
    </w:p>
    <w:bookmarkEnd w:id="1"/>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spacing w:after="0" w:line="360" w:lineRule="auto"/>
        <w:rPr>
          <w:rFonts w:ascii="Times New Roman" w:eastAsia="Times New Roman" w:hAnsi="Times New Roman" w:cs="Times New Roman"/>
          <w:lang w:eastAsia="pl-PL"/>
        </w:rPr>
      </w:pP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2" w:name="_Hlk41643560"/>
      <w:r w:rsidRPr="00716B3C">
        <w:rPr>
          <w:rFonts w:ascii="Times New Roman" w:eastAsia="Times New Roman" w:hAnsi="Times New Roman" w:cs="Times New Roman"/>
          <w:lang w:eastAsia="pl-PL"/>
        </w:rPr>
        <w:t>Szczegółowy opis przedmiotu zamówienia - Dokumentacja, na którą składają się:</w:t>
      </w:r>
      <w:bookmarkEnd w:id="2"/>
    </w:p>
    <w:p w:rsidR="00161472" w:rsidRDefault="00161472" w:rsidP="00161472">
      <w:pPr>
        <w:pStyle w:val="Akapitzlist"/>
        <w:numPr>
          <w:ilvl w:val="0"/>
          <w:numId w:val="103"/>
        </w:numPr>
        <w:spacing w:after="0" w:line="360" w:lineRule="auto"/>
        <w:rPr>
          <w:rFonts w:ascii="Times New Roman" w:hAnsi="Times New Roman" w:cs="Times New Roman"/>
        </w:rPr>
      </w:pPr>
      <w:r>
        <w:rPr>
          <w:rFonts w:ascii="Times New Roman" w:hAnsi="Times New Roman" w:cs="Times New Roman"/>
        </w:rPr>
        <w:t>Ekspertyza techniczna  wybranych elementów konstrukcji w budynku BUW i Budynku Biała Willa,</w:t>
      </w:r>
    </w:p>
    <w:p w:rsidR="00161472" w:rsidRPr="00AC6303" w:rsidRDefault="00161472" w:rsidP="00161472">
      <w:pPr>
        <w:pStyle w:val="Akapitzlist"/>
        <w:numPr>
          <w:ilvl w:val="0"/>
          <w:numId w:val="103"/>
        </w:numPr>
        <w:spacing w:after="0" w:line="360" w:lineRule="auto"/>
        <w:rPr>
          <w:rFonts w:ascii="Times New Roman" w:hAnsi="Times New Roman" w:cs="Times New Roman"/>
        </w:rPr>
      </w:pPr>
      <w:r>
        <w:rPr>
          <w:rFonts w:ascii="Times New Roman" w:hAnsi="Times New Roman" w:cs="Times New Roman"/>
        </w:rPr>
        <w:t xml:space="preserve">Opinia techniczna n/t przyczyn powstawania spękań posadzek garażu podziemnego na poziomie -7,10 w budynku biblioteki Uniwersytetu Warszawskiego  przy ul. Dobrej 56/66 w Warszawie, </w:t>
      </w:r>
    </w:p>
    <w:p w:rsidR="00161472" w:rsidRPr="0099792D" w:rsidRDefault="00161472" w:rsidP="00161472">
      <w:pPr>
        <w:pStyle w:val="Akapitzlist"/>
        <w:numPr>
          <w:ilvl w:val="0"/>
          <w:numId w:val="103"/>
        </w:numPr>
        <w:spacing w:after="0" w:line="360" w:lineRule="auto"/>
        <w:rPr>
          <w:rFonts w:ascii="Times New Roman" w:hAnsi="Times New Roman" w:cs="Times New Roman"/>
        </w:rPr>
      </w:pPr>
      <w:r w:rsidRPr="0099792D">
        <w:rPr>
          <w:rFonts w:ascii="Times New Roman" w:hAnsi="Times New Roman" w:cs="Times New Roman"/>
        </w:rPr>
        <w:t>Specyfikacja techniczna wykonania i odbioru robót budowlanych</w:t>
      </w:r>
      <w:r>
        <w:rPr>
          <w:rFonts w:ascii="Times New Roman" w:hAnsi="Times New Roman" w:cs="Times New Roman"/>
        </w:rPr>
        <w:t>,</w:t>
      </w:r>
      <w:r w:rsidRPr="0099792D">
        <w:rPr>
          <w:rFonts w:ascii="Times New Roman" w:hAnsi="Times New Roman" w:cs="Times New Roman"/>
        </w:rPr>
        <w:t xml:space="preserve"> </w:t>
      </w:r>
    </w:p>
    <w:p w:rsidR="00161472" w:rsidRDefault="00161472" w:rsidP="00161472">
      <w:pPr>
        <w:pStyle w:val="Akapitzlist"/>
        <w:numPr>
          <w:ilvl w:val="0"/>
          <w:numId w:val="103"/>
        </w:numPr>
        <w:spacing w:after="0" w:line="360" w:lineRule="auto"/>
        <w:rPr>
          <w:rFonts w:ascii="Times New Roman" w:hAnsi="Times New Roman" w:cs="Times New Roman"/>
        </w:rPr>
      </w:pPr>
      <w:r w:rsidRPr="0099792D">
        <w:rPr>
          <w:rFonts w:ascii="Times New Roman" w:hAnsi="Times New Roman" w:cs="Times New Roman"/>
        </w:rPr>
        <w:t>„Opis przedmiotu zamówienia”</w:t>
      </w:r>
      <w:r>
        <w:rPr>
          <w:rFonts w:ascii="Times New Roman" w:hAnsi="Times New Roman" w:cs="Times New Roman"/>
        </w:rPr>
        <w:t>.</w:t>
      </w: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4642CF">
        <w:rPr>
          <w:rFonts w:ascii="Times New Roman" w:eastAsia="Times New Roman" w:hAnsi="Times New Roman" w:cs="Times New Roman"/>
          <w:b/>
          <w:lang w:eastAsia="pl-PL"/>
        </w:rPr>
        <w:t>DZP-361/168</w:t>
      </w:r>
      <w:r w:rsidRPr="00716B3C">
        <w:rPr>
          <w:rFonts w:ascii="Times New Roman" w:eastAsia="Times New Roman" w:hAnsi="Times New Roman" w:cs="Times New Roman"/>
          <w:b/>
          <w:lang w:eastAsia="pl-PL"/>
        </w:rPr>
        <w:t>/2021</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rsidR="00716B3C" w:rsidRPr="00716B3C"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716B3C" w:rsidRDefault="00716B3C" w:rsidP="004616B3">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25035D" w:rsidRPr="00CE26B9">
          <w:rPr>
            <w:rStyle w:val="Hipercze"/>
            <w:rFonts w:ascii="Times New Roman" w:eastAsia="Times New Roman" w:hAnsi="Times New Roman" w:cs="Times New Roman"/>
            <w:lang w:eastAsia="pl-PL"/>
          </w:rPr>
          <w:t>https://dzp.uw.edu.pl/roboty-budowlane/dzp-361-168-2021/</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ind w:left="360"/>
        <w:jc w:val="both"/>
        <w:rPr>
          <w:rFonts w:ascii="Times New Roman" w:eastAsia="Times New Roman" w:hAnsi="Times New Roman" w:cs="Times New Roman"/>
          <w:highlight w:val="white"/>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716B3C">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rsidR="00716B3C" w:rsidRPr="00716B3C" w:rsidRDefault="00716B3C" w:rsidP="00716B3C">
      <w:pPr>
        <w:numPr>
          <w:ilvl w:val="0"/>
          <w:numId w:val="41"/>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16B3C" w:rsidRPr="0069252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716B3C" w:rsidRPr="00716B3C" w:rsidRDefault="00716B3C" w:rsidP="00716B3C">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rsidR="003176B3" w:rsidRPr="00716B3C" w:rsidRDefault="003176B3" w:rsidP="00716B3C">
      <w:pPr>
        <w:spacing w:after="0" w:line="360" w:lineRule="auto"/>
        <w:rPr>
          <w:rFonts w:ascii="Times New Roman" w:hAnsi="Times New Roman" w:cs="Times New Roman"/>
        </w:rPr>
      </w:pPr>
      <w:r>
        <w:rPr>
          <w:rFonts w:ascii="Times New Roman" w:hAnsi="Times New Roman" w:cs="Times New Roman"/>
        </w:rPr>
        <w:t xml:space="preserve">  </w:t>
      </w:r>
    </w:p>
    <w:p w:rsidR="00716B3C" w:rsidRPr="0069252E" w:rsidRDefault="00716B3C" w:rsidP="0069252E">
      <w:pPr>
        <w:spacing w:after="0" w:line="360" w:lineRule="auto"/>
        <w:rPr>
          <w:rFonts w:ascii="Times New Roman" w:hAnsi="Times New Roman" w:cs="Times New Roman"/>
        </w:rPr>
      </w:pPr>
      <w:r w:rsidRPr="00716B3C">
        <w:rPr>
          <w:rFonts w:ascii="Times New Roman" w:hAnsi="Times New Roman" w:cs="Times New Roman"/>
        </w:rPr>
        <w:t>45000000-7 Roboty budowlane</w:t>
      </w:r>
    </w:p>
    <w:p w:rsidR="003F4AD3" w:rsidRPr="003F4AD3" w:rsidRDefault="00716B3C" w:rsidP="003F4AD3">
      <w:pPr>
        <w:numPr>
          <w:ilvl w:val="0"/>
          <w:numId w:val="30"/>
        </w:numPr>
        <w:spacing w:after="0" w:line="360" w:lineRule="auto"/>
        <w:ind w:left="357" w:hanging="357"/>
        <w:jc w:val="both"/>
        <w:rPr>
          <w:rFonts w:ascii="Times New Roman" w:eastAsia="Arial Unicode MS" w:hAnsi="Times New Roman" w:cs="Times New Roman"/>
          <w:color w:val="0D0D0D"/>
          <w:lang w:eastAsia="pl-PL"/>
        </w:rPr>
      </w:pPr>
      <w:r w:rsidRPr="003176B3">
        <w:rPr>
          <w:rFonts w:ascii="Times New Roman" w:eastAsia="Calibri" w:hAnsi="Times New Roman" w:cs="Times New Roman"/>
          <w:color w:val="000000"/>
          <w:lang w:eastAsia="pl-PL"/>
        </w:rPr>
        <w:t xml:space="preserve">Przedmiotem zamówienia są </w:t>
      </w:r>
      <w:r w:rsidRPr="003176B3">
        <w:rPr>
          <w:rFonts w:ascii="Times New Roman" w:eastAsia="Times New Roman" w:hAnsi="Times New Roman" w:cs="Times New Roman"/>
          <w:lang w:eastAsia="pl-PL"/>
        </w:rPr>
        <w:t xml:space="preserve">roboty budowlane </w:t>
      </w:r>
      <w:r w:rsidR="003176B3">
        <w:rPr>
          <w:rFonts w:ascii="Times New Roman" w:eastAsia="Times New Roman" w:hAnsi="Times New Roman" w:cs="Times New Roman"/>
          <w:lang w:eastAsia="pl-PL"/>
        </w:rPr>
        <w:t xml:space="preserve">polegające na </w:t>
      </w:r>
      <w:r w:rsidR="003F4AD3">
        <w:rPr>
          <w:rFonts w:ascii="Times New Roman" w:eastAsia="Arial Unicode MS" w:hAnsi="Times New Roman" w:cs="Times New Roman"/>
          <w:color w:val="0D0D0D"/>
          <w:lang w:eastAsia="pl-PL"/>
        </w:rPr>
        <w:t xml:space="preserve">wykonaniu </w:t>
      </w:r>
      <w:r w:rsidR="003F4AD3">
        <w:rPr>
          <w:rFonts w:ascii="Times New Roman" w:hAnsi="Times New Roman" w:cs="Times New Roman"/>
        </w:rPr>
        <w:t>prac</w:t>
      </w:r>
      <w:r w:rsidR="003F4AD3" w:rsidRPr="003F4AD3">
        <w:rPr>
          <w:rFonts w:ascii="Times New Roman" w:hAnsi="Times New Roman" w:cs="Times New Roman"/>
        </w:rPr>
        <w:t xml:space="preserve"> nap</w:t>
      </w:r>
      <w:r w:rsidR="003F4AD3">
        <w:rPr>
          <w:rFonts w:ascii="Times New Roman" w:hAnsi="Times New Roman" w:cs="Times New Roman"/>
        </w:rPr>
        <w:t>rawczych</w:t>
      </w:r>
      <w:r w:rsidR="003F4AD3" w:rsidRPr="003F4AD3">
        <w:rPr>
          <w:rFonts w:ascii="Times New Roman" w:hAnsi="Times New Roman" w:cs="Times New Roman"/>
        </w:rPr>
        <w:t xml:space="preserve">  </w:t>
      </w:r>
      <w:r w:rsidR="00161472">
        <w:rPr>
          <w:rFonts w:ascii="Times New Roman" w:hAnsi="Times New Roman" w:cs="Times New Roman"/>
        </w:rPr>
        <w:t>w </w:t>
      </w:r>
      <w:r w:rsidR="003F4AD3" w:rsidRPr="003F4AD3">
        <w:rPr>
          <w:rFonts w:ascii="Times New Roman" w:hAnsi="Times New Roman" w:cs="Times New Roman"/>
        </w:rPr>
        <w:t xml:space="preserve">budynku BUW  i Biała Willa. </w:t>
      </w:r>
    </w:p>
    <w:p w:rsidR="00716B3C" w:rsidRPr="003176B3" w:rsidRDefault="00716B3C" w:rsidP="003F4AD3">
      <w:pPr>
        <w:spacing w:after="0" w:line="360" w:lineRule="auto"/>
        <w:ind w:left="357"/>
        <w:jc w:val="both"/>
        <w:rPr>
          <w:rFonts w:ascii="Times New Roman" w:eastAsia="Arial Unicode MS" w:hAnsi="Times New Roman" w:cs="Times New Roman"/>
          <w:color w:val="0D0D0D"/>
          <w:lang w:eastAsia="pl-PL"/>
        </w:rPr>
      </w:pPr>
      <w:r w:rsidRPr="003176B3">
        <w:rPr>
          <w:rFonts w:ascii="Times New Roman" w:hAnsi="Times New Roman" w:cs="Times New Roman"/>
        </w:rPr>
        <w:t xml:space="preserve">Szczegółowy </w:t>
      </w:r>
      <w:r w:rsidRPr="003176B3">
        <w:rPr>
          <w:rFonts w:ascii="Times New Roman" w:hAnsi="Times New Roman" w:cs="Times New Roman"/>
          <w:bCs/>
          <w:lang w:eastAsia="ar-SA"/>
        </w:rPr>
        <w:t xml:space="preserve">opis przedmiotu zamówienia i </w:t>
      </w:r>
      <w:r w:rsidRPr="003176B3">
        <w:rPr>
          <w:rFonts w:ascii="Times New Roman" w:hAnsi="Times New Roman" w:cs="Times New Roman"/>
        </w:rPr>
        <w:t xml:space="preserve">zakres robót określa dokumentacja, stanowiąca </w:t>
      </w:r>
      <w:r w:rsidRPr="003176B3">
        <w:rPr>
          <w:rFonts w:ascii="Times New Roman" w:hAnsi="Times New Roman" w:cs="Times New Roman"/>
          <w:bCs/>
          <w:lang w:eastAsia="ar-SA"/>
        </w:rPr>
        <w:t>załącznik nr 1 do Specyfikacji Warunków Zamówienia (zwanej dalej SWZ lub Specyfikacją) oraz wzór umowy</w:t>
      </w:r>
      <w:r w:rsidRPr="003176B3">
        <w:rPr>
          <w:rFonts w:ascii="Times New Roman" w:hAnsi="Times New Roman" w:cs="Times New Roman"/>
        </w:rPr>
        <w:t>.</w:t>
      </w:r>
    </w:p>
    <w:p w:rsidR="00716B3C" w:rsidRPr="003176B3" w:rsidRDefault="00716B3C" w:rsidP="003176B3">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sidR="003176B3">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sidR="003176B3">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 Załączniku Nr 1 do SWZ, </w:t>
      </w:r>
      <w:r w:rsidRPr="003176B3">
        <w:rPr>
          <w:rFonts w:ascii="Times New Roman" w:eastAsia="ArialMT-Identity-H" w:hAnsi="Times New Roman" w:cs="Times New Roman"/>
          <w:lang w:eastAsia="pl-PL"/>
        </w:rPr>
        <w:t>jeżeli wykonanie tych czynności polega na wykonywaniu pracy w sposób określony w art.</w:t>
      </w:r>
      <w:r w:rsidRPr="003176B3">
        <w:rPr>
          <w:rFonts w:ascii="Times New Roman" w:eastAsia="Calibri" w:hAnsi="Times New Roman" w:cs="Times New Roman"/>
          <w:b/>
          <w:lang w:eastAsia="pl-PL"/>
        </w:rPr>
        <w:t xml:space="preserve"> </w:t>
      </w:r>
      <w:r w:rsidRPr="003176B3">
        <w:rPr>
          <w:rFonts w:ascii="Times New Roman" w:eastAsia="ArialMT-Identity-H" w:hAnsi="Times New Roman" w:cs="Times New Roman"/>
          <w:lang w:eastAsia="pl-PL"/>
        </w:rPr>
        <w:t>22 § 1 ustawy z dnia 26 czerwca 1974 r. – Kodeks pracy (Dz. U. z 2020 r. poz. 1320).</w:t>
      </w:r>
    </w:p>
    <w:p w:rsidR="00716B3C" w:rsidRPr="00716B3C" w:rsidRDefault="00716B3C" w:rsidP="00716B3C">
      <w:pPr>
        <w:numPr>
          <w:ilvl w:val="0"/>
          <w:numId w:val="8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16B3C">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16B3C">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16B3C">
        <w:rPr>
          <w:rFonts w:ascii="Times New Roman" w:eastAsia="Times New Roman" w:hAnsi="Times New Roman" w:cs="Times New Roman"/>
          <w:lang w:eastAsia="pl-PL"/>
        </w:rPr>
        <w:t xml:space="preserve"> do złożenia oświadczenia w imieniu Wykonawcy lub/i podwykonawcy. </w:t>
      </w:r>
    </w:p>
    <w:p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bCs/>
        </w:rPr>
        <w:t>Pozostałe wymagania, o których mowa w ust</w:t>
      </w:r>
      <w:r w:rsidRPr="00716B3C">
        <w:rPr>
          <w:rFonts w:ascii="Times New Roman" w:eastAsia="Times New Roman" w:hAnsi="Times New Roman" w:cs="Times New Roman"/>
          <w:bCs/>
          <w:lang w:eastAsia="ar-SA"/>
        </w:rPr>
        <w:t>. 3-6</w:t>
      </w:r>
      <w:r w:rsidRPr="00716B3C">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wariantowych.</w:t>
      </w:r>
    </w:p>
    <w:p w:rsidR="00716B3C" w:rsidRPr="00716B3C" w:rsidRDefault="003F4AD3" w:rsidP="00524EA8">
      <w:pPr>
        <w:numPr>
          <w:ilvl w:val="0"/>
          <w:numId w:val="86"/>
        </w:numPr>
        <w:tabs>
          <w:tab w:val="left" w:pos="-2268"/>
        </w:tabs>
        <w:overflowPunct w:val="0"/>
        <w:autoSpaceDE w:val="0"/>
        <w:autoSpaceDN w:val="0"/>
        <w:adjustRightInd w:val="0"/>
        <w:spacing w:after="0" w:line="276" w:lineRule="auto"/>
        <w:ind w:left="357" w:hanging="357"/>
        <w:jc w:val="both"/>
        <w:rPr>
          <w:rFonts w:ascii="Times New Roman" w:eastAsia="Times New Roman" w:hAnsi="Times New Roman" w:cs="Times New Roman"/>
        </w:rPr>
      </w:pPr>
      <w:r>
        <w:rPr>
          <w:rFonts w:ascii="Times New Roman" w:eastAsia="Calibri" w:hAnsi="Times New Roman" w:cs="Calibri"/>
          <w:lang w:eastAsia="pl-PL"/>
        </w:rPr>
        <w:t xml:space="preserve">Zamawiający zaleca </w:t>
      </w:r>
      <w:r w:rsidR="00716B3C" w:rsidRPr="00716B3C">
        <w:rPr>
          <w:rFonts w:ascii="Times New Roman" w:eastAsia="Calibri" w:hAnsi="Times New Roman" w:cs="Calibri"/>
          <w:lang w:eastAsia="pl-PL"/>
        </w:rPr>
        <w:t xml:space="preserve"> dokonanie wizji lokalnej w miejscu realizacji przedmiotu zamówienia. Termin wizji lokalnej należy ustalić telefonicznie od poni</w:t>
      </w:r>
      <w:r>
        <w:rPr>
          <w:rFonts w:ascii="Times New Roman" w:eastAsia="Calibri" w:hAnsi="Times New Roman" w:cs="Calibri"/>
          <w:lang w:eastAsia="pl-PL"/>
        </w:rPr>
        <w:t>edziałku do piątku w godzinach 8.00- 12</w:t>
      </w:r>
      <w:r w:rsidR="00716B3C" w:rsidRPr="00716B3C">
        <w:rPr>
          <w:rFonts w:ascii="Times New Roman" w:eastAsia="Calibri" w:hAnsi="Times New Roman" w:cs="Calibri"/>
          <w:lang w:eastAsia="pl-PL"/>
        </w:rPr>
        <w:t xml:space="preserve">.00 z </w:t>
      </w:r>
      <w:r w:rsidR="00716B3C" w:rsidRPr="00716B3C">
        <w:rPr>
          <w:rFonts w:ascii="Times New Roman" w:eastAsia="Calibri" w:hAnsi="Times New Roman" w:cs="Calibri"/>
          <w:lang w:eastAsia="pl-PL"/>
        </w:rPr>
        <w:br/>
      </w:r>
      <w:r w:rsidR="003176B3" w:rsidRPr="00716B3C">
        <w:rPr>
          <w:rFonts w:ascii="Times New Roman" w:eastAsia="Calibri" w:hAnsi="Times New Roman" w:cs="Calibri"/>
          <w:lang w:eastAsia="pl-PL"/>
        </w:rPr>
        <w:t>p.</w:t>
      </w:r>
      <w:r>
        <w:rPr>
          <w:rFonts w:ascii="Times New Roman" w:eastAsia="Calibri" w:hAnsi="Times New Roman" w:cs="Calibri"/>
          <w:lang w:eastAsia="pl-PL"/>
        </w:rPr>
        <w:t xml:space="preserve"> Sławomirem Zającem  , tel. 22 55 25 078 </w:t>
      </w:r>
      <w:r w:rsidR="003176B3">
        <w:rPr>
          <w:rFonts w:ascii="Times New Roman" w:eastAsia="Calibri" w:hAnsi="Times New Roman" w:cs="Calibri"/>
          <w:lang w:eastAsia="pl-PL"/>
        </w:rPr>
        <w:t xml:space="preserve"> </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716B3C" w:rsidRPr="00716B3C" w:rsidRDefault="00716B3C" w:rsidP="0003653F">
      <w:pPr>
        <w:widowControl w:val="0"/>
        <w:numPr>
          <w:ilvl w:val="0"/>
          <w:numId w:val="85"/>
        </w:numPr>
        <w:spacing w:after="0" w:line="360" w:lineRule="auto"/>
        <w:ind w:left="351"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Wymagany termin (o</w:t>
      </w:r>
      <w:r w:rsidR="003F4AD3">
        <w:rPr>
          <w:rFonts w:ascii="Times New Roman" w:eastAsia="Times New Roman" w:hAnsi="Times New Roman" w:cs="Times New Roman"/>
          <w:lang w:eastAsia="pl-PL"/>
        </w:rPr>
        <w:t>kres) wykonania zamówienia:</w:t>
      </w:r>
      <w:r w:rsidR="005B1B9E">
        <w:rPr>
          <w:rFonts w:ascii="Times New Roman" w:eastAsia="Times New Roman" w:hAnsi="Times New Roman" w:cs="Times New Roman"/>
          <w:lang w:eastAsia="pl-PL"/>
        </w:rPr>
        <w:t xml:space="preserve"> do 4  miesięcy  </w:t>
      </w:r>
      <w:r w:rsidR="003F4AD3">
        <w:rPr>
          <w:rFonts w:ascii="Times New Roman" w:eastAsia="Times New Roman" w:hAnsi="Times New Roman" w:cs="Times New Roman"/>
          <w:lang w:eastAsia="pl-PL"/>
        </w:rPr>
        <w:t xml:space="preserve"> od daty podpisania umowy. </w:t>
      </w:r>
    </w:p>
    <w:p w:rsidR="00716B3C" w:rsidRPr="00716B3C" w:rsidRDefault="00716B3C" w:rsidP="006E4A4A">
      <w:pPr>
        <w:widowControl w:val="0"/>
        <w:spacing w:after="0" w:line="360" w:lineRule="auto"/>
        <w:ind w:left="357"/>
        <w:contextualSpacing/>
        <w:jc w:val="both"/>
        <w:rPr>
          <w:rFonts w:ascii="Times New Roman" w:eastAsia="Times New Roman" w:hAnsi="Times New Roman" w:cs="Times New Roman"/>
        </w:rPr>
      </w:pPr>
      <w:r w:rsidRPr="00716B3C">
        <w:rPr>
          <w:rFonts w:ascii="Times New Roman" w:eastAsia="Times New Roman" w:hAnsi="Times New Roman" w:cs="Times New Roman"/>
        </w:rPr>
        <w:t>Dniem wykonania zamówienia będzie data podpisania protokołu końcowego wykonania robót przez komisję odbioru końcowego (§ 12 ust. 4 wzoru umowy).</w:t>
      </w:r>
    </w:p>
    <w:p w:rsidR="00716B3C" w:rsidRPr="00716B3C" w:rsidRDefault="00716B3C" w:rsidP="006E4A4A">
      <w:p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Do umowy zostanie wpisany termin (okres) wykonania zamówienia zadeklarowany przez Wykonawcę.</w:t>
      </w:r>
    </w:p>
    <w:p w:rsidR="00716B3C" w:rsidRPr="00716B3C" w:rsidRDefault="00716B3C" w:rsidP="00716B3C">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Oferty proponujące dłuższy termin (okres) wykonania zamówienia zostaną odrzucone. </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lastRenderedPageBreak/>
        <w:t>§ 4</w:t>
      </w:r>
    </w:p>
    <w:p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rsidR="00716B3C" w:rsidRPr="00503F36" w:rsidRDefault="00716B3C" w:rsidP="00503F36">
      <w:pPr>
        <w:numPr>
          <w:ilvl w:val="0"/>
          <w:numId w:val="67"/>
        </w:num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M</w:t>
      </w:r>
      <w:r w:rsidR="00503F36">
        <w:rPr>
          <w:rFonts w:ascii="Times New Roman" w:eastAsia="Calibri" w:hAnsi="Times New Roman" w:cs="Times New Roman"/>
          <w:bCs/>
          <w:lang w:eastAsia="ar-SA"/>
        </w:rPr>
        <w:t>inimalny okres gwarancji wynosi: 36  miesięcy dla robót budowlanych</w:t>
      </w:r>
    </w:p>
    <w:p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W przypadku, gdy w ofertach dla robót budowlanych zostanie za</w:t>
      </w:r>
      <w:r w:rsidR="007E2FB4">
        <w:rPr>
          <w:rFonts w:ascii="Times New Roman" w:eastAsia="Calibri" w:hAnsi="Times New Roman" w:cs="Times New Roman"/>
          <w:bCs/>
          <w:lang w:eastAsia="ar-SA"/>
        </w:rPr>
        <w:t>p</w:t>
      </w:r>
      <w:r w:rsidR="00503F36">
        <w:rPr>
          <w:rFonts w:ascii="Times New Roman" w:eastAsia="Calibri" w:hAnsi="Times New Roman" w:cs="Times New Roman"/>
          <w:bCs/>
          <w:lang w:eastAsia="ar-SA"/>
        </w:rPr>
        <w:t>roponowany okres dłuższy niż 60</w:t>
      </w:r>
      <w:r w:rsidRPr="00716B3C">
        <w:rPr>
          <w:rFonts w:ascii="Times New Roman" w:eastAsia="Calibri" w:hAnsi="Times New Roman" w:cs="Times New Roman"/>
          <w:bCs/>
          <w:lang w:eastAsia="ar-SA"/>
        </w:rPr>
        <w:t xml:space="preserve"> miesięcy, do </w:t>
      </w:r>
      <w:r w:rsidR="007E2FB4">
        <w:rPr>
          <w:rFonts w:ascii="Times New Roman" w:eastAsia="Calibri" w:hAnsi="Times New Roman" w:cs="Times New Roman"/>
          <w:bCs/>
          <w:lang w:eastAsia="ar-SA"/>
        </w:rPr>
        <w:t>o</w:t>
      </w:r>
      <w:r w:rsidR="00503F36">
        <w:rPr>
          <w:rFonts w:ascii="Times New Roman" w:eastAsia="Calibri" w:hAnsi="Times New Roman" w:cs="Times New Roman"/>
          <w:bCs/>
          <w:lang w:eastAsia="ar-SA"/>
        </w:rPr>
        <w:t>ceny ofert zostanie przyjęte 60</w:t>
      </w:r>
      <w:r w:rsidRPr="00716B3C">
        <w:rPr>
          <w:rFonts w:ascii="Times New Roman" w:eastAsia="Calibri" w:hAnsi="Times New Roman" w:cs="Times New Roman"/>
          <w:bCs/>
          <w:lang w:eastAsia="ar-SA"/>
        </w:rPr>
        <w:t xml:space="preserve"> miesięcy; do umowy dla robót budowlanych zostanie wpisany okres gwarancji zadeklarowany przez Wykonawcę.</w:t>
      </w:r>
    </w:p>
    <w:p w:rsidR="00716B3C" w:rsidRPr="00503F36"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sidR="00503F36">
        <w:rPr>
          <w:rFonts w:ascii="Times New Roman" w:eastAsia="Calibri" w:hAnsi="Times New Roman" w:cs="Times New Roman"/>
          <w:lang w:eastAsia="pl-PL"/>
        </w:rPr>
        <w:t>rótszego okresu gwarancji niż 36</w:t>
      </w:r>
      <w:r w:rsidRPr="00716B3C">
        <w:rPr>
          <w:rFonts w:ascii="Times New Roman" w:eastAsia="Calibri" w:hAnsi="Times New Roman" w:cs="Times New Roman"/>
          <w:lang w:eastAsia="pl-PL"/>
        </w:rPr>
        <w:t xml:space="preserve"> miesięcy, oferta zostanie odrzucona jako niespełniająca wymagań Zamawiającego.</w:t>
      </w:r>
    </w:p>
    <w:p w:rsidR="00716B3C" w:rsidRPr="00503F36" w:rsidRDefault="00716B3C" w:rsidP="00503F36">
      <w:pPr>
        <w:numPr>
          <w:ilvl w:val="0"/>
          <w:numId w:val="94"/>
        </w:numPr>
        <w:spacing w:after="0" w:line="360" w:lineRule="auto"/>
        <w:contextualSpacing/>
        <w:jc w:val="both"/>
        <w:rPr>
          <w:rFonts w:ascii="Times New Roman" w:eastAsia="Calibri" w:hAnsi="Times New Roman" w:cs="Times New Roman"/>
          <w:bCs/>
          <w:lang w:eastAsia="ar-SA"/>
        </w:rPr>
      </w:pPr>
      <w:r w:rsidRPr="00503F36">
        <w:rPr>
          <w:rFonts w:ascii="Times New Roman" w:eastAsia="Calibri" w:hAnsi="Times New Roman" w:cs="Times New Roman"/>
          <w:lang w:eastAsia="pl-PL"/>
        </w:rPr>
        <w:t xml:space="preserve">Wykonawca udziela rękojmi na przedmiot zamówienia na okres </w:t>
      </w:r>
      <w:r w:rsidR="00503F36" w:rsidRPr="00503F36">
        <w:rPr>
          <w:rFonts w:ascii="Times New Roman" w:eastAsia="Calibri" w:hAnsi="Times New Roman" w:cs="Times New Roman"/>
          <w:lang w:eastAsia="pl-PL"/>
        </w:rPr>
        <w:t xml:space="preserve">60 miesięcy </w:t>
      </w:r>
      <w:r w:rsidR="00503F36" w:rsidRPr="00503F36">
        <w:rPr>
          <w:rFonts w:ascii="Times New Roman" w:eastAsia="Times New Roman" w:hAnsi="Times New Roman" w:cs="Times New Roman"/>
          <w:lang w:eastAsia="pl-PL"/>
        </w:rPr>
        <w:t>od</w:t>
      </w:r>
      <w:r w:rsidR="00503F36" w:rsidRPr="00503F36">
        <w:rPr>
          <w:rFonts w:ascii="Times New Roman" w:eastAsia="Times New Roman" w:hAnsi="Times New Roman" w:cs="Times New Roman"/>
          <w:b/>
          <w:lang w:eastAsia="pl-PL"/>
        </w:rPr>
        <w:t xml:space="preserve"> </w:t>
      </w:r>
      <w:r w:rsidR="00503F36" w:rsidRPr="00503F36">
        <w:rPr>
          <w:rFonts w:ascii="Times New Roman" w:eastAsia="Times New Roman" w:hAnsi="Times New Roman" w:cs="Times New Roman"/>
          <w:lang w:eastAsia="pl-PL"/>
        </w:rPr>
        <w:t>dnia podpisania protokołu końcowego wykonania robót przez Zamawiającego.</w:t>
      </w:r>
    </w:p>
    <w:p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rsidR="00716B3C" w:rsidRPr="00716B3C" w:rsidRDefault="00716B3C" w:rsidP="00716B3C">
      <w:pPr>
        <w:spacing w:after="0" w:line="360" w:lineRule="auto"/>
        <w:ind w:left="20" w:firstLine="340"/>
        <w:jc w:val="both"/>
        <w:rPr>
          <w:rFonts w:ascii="Times New Roman" w:hAnsi="Times New Roman" w:cs="Times New Roman"/>
          <w:u w:val="single"/>
        </w:rPr>
      </w:pPr>
      <w:r w:rsidRPr="00716B3C">
        <w:rPr>
          <w:rFonts w:ascii="Times New Roman" w:hAnsi="Times New Roman" w:cs="Times New Roman"/>
          <w:u w:val="single"/>
        </w:rPr>
        <w:t>UWAGA: Okres gwarancji dla robót  budowlanych stanowi jedno z kryteriów oceny ofert.</w:t>
      </w:r>
    </w:p>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Podstawy wykluczenia z postępowania, o których mowa w art. 108 ust. 1 oraz art. 109 ust. 1 ustawy </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3" w:name="_heading=h.1fob9te" w:colFirst="0" w:colLast="0"/>
      <w:bookmarkEnd w:id="3"/>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i art.  109 ust. 1 pkt 1 i  pkt 4 ustawy.</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69252E">
      <w:pPr>
        <w:numPr>
          <w:ilvl w:val="0"/>
          <w:numId w:val="88"/>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lastRenderedPageBreak/>
        <w:t xml:space="preserve">o charakterze terrorystycznym, o którym mowa w art. 115 § 20 Kodeksu karnego, lub mające na celu popełnienie tego przestępstwa,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69252E">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716B3C">
        <w:rPr>
          <w:rFonts w:ascii="Times New Roman" w:hAnsi="Times New Roman" w:cs="Times New Roman"/>
          <w:color w:val="000000"/>
        </w:rPr>
        <w:lastRenderedPageBreak/>
        <w:t>może być wyeliminowane w inny sposób niż przez wykluczenie wykonawcy z udziału w postępowaniu o udzielenie zamówienia.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Zgodnie z art. 109 ust. 1 pkt 1 i pkt 4 ustawy z  postępowania o udzielenie zamówienia Zamawiający wykluczy Wykonawcę:</w:t>
      </w:r>
    </w:p>
    <w:p w:rsidR="00716B3C" w:rsidRPr="00716B3C" w:rsidRDefault="00716B3C" w:rsidP="00716B3C">
      <w:pPr>
        <w:numPr>
          <w:ilvl w:val="0"/>
          <w:numId w:val="13"/>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716B3C" w:rsidRPr="00716B3C" w:rsidRDefault="00716B3C" w:rsidP="00716B3C">
      <w:pPr>
        <w:numPr>
          <w:ilvl w:val="0"/>
          <w:numId w:val="13"/>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16B3C" w:rsidRPr="00716B3C" w:rsidRDefault="00716B3C" w:rsidP="00716B3C">
      <w:pPr>
        <w:numPr>
          <w:ilvl w:val="0"/>
          <w:numId w:val="3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numPr>
          <w:ilvl w:val="0"/>
          <w:numId w:val="3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rsidR="00716B3C" w:rsidRPr="00716B3C" w:rsidRDefault="00716B3C" w:rsidP="00716B3C">
      <w:pPr>
        <w:numPr>
          <w:ilvl w:val="0"/>
          <w:numId w:val="3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rsidR="00716B3C" w:rsidRPr="00E650DD" w:rsidRDefault="00716B3C" w:rsidP="00E650DD">
      <w:pPr>
        <w:numPr>
          <w:ilvl w:val="0"/>
          <w:numId w:val="3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Wykluczenie Wykonawcy następuje zgodnie z art. 111 ustawy.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0"/>
          <w:numId w:val="8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716B3C" w:rsidRPr="00716B3C" w:rsidRDefault="00716B3C" w:rsidP="00716B3C">
      <w:pPr>
        <w:numPr>
          <w:ilvl w:val="0"/>
          <w:numId w:val="9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Wykonawca wykaże, że wykonał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eastAsia="Times New Roman" w:hAnsi="Times New Roman" w:cs="Times New Roman"/>
          <w:lang w:eastAsia="pl-PL"/>
        </w:rPr>
        <w:t xml:space="preserve">, a jeżeli okres prowadzenia działalności jest krótszy - w tym okresie, </w:t>
      </w:r>
      <w:r w:rsidR="007E2FB4">
        <w:rPr>
          <w:rFonts w:ascii="Times New Roman" w:eastAsia="Times New Roman" w:hAnsi="Times New Roman" w:cs="Times New Roman"/>
          <w:spacing w:val="-6"/>
          <w:lang w:eastAsia="pl-PL"/>
        </w:rPr>
        <w:t>co najmniej 2</w:t>
      </w:r>
      <w:r w:rsidRPr="00716B3C">
        <w:rPr>
          <w:rFonts w:ascii="Times New Roman" w:eastAsia="Times New Roman" w:hAnsi="Times New Roman" w:cs="Times New Roman"/>
          <w:spacing w:val="-6"/>
          <w:lang w:eastAsia="pl-PL"/>
        </w:rPr>
        <w:t xml:space="preserve"> roboty </w:t>
      </w:r>
      <w:r w:rsidRPr="00716B3C">
        <w:rPr>
          <w:rFonts w:ascii="Times New Roman" w:eastAsia="Times New Roman" w:hAnsi="Times New Roman" w:cs="Times New Roman"/>
          <w:lang w:eastAsia="pl-PL"/>
        </w:rPr>
        <w:t>budowlane o wartości brutto nie niższ</w:t>
      </w:r>
      <w:r w:rsidR="00503F36">
        <w:rPr>
          <w:rFonts w:ascii="Times New Roman" w:eastAsia="Times New Roman" w:hAnsi="Times New Roman" w:cs="Times New Roman"/>
          <w:lang w:eastAsia="pl-PL"/>
        </w:rPr>
        <w:t>ej niż 20</w:t>
      </w:r>
      <w:r w:rsidRPr="00716B3C">
        <w:rPr>
          <w:rFonts w:ascii="Times New Roman" w:eastAsia="Times New Roman" w:hAnsi="Times New Roman" w:cs="Times New Roman"/>
          <w:lang w:eastAsia="pl-PL"/>
        </w:rPr>
        <w:t xml:space="preserve">0 000,00 zł (każda). Każda z wykazanych robót budowlanych musi zawierać w swoim zakresie </w:t>
      </w:r>
      <w:r w:rsidR="00503F36">
        <w:rPr>
          <w:rFonts w:ascii="Times New Roman" w:eastAsia="Times New Roman" w:hAnsi="Times New Roman" w:cs="Times New Roman"/>
          <w:lang w:eastAsia="pl-PL"/>
        </w:rPr>
        <w:t xml:space="preserve">remont posadzek betonowych. </w:t>
      </w:r>
    </w:p>
    <w:p w:rsidR="00716B3C" w:rsidRPr="00716B3C" w:rsidRDefault="00716B3C" w:rsidP="00716B3C">
      <w:pPr>
        <w:suppressAutoHyphens/>
        <w:spacing w:after="0" w:line="360" w:lineRule="auto"/>
        <w:ind w:left="1416"/>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7E2FB4">
        <w:rPr>
          <w:rFonts w:ascii="Times New Roman" w:eastAsia="Times New Roman" w:hAnsi="Times New Roman" w:cs="Times New Roman"/>
          <w:lang w:eastAsia="pl-PL"/>
        </w:rPr>
        <w:t>elenie zamówienia musi wykonać 2</w:t>
      </w:r>
      <w:r w:rsidRPr="00716B3C">
        <w:rPr>
          <w:rFonts w:ascii="Times New Roman" w:eastAsia="Times New Roman" w:hAnsi="Times New Roman" w:cs="Times New Roman"/>
          <w:lang w:eastAsia="pl-PL"/>
        </w:rPr>
        <w:t> roboty budowlane określone powyżej.</w:t>
      </w:r>
      <w:r w:rsidRPr="00716B3C">
        <w:rPr>
          <w:rFonts w:ascii="Times New Roman" w:hAnsi="Times New Roman" w:cs="Times New Roman"/>
        </w:rPr>
        <w:t xml:space="preserve"> Ta sama zasada dotyczy podmiotu udostępniającego zasoby.</w:t>
      </w:r>
    </w:p>
    <w:p w:rsidR="00716B3C" w:rsidRPr="00716B3C" w:rsidRDefault="00716B3C" w:rsidP="00716B3C">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16B3C" w:rsidRPr="00716B3C" w:rsidRDefault="00716B3C" w:rsidP="00716B3C">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Wykonawca wykaże:</w:t>
      </w:r>
    </w:p>
    <w:p w:rsidR="00716B3C" w:rsidRDefault="00716B3C" w:rsidP="00716B3C">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pl-PL"/>
        </w:rPr>
        <w:t xml:space="preserve">kierownika </w:t>
      </w:r>
      <w:r w:rsidR="00503F36">
        <w:rPr>
          <w:rFonts w:ascii="Times New Roman" w:eastAsia="Times New Roman" w:hAnsi="Times New Roman" w:cs="Times New Roman"/>
          <w:lang w:eastAsia="pl-PL"/>
        </w:rPr>
        <w:t>robót</w:t>
      </w:r>
      <w:r w:rsidRPr="00716B3C">
        <w:rPr>
          <w:rFonts w:ascii="Times New Roman" w:eastAsia="Times New Roman" w:hAnsi="Times New Roman" w:cs="Times New Roman"/>
          <w:lang w:eastAsia="pl-PL"/>
        </w:rPr>
        <w:t xml:space="preserve">, który posiada uprawnienia budowlane </w:t>
      </w:r>
      <w:r w:rsidRPr="00716B3C">
        <w:rPr>
          <w:rFonts w:ascii="Times New Roman" w:eastAsia="Times New Roman" w:hAnsi="Times New Roman" w:cs="Times New Roman"/>
          <w:u w:val="single"/>
          <w:lang w:eastAsia="pl-PL"/>
        </w:rPr>
        <w:t>bez ograniczeń</w:t>
      </w:r>
      <w:r w:rsidRPr="00716B3C">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w:t>
      </w:r>
      <w:r w:rsidRPr="00716B3C">
        <w:t> </w:t>
      </w:r>
      <w:r w:rsidRPr="00716B3C">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Pr="00716B3C">
        <w:rPr>
          <w:rFonts w:ascii="Times New Roman" w:hAnsi="Times New Roman" w:cs="Times New Roman"/>
        </w:rPr>
        <w:t>Dz.U. z 2020 r., poz. 220, z późn. zm.</w:t>
      </w:r>
      <w:r w:rsidRPr="00716B3C">
        <w:rPr>
          <w:rFonts w:ascii="Times New Roman" w:eastAsia="Times New Roman" w:hAnsi="Times New Roman" w:cs="Times New Roman"/>
          <w:lang w:eastAsia="pl-PL"/>
        </w:rPr>
        <w:t>);</w:t>
      </w:r>
    </w:p>
    <w:p w:rsidR="007E2FB4"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716B3C" w:rsidRPr="00716B3C" w:rsidRDefault="00716B3C" w:rsidP="00503F36">
      <w:pPr>
        <w:suppressAutoHyphens/>
        <w:overflowPunct w:val="0"/>
        <w:autoSpaceDE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lastRenderedPageBreak/>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2) sposób i okres udostępnienia Wykonawcy i wykorzystania przez niego zasobów podmiotu udostępniającego te zasoby przy wykonywaniu zamówienia;</w:t>
      </w:r>
    </w:p>
    <w:p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16B3C">
        <w:rPr>
          <w:rFonts w:ascii="Times New Roman" w:eastAsia="Times New Roman" w:hAnsi="Times New Roman" w:cs="Times New Roman"/>
          <w:lang w:eastAsia="pl-PL"/>
        </w:rPr>
        <w:t>o których mowa w art. 108 ust. 1 i art. 109 ust. 1 pkt 1 i 4 ustawy.</w:t>
      </w:r>
    </w:p>
    <w:p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16B3C" w:rsidRPr="00716B3C" w:rsidRDefault="00716B3C" w:rsidP="00716B3C">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E2FB4" w:rsidRDefault="007E2FB4"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uppressAutoHyphen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t>
      </w:r>
      <w:r w:rsidRPr="00716B3C">
        <w:rPr>
          <w:rFonts w:ascii="Times New Roman" w:eastAsia="Calibri" w:hAnsi="Times New Roman" w:cs="Times New Roman"/>
          <w:lang w:eastAsia="pl-PL"/>
        </w:rPr>
        <w:lastRenderedPageBreak/>
        <w:t>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716B3C" w:rsidRPr="00716B3C" w:rsidRDefault="00716B3C" w:rsidP="00716B3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716B3C">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716B3C" w:rsidRPr="00716B3C" w:rsidRDefault="00716B3C" w:rsidP="00716B3C">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lastRenderedPageBreak/>
        <w:t xml:space="preserve">Wykaz podmiotowych środków dowodowych, składanych przez Wykonawcę na wezwanie Zamawiającego w celu potwierdzenia braku podstaw wykluczenia Wykonawcy z udziału w postępowaniu </w:t>
      </w:r>
    </w:p>
    <w:p w:rsidR="00716B3C" w:rsidRPr="00716B3C" w:rsidRDefault="00716B3C" w:rsidP="00716B3C">
      <w:pPr>
        <w:numPr>
          <w:ilvl w:val="0"/>
          <w:numId w:val="28"/>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 xml:space="preserve">W celu potwierdzenia braku podstaw wykluczenia Wykonawcy z udziału w postępowaniu Zamawiający żąda: </w:t>
      </w:r>
    </w:p>
    <w:p w:rsidR="00716B3C" w:rsidRPr="00716B3C" w:rsidRDefault="00716B3C" w:rsidP="00716B3C">
      <w:pPr>
        <w:numPr>
          <w:ilvl w:val="1"/>
          <w:numId w:val="2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716B3C" w:rsidRPr="00716B3C" w:rsidRDefault="00716B3C" w:rsidP="00716B3C">
      <w:pPr>
        <w:numPr>
          <w:ilvl w:val="1"/>
          <w:numId w:val="2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716B3C" w:rsidRPr="00716B3C" w:rsidRDefault="00716B3C" w:rsidP="00716B3C">
      <w:pPr>
        <w:numPr>
          <w:ilvl w:val="1"/>
          <w:numId w:val="2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rsidR="00716B3C" w:rsidRPr="00716B3C" w:rsidRDefault="00716B3C" w:rsidP="00716B3C">
      <w:pPr>
        <w:widowControl w:val="0"/>
        <w:numPr>
          <w:ilvl w:val="0"/>
          <w:numId w:val="28"/>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7E2FB4" w:rsidRDefault="00716B3C" w:rsidP="004642CF">
      <w:pPr>
        <w:widowControl w:val="0"/>
        <w:numPr>
          <w:ilvl w:val="0"/>
          <w:numId w:val="11"/>
        </w:numPr>
        <w:spacing w:after="0" w:line="360" w:lineRule="auto"/>
        <w:jc w:val="both"/>
        <w:rPr>
          <w:rFonts w:ascii="Times New Roman" w:eastAsia="Times New Roman" w:hAnsi="Times New Roman" w:cs="Times New Roman"/>
          <w:lang w:eastAsia="pl-PL"/>
        </w:rPr>
      </w:pPr>
      <w:r w:rsidRPr="007E2FB4">
        <w:rPr>
          <w:rFonts w:ascii="Times New Roman" w:eastAsia="Times New Roman" w:hAnsi="Times New Roman" w:cs="Times New Roman"/>
          <w:lang w:eastAsia="pl-PL"/>
        </w:rPr>
        <w:t xml:space="preserve">nie naruszył obowiązków dotyczących płatności podatków, </w:t>
      </w:r>
    </w:p>
    <w:p w:rsidR="00716B3C" w:rsidRPr="007E2FB4" w:rsidRDefault="00716B3C" w:rsidP="004642CF">
      <w:pPr>
        <w:widowControl w:val="0"/>
        <w:numPr>
          <w:ilvl w:val="0"/>
          <w:numId w:val="11"/>
        </w:numPr>
        <w:spacing w:after="0" w:line="360" w:lineRule="auto"/>
        <w:jc w:val="both"/>
        <w:rPr>
          <w:rFonts w:ascii="Times New Roman" w:eastAsia="Times New Roman" w:hAnsi="Times New Roman" w:cs="Times New Roman"/>
          <w:lang w:eastAsia="pl-PL"/>
        </w:rPr>
      </w:pPr>
      <w:r w:rsidRPr="007E2FB4">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16B3C" w:rsidRPr="00716B3C" w:rsidRDefault="00716B3C" w:rsidP="00716B3C">
      <w:pPr>
        <w:widowControl w:val="0"/>
        <w:numPr>
          <w:ilvl w:val="0"/>
          <w:numId w:val="24"/>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Dokumenty, o których mowa w ust. 2, powinny być wystawione nie wcześniej niż 3 miesiące przed ich złożeniem.</w:t>
      </w:r>
    </w:p>
    <w:p w:rsidR="00716B3C" w:rsidRPr="00716B3C" w:rsidRDefault="00716B3C" w:rsidP="00716B3C">
      <w:pPr>
        <w:widowControl w:val="0"/>
        <w:numPr>
          <w:ilvl w:val="0"/>
          <w:numId w:val="24"/>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w:t>
      </w:r>
      <w:r w:rsidR="007E2FB4">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art. 109 ust. 1 pkt 1 ustawy, zastępuje się je odpowiednio w całości lub w części dokumentem zawierającym odpowiednio oświadczenie Wykonawcy, ze wskazaniem osoby albo osób uprawnionych do jego reprezentacji, lub oświadczenie osoby, której dokument miał </w:t>
      </w:r>
      <w:r w:rsidRPr="00716B3C">
        <w:rPr>
          <w:rFonts w:ascii="Times New Roman" w:eastAsia="Times New Roman" w:hAnsi="Times New Roman" w:cs="Times New Roman"/>
          <w:lang w:eastAsia="pl-PL"/>
        </w:rPr>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716B3C" w:rsidRPr="00716B3C" w:rsidRDefault="00716B3C" w:rsidP="00716B3C">
      <w:pPr>
        <w:widowControl w:val="0"/>
        <w:numPr>
          <w:ilvl w:val="0"/>
          <w:numId w:val="24"/>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716B3C" w:rsidRPr="00716B3C" w:rsidRDefault="00716B3C" w:rsidP="00716B3C">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rPr>
      </w:pPr>
      <w:r w:rsidRPr="00716B3C">
        <w:rPr>
          <w:rFonts w:ascii="Times New Roman" w:eastAsia="Times New Roman" w:hAnsi="Times New Roman" w:cs="Times New Roman"/>
          <w:bCs/>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w:t>
      </w:r>
      <w:r w:rsidRPr="00716B3C">
        <w:rPr>
          <w:rFonts w:ascii="Times New Roman" w:eastAsia="Times New Roman" w:hAnsi="Times New Roman" w:cs="Times New Roman"/>
        </w:rPr>
        <w:t xml:space="preserve">dotyczących tych podmiotów, </w:t>
      </w:r>
      <w:r w:rsidRPr="00716B3C">
        <w:rPr>
          <w:rFonts w:ascii="Times New Roman" w:hAnsi="Times New Roman" w:cs="Times New Roman"/>
        </w:rPr>
        <w:t>potwierdzających</w:t>
      </w:r>
      <w:r w:rsidRPr="00716B3C">
        <w:rPr>
          <w:rFonts w:ascii="Times New Roman" w:hAnsi="Times New Roman" w:cs="Times New Roman"/>
          <w:spacing w:val="8"/>
        </w:rPr>
        <w:t>, że nie zachodzą wobec tych podmiotów podstawy wykluczenia z postępowania.</w:t>
      </w:r>
    </w:p>
    <w:p w:rsidR="00716B3C" w:rsidRPr="00716B3C" w:rsidRDefault="00716B3C" w:rsidP="00716B3C">
      <w:pPr>
        <w:widowControl w:val="0"/>
        <w:numPr>
          <w:ilvl w:val="0"/>
          <w:numId w:val="24"/>
        </w:numPr>
        <w:pBdr>
          <w:top w:val="nil"/>
          <w:left w:val="nil"/>
          <w:bottom w:val="nil"/>
          <w:right w:val="nil"/>
          <w:between w:val="nil"/>
        </w:pBdr>
        <w:spacing w:after="0" w:line="360" w:lineRule="auto"/>
        <w:ind w:left="357" w:hanging="357"/>
        <w:jc w:val="both"/>
        <w:rPr>
          <w:rFonts w:ascii="Calibri" w:eastAsia="Calibri" w:hAnsi="Calibri" w:cs="Calibri"/>
          <w:lang w:eastAsia="pl-PL"/>
        </w:rPr>
      </w:pPr>
      <w:r w:rsidRPr="00716B3C">
        <w:rPr>
          <w:rFonts w:ascii="Times New Roman" w:eastAsia="Times New Roman" w:hAnsi="Times New Roman" w:cs="Times New Roman"/>
          <w:color w:val="00000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rsidR="00716B3C" w:rsidRPr="00716B3C" w:rsidRDefault="00716B3C" w:rsidP="00716B3C">
      <w:pPr>
        <w:widowControl w:val="0"/>
        <w:numPr>
          <w:ilvl w:val="0"/>
          <w:numId w:val="24"/>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716B3C">
      <w:pPr>
        <w:numPr>
          <w:ilvl w:val="0"/>
          <w:numId w:val="70"/>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xml:space="preserve">, a jeżeli okres prowadzenia działalności jest krótszy – w tym okresie, wraz z podaniem ich rodzaju, wartości, daty, miejsca wykonania oraz podmiotów, na </w:t>
      </w:r>
      <w:r w:rsidRPr="00716B3C">
        <w:rPr>
          <w:rFonts w:ascii="Times New Roman" w:hAnsi="Times New Roman" w:cs="Times New Roman"/>
        </w:rPr>
        <w:lastRenderedPageBreak/>
        <w:t>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716B3C" w:rsidRPr="00716B3C" w:rsidRDefault="00716B3C" w:rsidP="00716B3C">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716B3C">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716B3C">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w:t>
      </w:r>
      <w:r w:rsidRPr="00716B3C">
        <w:rPr>
          <w:rFonts w:ascii="Times New Roman" w:eastAsia="Times New Roman" w:hAnsi="Times New Roman" w:cs="Times New Roman"/>
          <w:lang w:eastAsia="pl-PL"/>
        </w:rPr>
        <w:lastRenderedPageBreak/>
        <w:t xml:space="preserve">informacje dotyczące wszystkich Wykonawców wspólnie ubiegających się o udzielenie zamówienia. </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716B3C">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716B3C">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716B3C">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w:t>
      </w:r>
      <w:r w:rsidRPr="00716B3C">
        <w:rPr>
          <w:rFonts w:ascii="Times New Roman" w:eastAsia="Times New Roman" w:hAnsi="Times New Roman" w:cs="Times New Roman"/>
          <w:lang w:eastAsia="pl-PL"/>
        </w:rPr>
        <w:lastRenderedPageBreak/>
        <w:t>korespondencji związanej z niniejszym postępowaniem Zamawiający i Wykonawcy posługują się numerem ogłoszenia (BZP lub ID postępowania lub numerem referencyjnym postępowania).</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25035D"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4A67F5">
      <w:pPr>
        <w:pStyle w:val="Akapitzlist"/>
        <w:numPr>
          <w:ilvl w:val="0"/>
          <w:numId w:val="51"/>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4A67F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lastRenderedPageBreak/>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282C75">
      <w:pPr>
        <w:pStyle w:val="Akapitzlist"/>
        <w:numPr>
          <w:ilvl w:val="0"/>
          <w:numId w:val="51"/>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282C75">
      <w:pPr>
        <w:pStyle w:val="Akapitzlist"/>
        <w:numPr>
          <w:ilvl w:val="0"/>
          <w:numId w:val="51"/>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9901E9">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8553B8" w:rsidRPr="006561D9">
          <w:rPr>
            <w:rStyle w:val="Hipercze"/>
            <w:rFonts w:ascii="Times New Roman" w:eastAsia="Times New Roman" w:hAnsi="Times New Roman" w:cs="Times New Roman"/>
          </w:rPr>
          <w:t>https://dzp.uw.edu.pl/roboty-budowlane/dzp-361-168-2021/</w:t>
        </w:r>
      </w:hyperlink>
      <w:r w:rsidR="009901E9" w:rsidRPr="009901E9">
        <w:rPr>
          <w:rFonts w:ascii="Times New Roman" w:eastAsia="Times New Roman" w:hAnsi="Times New Roman" w:cs="Times New Roman"/>
        </w:rPr>
        <w:t xml:space="preserve"> </w:t>
      </w:r>
    </w:p>
    <w:p w:rsidR="00282C75" w:rsidRDefault="00282C75" w:rsidP="00282C75">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716B3C" w:rsidRDefault="00716B3C" w:rsidP="003E357D">
      <w:pPr>
        <w:spacing w:after="0" w:line="360" w:lineRule="auto"/>
        <w:rPr>
          <w:rFonts w:ascii="Times New Roman" w:eastAsia="Times New Roman" w:hAnsi="Times New Roman" w:cs="Times New Roman"/>
          <w:b/>
          <w:lang w:eastAsia="pl-PL"/>
        </w:rPr>
      </w:pPr>
    </w:p>
    <w:p w:rsidR="0055771E" w:rsidRPr="00716B3C" w:rsidRDefault="0055771E" w:rsidP="003E357D">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2E4F30">
        <w:rPr>
          <w:rFonts w:ascii="Times New Roman" w:eastAsia="Calibri" w:hAnsi="Times New Roman" w:cs="Times New Roman"/>
          <w:lang w:eastAsia="pl-PL"/>
        </w:rPr>
        <w:t>30.04.</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Default="00716B3C" w:rsidP="00716B3C">
      <w:pPr>
        <w:spacing w:after="0" w:line="360" w:lineRule="auto"/>
        <w:rPr>
          <w:rFonts w:ascii="Times New Roman" w:eastAsia="Times New Roman" w:hAnsi="Times New Roman" w:cs="Times New Roman"/>
          <w:b/>
          <w:lang w:eastAsia="pl-PL"/>
        </w:rPr>
      </w:pPr>
    </w:p>
    <w:p w:rsidR="0055771E" w:rsidRPr="00716B3C" w:rsidRDefault="0055771E"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716B3C">
      <w:pPr>
        <w:numPr>
          <w:ilvl w:val="0"/>
          <w:numId w:val="7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716B3C">
      <w:pPr>
        <w:numPr>
          <w:ilvl w:val="0"/>
          <w:numId w:val="78"/>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Cenę oferty określoną w formularzu oferty należy zaokrąglić do dwóch miejsc po przecinku (od 0,005 w górę)</w:t>
      </w:r>
    </w:p>
    <w:p w:rsidR="00716B3C" w:rsidRPr="00716B3C" w:rsidRDefault="00716B3C" w:rsidP="00716B3C">
      <w:pPr>
        <w:numPr>
          <w:ilvl w:val="0"/>
          <w:numId w:val="7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716B3C">
      <w:pPr>
        <w:numPr>
          <w:ilvl w:val="0"/>
          <w:numId w:val="7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503F36">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rsidR="00716B3C" w:rsidRPr="00503F36" w:rsidRDefault="00716B3C" w:rsidP="00716B3C">
      <w:pPr>
        <w:numPr>
          <w:ilvl w:val="0"/>
          <w:numId w:val="72"/>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rsidTr="00716B3C">
        <w:trPr>
          <w:jc w:val="center"/>
        </w:trPr>
        <w:tc>
          <w:tcPr>
            <w:tcW w:w="541"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rsidTr="00716B3C">
        <w:trPr>
          <w:jc w:val="center"/>
        </w:trPr>
        <w:tc>
          <w:tcPr>
            <w:tcW w:w="541"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rsidR="0055771E" w:rsidRPr="00716B3C"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rsidR="00716B3C" w:rsidRPr="00716B3C" w:rsidRDefault="00716B3C" w:rsidP="00716B3C">
      <w:pPr>
        <w:numPr>
          <w:ilvl w:val="0"/>
          <w:numId w:val="7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rsidR="00716B3C" w:rsidRPr="00716B3C" w:rsidRDefault="00716B3C" w:rsidP="00716B3C">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rsidR="00716B3C" w:rsidRPr="00716B3C" w:rsidRDefault="00716B3C" w:rsidP="00716B3C">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rsidR="00716B3C" w:rsidRPr="00716B3C" w:rsidRDefault="00716B3C" w:rsidP="00716B3C">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sidR="00054C06">
        <w:rPr>
          <w:rFonts w:ascii="Times New Roman" w:hAnsi="Times New Roman" w:cs="Times New Roman"/>
          <w:lang w:eastAsia="ar-SA"/>
        </w:rPr>
        <w:t>cena brutto z Formularza oferty</w:t>
      </w:r>
    </w:p>
    <w:p w:rsidR="00716B3C" w:rsidRPr="00054C06" w:rsidRDefault="00716B3C" w:rsidP="00054C06">
      <w:pPr>
        <w:pStyle w:val="Akapitzlist"/>
        <w:numPr>
          <w:ilvl w:val="0"/>
          <w:numId w:val="73"/>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rsidR="00716B3C" w:rsidRPr="00716B3C"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sidR="00E13E8B">
        <w:rPr>
          <w:rFonts w:ascii="Times New Roman" w:hAnsi="Times New Roman" w:cs="Times New Roman"/>
        </w:rPr>
        <w:t>szym okresie gwarancji otrzyma 4</w:t>
      </w:r>
      <w:r w:rsidRPr="00716B3C">
        <w:rPr>
          <w:rFonts w:ascii="Times New Roman" w:hAnsi="Times New Roman" w:cs="Times New Roman"/>
        </w:rPr>
        <w:t>0 punktów.</w:t>
      </w:r>
    </w:p>
    <w:p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rsidR="00716B3C" w:rsidRPr="00716B3C"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E13E8B">
        <w:rPr>
          <w:rFonts w:ascii="Times New Roman" w:hAnsi="Times New Roman" w:cs="Times New Roman"/>
          <w:i/>
          <w:iCs/>
        </w:rPr>
        <w:t>---------------------------- x 4</w:t>
      </w:r>
      <w:r w:rsidRPr="00716B3C">
        <w:rPr>
          <w:rFonts w:ascii="Times New Roman" w:hAnsi="Times New Roman" w:cs="Times New Roman"/>
          <w:i/>
          <w:iCs/>
        </w:rPr>
        <w:t>0 pkt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rsidR="00716B3C" w:rsidRPr="00716B3C" w:rsidRDefault="00716B3C" w:rsidP="00716B3C">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sidR="00E13E8B">
        <w:rPr>
          <w:rFonts w:ascii="Times New Roman" w:eastAsia="Times New Roman" w:hAnsi="Times New Roman" w:cs="Times New Roman"/>
          <w:bCs/>
          <w:lang w:eastAsia="ar-SA"/>
        </w:rPr>
        <w:t xml:space="preserve"> dla robót budowlanych wynosi </w:t>
      </w:r>
      <w:r w:rsidR="00503F36">
        <w:rPr>
          <w:rFonts w:ascii="Times New Roman" w:eastAsia="Times New Roman" w:hAnsi="Times New Roman" w:cs="Times New Roman"/>
          <w:bCs/>
          <w:lang w:eastAsia="ar-SA"/>
        </w:rPr>
        <w:t>36</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503F36">
        <w:rPr>
          <w:rFonts w:ascii="Times New Roman" w:eastAsia="Times New Roman" w:hAnsi="Times New Roman" w:cs="Times New Roman"/>
          <w:lang w:eastAsia="pl-PL"/>
        </w:rPr>
        <w:t xml:space="preserve"> niż 36</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w:t>
      </w:r>
      <w:r w:rsidR="00503F36">
        <w:rPr>
          <w:rFonts w:ascii="Times New Roman" w:eastAsia="Times New Roman" w:hAnsi="Times New Roman" w:cs="Times New Roman"/>
          <w:bCs/>
          <w:lang w:eastAsia="ar-SA"/>
        </w:rPr>
        <w:t>roponowany okres dłuższy niż 60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w:t>
      </w:r>
      <w:r w:rsidR="00503F36">
        <w:rPr>
          <w:rFonts w:ascii="Times New Roman" w:eastAsia="Times New Roman" w:hAnsi="Times New Roman" w:cs="Times New Roman"/>
          <w:bCs/>
          <w:lang w:eastAsia="ar-SA"/>
        </w:rPr>
        <w:t>ceny ofert zostanie przyjęte 60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rsidR="00716B3C" w:rsidRPr="00716B3C"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w:t>
      </w:r>
      <w:r w:rsidRPr="00716B3C">
        <w:rPr>
          <w:rFonts w:ascii="Times New Roman" w:eastAsia="Times New Roman" w:hAnsi="Times New Roman" w:cs="Times New Roman"/>
          <w:lang w:eastAsia="ar-SA"/>
        </w:rPr>
        <w:lastRenderedPageBreak/>
        <w:t>miesięcy i 15 dni” przy ocenie oferty Zamawiający zaokrągli okres w dół do najbliższej pełnej liczby (np. zadeklarowany okres wynoszący „40 miesięcy i 20 dni” zostanie zaokrąglony do 40 miesięcy itp.)</w:t>
      </w:r>
    </w:p>
    <w:p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rsidR="00716B3C" w:rsidRPr="00716B3C" w:rsidRDefault="00716B3C" w:rsidP="00716B3C">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 dach , pokrycia, obróbki  )</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lastRenderedPageBreak/>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716B3C">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55771E">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lastRenderedPageBreak/>
        <w:t xml:space="preserve">Zmiana lub wycofanie ofert </w:t>
      </w:r>
    </w:p>
    <w:p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rsidR="0055771E" w:rsidRDefault="0055771E"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 xml:space="preserve">do dnia </w:t>
      </w:r>
      <w:r w:rsidR="002E4F30">
        <w:rPr>
          <w:rFonts w:ascii="Times New Roman" w:eastAsia="Calibri" w:hAnsi="Times New Roman" w:cs="Times New Roman"/>
          <w:b/>
          <w:lang w:eastAsia="pl-PL"/>
        </w:rPr>
        <w:t>01.04.</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716B3C" w:rsidP="00716B3C">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Otwarcie ofert nastąpi w dniu </w:t>
      </w:r>
      <w:r w:rsidR="002E4F30">
        <w:rPr>
          <w:rFonts w:ascii="Times New Roman" w:eastAsia="Times New Roman" w:hAnsi="Times New Roman" w:cs="Times New Roman"/>
          <w:b/>
          <w:lang w:eastAsia="pl-PL"/>
        </w:rPr>
        <w:t>01.04.</w:t>
      </w:r>
      <w:r w:rsidR="00E13E8B">
        <w:rPr>
          <w:rFonts w:ascii="Times New Roman" w:eastAsia="Times New Roman" w:hAnsi="Times New Roman" w:cs="Times New Roman"/>
          <w:b/>
          <w:lang w:eastAsia="pl-PL"/>
        </w:rPr>
        <w:t>2022</w:t>
      </w:r>
      <w:r w:rsidRPr="00716B3C">
        <w:rPr>
          <w:rFonts w:ascii="Times New Roman" w:eastAsia="Times New Roman" w:hAnsi="Times New Roman" w:cs="Times New Roman"/>
          <w:b/>
          <w:lang w:eastAsia="pl-PL"/>
        </w:rPr>
        <w:t> r.  o godzinie 10:00.</w:t>
      </w:r>
    </w:p>
    <w:p w:rsidR="00716B3C" w:rsidRPr="00716B3C" w:rsidRDefault="00716B3C" w:rsidP="00716B3C">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716B3C">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716B3C">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716B3C">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716B3C">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716B3C" w:rsidRDefault="00716B3C" w:rsidP="00716B3C">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716B3C">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pieniądzu,</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716B3C">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BD574F" w:rsidRDefault="00716B3C" w:rsidP="00BD574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przetwarzane będą na podstawie art. 6 ust. 1 lit. c</w:t>
      </w:r>
      <w:r w:rsidRPr="00716B3C">
        <w:rPr>
          <w:rFonts w:ascii="Times New Roman" w:eastAsia="Calibri" w:hAnsi="Times New Roman" w:cs="Times New Roman"/>
          <w:i/>
          <w:lang w:eastAsia="pl-PL"/>
        </w:rPr>
        <w:t xml:space="preserve"> </w:t>
      </w:r>
      <w:r w:rsidRPr="00716B3C">
        <w:rPr>
          <w:rFonts w:ascii="Times New Roman" w:eastAsia="Calibri" w:hAnsi="Times New Roman" w:cs="Times New Roman"/>
          <w:lang w:eastAsia="pl-PL"/>
        </w:rPr>
        <w:t xml:space="preserve">RODO  w celu związanym  z postępowaniem o udzielenie zamówienia publicznego prowadzonego w </w:t>
      </w:r>
      <w:r w:rsidR="00E650DD">
        <w:rPr>
          <w:rFonts w:ascii="Times New Roman" w:eastAsia="Calibri" w:hAnsi="Times New Roman" w:cs="Times New Roman"/>
          <w:lang w:eastAsia="pl-PL"/>
        </w:rPr>
        <w:t>t</w:t>
      </w:r>
      <w:r w:rsidR="00503F36">
        <w:rPr>
          <w:rFonts w:ascii="Times New Roman" w:eastAsia="Calibri" w:hAnsi="Times New Roman" w:cs="Times New Roman"/>
          <w:lang w:eastAsia="pl-PL"/>
        </w:rPr>
        <w:t>rybie podstawowym nr DZP-361/168</w:t>
      </w:r>
      <w:r w:rsidR="00E60A86">
        <w:rPr>
          <w:rFonts w:ascii="Times New Roman" w:eastAsia="Calibri" w:hAnsi="Times New Roman" w:cs="Times New Roman"/>
          <w:lang w:eastAsia="pl-PL"/>
        </w:rPr>
        <w:t>/2021 na „</w:t>
      </w:r>
      <w:r w:rsidR="00BD574F" w:rsidRPr="00BD574F">
        <w:rPr>
          <w:rFonts w:ascii="Times New Roman" w:hAnsi="Times New Roman" w:cs="Times New Roman"/>
        </w:rPr>
        <w:t>Prace naprawcze</w:t>
      </w:r>
      <w:r w:rsidR="00524EA8">
        <w:rPr>
          <w:rFonts w:ascii="Times New Roman" w:hAnsi="Times New Roman" w:cs="Times New Roman"/>
        </w:rPr>
        <w:t>.</w:t>
      </w:r>
      <w:r w:rsidR="00BD574F" w:rsidRPr="00BD574F">
        <w:rPr>
          <w:rFonts w:ascii="Times New Roman" w:hAnsi="Times New Roman" w:cs="Times New Roman"/>
        </w:rPr>
        <w:t xml:space="preserve"> w budynku BUW  i Biała Willa</w:t>
      </w:r>
      <w:r w:rsidR="00BD574F">
        <w:rPr>
          <w:rFonts w:ascii="Times New Roman" w:hAnsi="Times New Roman" w:cs="Times New Roman"/>
        </w:rPr>
        <w:t>”</w:t>
      </w:r>
    </w:p>
    <w:p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lastRenderedPageBreak/>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55771E">
      <w:pPr>
        <w:numPr>
          <w:ilvl w:val="0"/>
          <w:numId w:val="39"/>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55771E">
      <w:pPr>
        <w:numPr>
          <w:ilvl w:val="0"/>
          <w:numId w:val="3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716B3C" w:rsidRDefault="00716B3C" w:rsidP="0055771E">
      <w:pPr>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rsidR="00716B3C" w:rsidRPr="00716B3C" w:rsidRDefault="00BD574F"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02</w:t>
      </w:r>
      <w:r w:rsidR="00054C06">
        <w:rPr>
          <w:rFonts w:ascii="Times New Roman" w:eastAsia="Times New Roman" w:hAnsi="Times New Roman" w:cs="Times New Roman"/>
          <w:lang w:eastAsia="pl-PL"/>
        </w:rPr>
        <w:t>.</w:t>
      </w:r>
      <w:r>
        <w:rPr>
          <w:rFonts w:ascii="Times New Roman" w:eastAsia="Times New Roman" w:hAnsi="Times New Roman" w:cs="Times New Roman"/>
          <w:lang w:eastAsia="pl-PL"/>
        </w:rPr>
        <w:t>2022</w:t>
      </w:r>
      <w:r w:rsidR="00716B3C" w:rsidRPr="00716B3C">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rsidR="00716B3C" w:rsidRPr="00BD574F" w:rsidRDefault="00716B3C" w:rsidP="00716B3C">
      <w:pPr>
        <w:spacing w:after="0" w:line="360" w:lineRule="auto"/>
        <w:jc w:val="both"/>
        <w:rPr>
          <w:rFonts w:ascii="Times New Roman" w:hAnsi="Times New Roman" w:cs="Times New Roman"/>
        </w:rPr>
      </w:pPr>
      <w:r w:rsidRPr="00716B3C">
        <w:rPr>
          <w:rFonts w:ascii="Times New Roman" w:eastAsia="Calibri" w:hAnsi="Times New Roman" w:cs="Times New Roman"/>
          <w:lang w:eastAsia="pl-PL"/>
        </w:rPr>
        <w:t xml:space="preserve">W odpowiedzi na ogłoszenie o zamówieniu prowadzonym w </w:t>
      </w:r>
      <w:r w:rsidR="00E650DD">
        <w:rPr>
          <w:rFonts w:ascii="Times New Roman" w:eastAsia="Calibri" w:hAnsi="Times New Roman" w:cs="Times New Roman"/>
          <w:lang w:eastAsia="pl-PL"/>
        </w:rPr>
        <w:t>t</w:t>
      </w:r>
      <w:r w:rsidR="00054C06">
        <w:rPr>
          <w:rFonts w:ascii="Times New Roman" w:eastAsia="Calibri" w:hAnsi="Times New Roman" w:cs="Times New Roman"/>
          <w:lang w:eastAsia="pl-PL"/>
        </w:rPr>
        <w:t xml:space="preserve">rybie podstawowym </w:t>
      </w:r>
      <w:r w:rsidR="00054C06">
        <w:rPr>
          <w:rFonts w:ascii="Times New Roman" w:eastAsia="Calibri" w:hAnsi="Times New Roman" w:cs="Times New Roman"/>
          <w:lang w:eastAsia="pl-PL"/>
        </w:rPr>
        <w:br/>
        <w:t>nr DZP-361/1</w:t>
      </w:r>
      <w:r w:rsidR="00E650DD">
        <w:rPr>
          <w:rFonts w:ascii="Times New Roman" w:eastAsia="Calibri" w:hAnsi="Times New Roman" w:cs="Times New Roman"/>
          <w:lang w:eastAsia="pl-PL"/>
        </w:rPr>
        <w:t>6</w:t>
      </w:r>
      <w:r w:rsidR="00BD574F">
        <w:rPr>
          <w:rFonts w:ascii="Times New Roman" w:eastAsia="Calibri" w:hAnsi="Times New Roman" w:cs="Times New Roman"/>
          <w:lang w:eastAsia="pl-PL"/>
        </w:rPr>
        <w:t>8</w:t>
      </w:r>
      <w:r w:rsidR="00524EA8">
        <w:rPr>
          <w:rFonts w:ascii="Times New Roman" w:eastAsia="Calibri" w:hAnsi="Times New Roman" w:cs="Times New Roman"/>
          <w:lang w:eastAsia="pl-PL"/>
        </w:rPr>
        <w:t xml:space="preserve">/2021 na </w:t>
      </w:r>
      <w:r w:rsidR="00CE4C7A">
        <w:rPr>
          <w:rFonts w:ascii="Times New Roman" w:eastAsia="Calibri" w:hAnsi="Times New Roman" w:cs="Times New Roman"/>
          <w:lang w:eastAsia="pl-PL"/>
        </w:rPr>
        <w:t xml:space="preserve"> </w:t>
      </w:r>
      <w:r w:rsidR="00BD574F">
        <w:rPr>
          <w:rFonts w:ascii="Times New Roman" w:hAnsi="Times New Roman" w:cs="Times New Roman"/>
        </w:rPr>
        <w:t>Prace naprawcze</w:t>
      </w:r>
      <w:r w:rsidR="00524EA8">
        <w:rPr>
          <w:rFonts w:ascii="Times New Roman" w:hAnsi="Times New Roman" w:cs="Times New Roman"/>
        </w:rPr>
        <w:t xml:space="preserve"> </w:t>
      </w:r>
      <w:r w:rsidR="00BD574F">
        <w:rPr>
          <w:rFonts w:ascii="Times New Roman" w:hAnsi="Times New Roman" w:cs="Times New Roman"/>
        </w:rPr>
        <w:t xml:space="preserve"> w budynku BUW  i Biała W</w:t>
      </w:r>
      <w:r w:rsidR="00524EA8">
        <w:rPr>
          <w:rFonts w:ascii="Times New Roman" w:hAnsi="Times New Roman" w:cs="Times New Roman"/>
        </w:rPr>
        <w:t>illa.</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rsidR="00054C06" w:rsidRPr="00BD574F" w:rsidRDefault="00716B3C" w:rsidP="00BD574F">
      <w:pPr>
        <w:numPr>
          <w:ilvl w:val="0"/>
          <w:numId w:val="34"/>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BD574F">
        <w:rPr>
          <w:rFonts w:ascii="Times New Roman" w:eastAsia="Arial Unicode MS" w:hAnsi="Times New Roman" w:cs="Times New Roman"/>
          <w:color w:val="0D0D0D"/>
          <w:lang w:eastAsia="pl-PL"/>
        </w:rPr>
        <w:t xml:space="preserve"> </w:t>
      </w:r>
      <w:r w:rsidR="00BD574F" w:rsidRPr="00BD574F">
        <w:rPr>
          <w:rFonts w:ascii="Times New Roman" w:hAnsi="Times New Roman" w:cs="Times New Roman"/>
        </w:rPr>
        <w:t>Prace naprawcze</w:t>
      </w:r>
      <w:r w:rsidR="00CE4C7A">
        <w:rPr>
          <w:rFonts w:ascii="Times New Roman" w:hAnsi="Times New Roman" w:cs="Times New Roman"/>
        </w:rPr>
        <w:t xml:space="preserve"> </w:t>
      </w:r>
      <w:r w:rsidR="00BD574F" w:rsidRPr="00BD574F">
        <w:rPr>
          <w:rFonts w:ascii="Times New Roman" w:hAnsi="Times New Roman" w:cs="Times New Roman"/>
        </w:rPr>
        <w:t xml:space="preserve"> w budynku BUW  i Biała Willa. </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716B3C" w:rsidRPr="00716B3C" w:rsidRDefault="00716B3C" w:rsidP="00716B3C">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716B3C" w:rsidRDefault="00716B3C" w:rsidP="00716B3C">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716B3C" w:rsidRPr="00716B3C" w:rsidRDefault="00716B3C" w:rsidP="00716B3C">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716B3C">
        <w:rPr>
          <w:rFonts w:ascii="Times New Roman" w:hAnsi="Times New Roman" w:cs="Times New Roman"/>
          <w:b/>
        </w:rPr>
        <w:t xml:space="preserve">Zobowiązujemy się wykonać zamówienie w terminie (okresie) </w:t>
      </w:r>
      <w:r w:rsidR="00524EA8">
        <w:rPr>
          <w:rFonts w:ascii="Times New Roman" w:hAnsi="Times New Roman" w:cs="Times New Roman"/>
          <w:b/>
          <w:bCs/>
          <w:spacing w:val="-5"/>
        </w:rPr>
        <w:t xml:space="preserve">……. miesięcy  </w:t>
      </w:r>
      <w:r w:rsidRPr="00716B3C">
        <w:rPr>
          <w:rFonts w:ascii="Times New Roman" w:hAnsi="Times New Roman" w:cs="Times New Roman"/>
          <w:b/>
          <w:bCs/>
          <w:spacing w:val="-5"/>
        </w:rPr>
        <w:t>,</w:t>
      </w:r>
      <w:r w:rsidRPr="00716B3C">
        <w:rPr>
          <w:rFonts w:ascii="Times New Roman" w:hAnsi="Times New Roman" w:cs="Times New Roman"/>
          <w:bCs/>
          <w:spacing w:val="-5"/>
        </w:rPr>
        <w:t xml:space="preserve"> licząc od daty podpisania umowy </w:t>
      </w:r>
      <w:r w:rsidRPr="00716B3C">
        <w:rPr>
          <w:rFonts w:ascii="Times New Roman" w:hAnsi="Times New Roman" w:cs="Times New Roman"/>
          <w:bCs/>
          <w:i/>
          <w:spacing w:val="-5"/>
        </w:rPr>
        <w:t>(należy wpisać termin nie dłuższy niż w</w:t>
      </w:r>
      <w:r w:rsidR="00054C06">
        <w:rPr>
          <w:rFonts w:ascii="Times New Roman" w:hAnsi="Times New Roman" w:cs="Times New Roman"/>
          <w:bCs/>
          <w:i/>
          <w:spacing w:val="-5"/>
        </w:rPr>
        <w:t>y</w:t>
      </w:r>
      <w:r w:rsidR="00524EA8">
        <w:rPr>
          <w:rFonts w:ascii="Times New Roman" w:hAnsi="Times New Roman" w:cs="Times New Roman"/>
          <w:bCs/>
          <w:i/>
          <w:spacing w:val="-5"/>
        </w:rPr>
        <w:t>magany przez Zamawiającego – 4 miesiące</w:t>
      </w:r>
      <w:r w:rsidRPr="00716B3C">
        <w:rPr>
          <w:rFonts w:ascii="Times New Roman" w:hAnsi="Times New Roman" w:cs="Times New Roman"/>
          <w:bCs/>
          <w:spacing w:val="-5"/>
        </w:rPr>
        <w:t xml:space="preserve">). </w:t>
      </w:r>
    </w:p>
    <w:p w:rsidR="00716B3C" w:rsidRPr="00716B3C" w:rsidRDefault="00716B3C" w:rsidP="00716B3C">
      <w:pPr>
        <w:spacing w:after="0" w:line="360" w:lineRule="auto"/>
        <w:ind w:left="357"/>
        <w:jc w:val="both"/>
        <w:rPr>
          <w:rFonts w:ascii="Times New Roman" w:hAnsi="Times New Roman" w:cs="Times New Roman"/>
        </w:rPr>
      </w:pPr>
      <w:r w:rsidRPr="00716B3C">
        <w:rPr>
          <w:rFonts w:ascii="Times New Roman" w:eastAsia="Times New Roman" w:hAnsi="Times New Roman" w:cs="Times New Roman"/>
          <w:bCs/>
          <w:lang w:eastAsia="ar-SA"/>
        </w:rPr>
        <w:t xml:space="preserve">UWAGA: </w:t>
      </w:r>
      <w:r w:rsidRPr="00716B3C">
        <w:rPr>
          <w:rFonts w:ascii="Times New Roman" w:hAnsi="Times New Roman" w:cs="Times New Roman"/>
        </w:rPr>
        <w:t>Niewpisanie przez Wykonawcę (terminu) okresu wykonania zamówienia spowoduje odrzucenie oferty.</w:t>
      </w:r>
    </w:p>
    <w:p w:rsidR="00716B3C" w:rsidRPr="00BD574F" w:rsidRDefault="00716B3C" w:rsidP="00BD574F">
      <w:pPr>
        <w:numPr>
          <w:ilvl w:val="0"/>
          <w:numId w:val="96"/>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r w:rsidR="00BD574F">
        <w:rPr>
          <w:rFonts w:ascii="Times New Roman" w:eastAsia="Calibri" w:hAnsi="Times New Roman" w:cs="Times New Roman"/>
          <w:b/>
          <w:lang w:eastAsia="pl-PL"/>
        </w:rPr>
        <w:t xml:space="preserve"> </w:t>
      </w:r>
      <w:r w:rsidRPr="00BD574F">
        <w:rPr>
          <w:rFonts w:ascii="Times New Roman" w:eastAsia="SimSun" w:hAnsi="Times New Roman" w:cs="Times New Roman"/>
          <w:b/>
          <w:lang w:eastAsia="zh-CN" w:bidi="hi-IN"/>
        </w:rPr>
        <w:t>…….……… miesięcy d</w:t>
      </w:r>
      <w:r w:rsidR="00054C06" w:rsidRPr="00BD574F">
        <w:rPr>
          <w:rFonts w:ascii="Times New Roman" w:eastAsia="SimSun" w:hAnsi="Times New Roman" w:cs="Times New Roman"/>
          <w:b/>
          <w:lang w:eastAsia="zh-CN" w:bidi="hi-IN"/>
        </w:rPr>
        <w:t xml:space="preserve">la robót budowlanych </w:t>
      </w:r>
      <w:r w:rsidR="00BD574F" w:rsidRPr="00BD574F">
        <w:rPr>
          <w:rFonts w:ascii="Times New Roman" w:eastAsia="SimSun" w:hAnsi="Times New Roman" w:cs="Times New Roman"/>
          <w:b/>
          <w:lang w:eastAsia="zh-CN" w:bidi="hi-IN"/>
        </w:rPr>
        <w:t>(minimum 36</w:t>
      </w:r>
      <w:r w:rsidRPr="00BD574F">
        <w:rPr>
          <w:rFonts w:ascii="Times New Roman" w:eastAsia="SimSun" w:hAnsi="Times New Roman" w:cs="Times New Roman"/>
          <w:b/>
          <w:lang w:eastAsia="zh-CN" w:bidi="hi-IN"/>
        </w:rPr>
        <w:t xml:space="preserve"> miesięcy),</w:t>
      </w:r>
    </w:p>
    <w:p w:rsidR="00716B3C" w:rsidRPr="00716B3C" w:rsidRDefault="00716B3C" w:rsidP="00716B3C">
      <w:pPr>
        <w:spacing w:after="0" w:line="360" w:lineRule="auto"/>
        <w:ind w:left="357"/>
        <w:jc w:val="both"/>
        <w:rPr>
          <w:rFonts w:ascii="Times New Roman" w:eastAsia="SimSun" w:hAnsi="Times New Roman" w:cs="Times New Roman"/>
          <w:lang w:eastAsia="zh-CN" w:bidi="hi-IN"/>
        </w:rPr>
      </w:pPr>
      <w:r w:rsidRPr="00716B3C">
        <w:rPr>
          <w:rFonts w:ascii="Times New Roman" w:hAnsi="Times New Roman" w:cs="Times New Roman"/>
        </w:rPr>
        <w:lastRenderedPageBreak/>
        <w:t xml:space="preserve">liczony </w:t>
      </w:r>
      <w:r w:rsidRPr="00716B3C">
        <w:rPr>
          <w:rFonts w:ascii="Times New Roman" w:eastAsia="Times New Roman" w:hAnsi="Times New Roman" w:cs="Times New Roman"/>
        </w:rPr>
        <w:t>od dnia podpisania protokołu końcowego wykonania robót budowlanych przez Zamawiającego.</w:t>
      </w:r>
    </w:p>
    <w:p w:rsidR="00716B3C" w:rsidRPr="00716B3C" w:rsidRDefault="00716B3C" w:rsidP="00716B3C">
      <w:pPr>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UWAGA: Niewpisanie przez Wykonawcę okresu (terminu) gwarancji  dla robót budowlanych spowoduje odrzucenie oferty.</w:t>
      </w:r>
    </w:p>
    <w:p w:rsidR="00716B3C" w:rsidRPr="00716B3C" w:rsidRDefault="00716B3C" w:rsidP="00716B3C">
      <w:pPr>
        <w:numPr>
          <w:ilvl w:val="0"/>
          <w:numId w:val="81"/>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w:t>
      </w:r>
      <w:r w:rsidR="00BD574F">
        <w:rPr>
          <w:rFonts w:ascii="Times New Roman" w:eastAsia="Calibri" w:hAnsi="Times New Roman" w:cs="Times New Roman"/>
          <w:lang w:eastAsia="pl-PL"/>
        </w:rPr>
        <w:t xml:space="preserve"> 60 miesięcy</w:t>
      </w:r>
      <w:r w:rsidRPr="00716B3C">
        <w:rPr>
          <w:rFonts w:ascii="Times New Roman" w:eastAsia="Calibri" w:hAnsi="Times New Roman" w:cs="Times New Roman"/>
          <w:lang w:eastAsia="pl-PL"/>
        </w:rPr>
        <w:t>, liczony od dnia podpisania protokołu końcowego wykonania robót przez Zamawiającego.</w:t>
      </w:r>
    </w:p>
    <w:p w:rsidR="00716B3C" w:rsidRPr="00054C06" w:rsidRDefault="00716B3C" w:rsidP="00054C06">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E60A86">
      <w:pPr>
        <w:pStyle w:val="Tekstpodstawowy31"/>
        <w:numPr>
          <w:ilvl w:val="0"/>
          <w:numId w:val="84"/>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vanish/>
        </w:rPr>
      </w:pPr>
      <w:r>
        <w:rPr>
          <w:rFonts w:ascii="Times New Roman" w:hAnsi="Times New Roman" w:cs="Times New Roman"/>
          <w:b/>
        </w:rPr>
        <w:lastRenderedPageBreak/>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5E2BC5"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5E2BC5">
        <w:rPr>
          <w:rFonts w:ascii="Times New Roman" w:eastAsia="Times New Roman" w:hAnsi="Times New Roman" w:cs="Times New Roman"/>
          <w:lang w:eastAsia="pl-PL"/>
        </w:rPr>
        <w:t>ałym przedsiębiorstwem</w:t>
      </w:r>
      <w:r w:rsidR="005E2BC5">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r w:rsidR="005E2BC5">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5E2BC5" w:rsidP="00716B3C">
      <w:pPr>
        <w:numPr>
          <w:ilvl w:val="0"/>
          <w:numId w:val="15"/>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rsidR="00716B3C" w:rsidRPr="00716B3C" w:rsidRDefault="00716B3C" w:rsidP="00716B3C">
      <w:pPr>
        <w:numPr>
          <w:ilvl w:val="0"/>
          <w:numId w:val="83"/>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pełnomocnictwo – jeżeli dotyczy,</w:t>
      </w:r>
    </w:p>
    <w:p w:rsidR="00716B3C" w:rsidRPr="00716B3C"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716B3C" w:rsidRDefault="00716B3C" w:rsidP="00716B3C">
      <w:pPr>
        <w:numPr>
          <w:ilvl w:val="0"/>
          <w:numId w:val="74"/>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Oświadczenie, z którego wynika, które roboty budowlane wykonają poszczególni Wykonawcy.</w:t>
      </w:r>
    </w:p>
    <w:p w:rsidR="00716B3C" w:rsidRDefault="00716B3C" w:rsidP="00716B3C">
      <w:pPr>
        <w:spacing w:after="0" w:line="360" w:lineRule="auto"/>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DA3711" w:rsidRDefault="00DA3711" w:rsidP="00DA3711">
      <w:pPr>
        <w:spacing w:after="0" w:line="360" w:lineRule="auto"/>
        <w:jc w:val="both"/>
        <w:rPr>
          <w:rFonts w:ascii="Times New Roman" w:eastAsia="Times New Roman" w:hAnsi="Times New Roman" w:cs="Times New Roman"/>
        </w:rPr>
      </w:pPr>
    </w:p>
    <w:p w:rsidR="00DA3711" w:rsidRPr="00BD574F" w:rsidRDefault="00DA3711" w:rsidP="00DA3711">
      <w:pPr>
        <w:spacing w:after="0" w:line="360" w:lineRule="auto"/>
        <w:jc w:val="both"/>
        <w:rPr>
          <w:rFonts w:ascii="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pn. </w:t>
      </w:r>
      <w:r w:rsidR="00524EA8">
        <w:rPr>
          <w:rFonts w:ascii="Times New Roman" w:eastAsia="Times New Roman" w:hAnsi="Times New Roman" w:cs="Times New Roman"/>
          <w:b/>
        </w:rPr>
        <w:t xml:space="preserve"> </w:t>
      </w:r>
      <w:r w:rsidR="00BD574F">
        <w:rPr>
          <w:rFonts w:ascii="Times New Roman" w:hAnsi="Times New Roman" w:cs="Times New Roman"/>
        </w:rPr>
        <w:t>Prace naprawcze</w:t>
      </w:r>
      <w:r w:rsidR="00524EA8">
        <w:rPr>
          <w:rFonts w:ascii="Times New Roman" w:hAnsi="Times New Roman" w:cs="Times New Roman"/>
        </w:rPr>
        <w:t xml:space="preserve"> </w:t>
      </w:r>
      <w:r w:rsidR="00BD574F">
        <w:rPr>
          <w:rFonts w:ascii="Times New Roman" w:hAnsi="Times New Roman" w:cs="Times New Roman"/>
        </w:rPr>
        <w:t xml:space="preserve"> w budynku BUW  i Biała Willa</w:t>
      </w:r>
      <w:r w:rsidR="00524EA8">
        <w:rPr>
          <w:rFonts w:ascii="Times New Roman" w:hAnsi="Times New Roman" w:cs="Times New Roman"/>
        </w:rPr>
        <w:t xml:space="preserve"> </w:t>
      </w:r>
      <w:r w:rsidR="00BD574F">
        <w:rPr>
          <w:rFonts w:ascii="Times New Roman" w:hAnsi="Times New Roman" w:cs="Times New Roman"/>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 xml:space="preserve">że nie podlegam wykluczeniu z postępowania na podstawie art. 108 ust. 1 ustawy </w:t>
      </w:r>
      <w:r w:rsidRPr="00DF15B3">
        <w:rPr>
          <w:rFonts w:ascii="Times New Roman" w:eastAsia="Times New Roman" w:hAnsi="Times New Roman" w:cs="Times New Roman"/>
        </w:rPr>
        <w:t>i art. 109 ust. 1 pkt 1 i  pkt 4</w:t>
      </w:r>
      <w:r>
        <w:rPr>
          <w:rFonts w:ascii="Times New Roman" w:eastAsia="Times New Roman" w:hAnsi="Times New Roman" w:cs="Times New Roman"/>
        </w:rPr>
        <w:t xml:space="preserve"> ustawy</w:t>
      </w:r>
      <w:r w:rsidRPr="00DF15B3">
        <w:rPr>
          <w:rFonts w:ascii="Times New Roman" w:eastAsia="Times New Roman" w:hAnsi="Times New Roman" w:cs="Times New Roman"/>
        </w:rPr>
        <w:t>.</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DA3711">
      <w:pPr>
        <w:pStyle w:val="Akapitzlist"/>
        <w:numPr>
          <w:ilvl w:val="0"/>
          <w:numId w:val="10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Pr="00F93296" w:rsidRDefault="00DA3711" w:rsidP="00DA3711">
      <w:pPr>
        <w:numPr>
          <w:ilvl w:val="0"/>
          <w:numId w:val="10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sidRPr="00F93296">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DA3711" w:rsidRPr="004949C7"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EA7F10">
        <w:rPr>
          <w:rFonts w:ascii="Times New Roman" w:hAnsi="Times New Roman" w:cs="Times New Roman"/>
          <w:i/>
          <w:iCs/>
        </w:rPr>
        <w:lastRenderedPageBreak/>
        <w:t>art. 108 ust. 1 pkt 1,</w:t>
      </w:r>
      <w:r>
        <w:rPr>
          <w:rFonts w:ascii="Times New Roman" w:hAnsi="Times New Roman" w:cs="Times New Roman"/>
          <w:i/>
          <w:iCs/>
        </w:rPr>
        <w:t xml:space="preserve"> </w:t>
      </w:r>
      <w:r w:rsidRPr="00EA7F10">
        <w:rPr>
          <w:rFonts w:ascii="Times New Roman" w:hAnsi="Times New Roman" w:cs="Times New Roman"/>
          <w:i/>
          <w:iCs/>
        </w:rPr>
        <w:t xml:space="preserve">2 i 5 lub art. 109 ust. 1 </w:t>
      </w:r>
      <w:r>
        <w:rPr>
          <w:rFonts w:ascii="Times New Roman" w:hAnsi="Times New Roman" w:cs="Times New Roman"/>
          <w:i/>
          <w:iCs/>
        </w:rPr>
        <w:t xml:space="preserve">pkt </w:t>
      </w:r>
      <w:r w:rsidRPr="00EA7F10">
        <w:rPr>
          <w:rFonts w:ascii="Times New Roman" w:hAnsi="Times New Roman" w:cs="Times New Roman"/>
          <w:i/>
          <w:iCs/>
        </w:rPr>
        <w:t xml:space="preserve">4 ustawy Pzp).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DA3711">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 xml:space="preserve">postępowania o udzielenie zamówienia publicznego prowadzonego w trybie podstawowym pn. </w:t>
      </w:r>
      <w:r w:rsidR="00BD574F">
        <w:rPr>
          <w:rFonts w:ascii="Times New Roman" w:hAnsi="Times New Roman" w:cs="Times New Roman"/>
        </w:rPr>
        <w:t>Prace naprawcze w budynku BUW  i Biała Willa</w:t>
      </w:r>
      <w:r w:rsidR="001A7A26">
        <w:rPr>
          <w:rFonts w:ascii="Times New Roman" w:hAnsi="Times New Roman" w:cs="Times New Roman"/>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DA3711" w:rsidRDefault="00DA3711" w:rsidP="00CE4C7A">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DA3711" w:rsidRPr="00CE4C7A" w:rsidRDefault="00DA3711" w:rsidP="00CE4C7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BD574F" w:rsidRPr="00BD574F" w:rsidRDefault="00716B3C" w:rsidP="00BD574F">
      <w:pPr>
        <w:spacing w:after="0" w:line="360" w:lineRule="auto"/>
        <w:jc w:val="both"/>
        <w:rPr>
          <w:rFonts w:ascii="Times New Roman" w:hAnsi="Times New Roman" w:cs="Times New Roman"/>
        </w:rPr>
      </w:pPr>
      <w:r w:rsidRPr="00716B3C">
        <w:rPr>
          <w:rFonts w:ascii="Times New Roman" w:eastAsia="Calibri" w:hAnsi="Times New Roman" w:cs="Times New Roman"/>
          <w:lang w:eastAsia="pl-PL"/>
        </w:rPr>
        <w:t xml:space="preserve">Dotyczy udzielenia zamówienia w </w:t>
      </w:r>
      <w:r w:rsidR="00054C06">
        <w:rPr>
          <w:rFonts w:ascii="Times New Roman" w:eastAsia="Calibri" w:hAnsi="Times New Roman" w:cs="Times New Roman"/>
          <w:lang w:eastAsia="pl-PL"/>
        </w:rPr>
        <w:t>trybie podstawowym nr DZP-361/1</w:t>
      </w:r>
      <w:r w:rsidR="00E650DD">
        <w:rPr>
          <w:rFonts w:ascii="Times New Roman" w:eastAsia="Calibri" w:hAnsi="Times New Roman" w:cs="Times New Roman"/>
          <w:lang w:eastAsia="pl-PL"/>
        </w:rPr>
        <w:t>6</w:t>
      </w:r>
      <w:r w:rsidR="00BD574F">
        <w:rPr>
          <w:rFonts w:ascii="Times New Roman" w:eastAsia="Calibri" w:hAnsi="Times New Roman" w:cs="Times New Roman"/>
          <w:lang w:eastAsia="pl-PL"/>
        </w:rPr>
        <w:t>8</w:t>
      </w:r>
      <w:r w:rsidR="001A7A26">
        <w:rPr>
          <w:rFonts w:ascii="Times New Roman" w:eastAsia="Calibri" w:hAnsi="Times New Roman" w:cs="Times New Roman"/>
          <w:lang w:eastAsia="pl-PL"/>
        </w:rPr>
        <w:t xml:space="preserve">/2021 na </w:t>
      </w:r>
      <w:r w:rsidR="00BD574F">
        <w:rPr>
          <w:rFonts w:ascii="Times New Roman" w:hAnsi="Times New Roman" w:cs="Times New Roman"/>
        </w:rPr>
        <w:t>Prace naprawcze w budynku BUW  i Biała Will</w:t>
      </w:r>
      <w:r w:rsidR="001A7A26">
        <w:rPr>
          <w:rFonts w:ascii="Times New Roman" w:hAnsi="Times New Roman" w:cs="Times New Roman"/>
        </w:rPr>
        <w:t>a</w:t>
      </w:r>
      <w:r w:rsidR="00BD574F">
        <w:rPr>
          <w:rFonts w:ascii="Times New Roman" w:hAnsi="Times New Roman" w:cs="Times New Roman"/>
        </w:rPr>
        <w:t xml:space="preserve"> </w:t>
      </w:r>
    </w:p>
    <w:p w:rsidR="00BD574F" w:rsidRPr="007E4D2E" w:rsidRDefault="00BD574F" w:rsidP="00054C06">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Calibri"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054C06">
        <w:rPr>
          <w:rFonts w:ascii="Times New Roman" w:eastAsia="Times New Roman" w:hAnsi="Times New Roman" w:cs="Times New Roman"/>
          <w:lang w:eastAsia="pl-PL"/>
        </w:rPr>
        <w:t>wym nr</w:t>
      </w:r>
      <w:r w:rsidR="00054C06">
        <w:rPr>
          <w:rFonts w:ascii="Times New Roman" w:eastAsia="Times New Roman" w:hAnsi="Times New Roman" w:cs="Times New Roman"/>
          <w:lang w:eastAsia="pl-PL"/>
        </w:rPr>
        <w:br/>
        <w:t>DZP-361/1</w:t>
      </w:r>
      <w:r w:rsidR="00E650DD">
        <w:rPr>
          <w:rFonts w:ascii="Times New Roman" w:eastAsia="Times New Roman" w:hAnsi="Times New Roman" w:cs="Times New Roman"/>
          <w:lang w:eastAsia="pl-PL"/>
        </w:rPr>
        <w:t>6</w:t>
      </w:r>
      <w:r w:rsidR="00BD574F">
        <w:rPr>
          <w:rFonts w:ascii="Times New Roman" w:eastAsia="Times New Roman" w:hAnsi="Times New Roman" w:cs="Times New Roman"/>
          <w:lang w:eastAsia="pl-PL"/>
        </w:rPr>
        <w:t>8</w:t>
      </w:r>
      <w:r w:rsidRPr="00716B3C">
        <w:rPr>
          <w:rFonts w:ascii="Times New Roman" w:eastAsia="Times New Roman" w:hAnsi="Times New Roman" w:cs="Times New Roman"/>
          <w:lang w:eastAsia="pl-PL"/>
        </w:rPr>
        <w:t>/2021  informuję, że (odpowiednie zaznaczyć):</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3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CE4C7A" w:rsidRDefault="00716B3C" w:rsidP="00BD574F">
      <w:pPr>
        <w:spacing w:after="0" w:line="360" w:lineRule="auto"/>
        <w:jc w:val="center"/>
        <w:rPr>
          <w:rFonts w:ascii="Times New Roman" w:hAnsi="Times New Roman" w:cs="Times New Roman"/>
        </w:rPr>
      </w:pPr>
      <w:r w:rsidRPr="00716B3C">
        <w:rPr>
          <w:rFonts w:ascii="Times New Roman" w:eastAsia="Calibri" w:hAnsi="Times New Roman" w:cs="Times New Roman"/>
          <w:lang w:eastAsia="pl-PL"/>
        </w:rPr>
        <w:t xml:space="preserve">Dotyczy udzielenia zamówienia w </w:t>
      </w:r>
      <w:r w:rsidR="00054C06">
        <w:rPr>
          <w:rFonts w:ascii="Times New Roman" w:eastAsia="Calibri" w:hAnsi="Times New Roman" w:cs="Times New Roman"/>
          <w:lang w:eastAsia="pl-PL"/>
        </w:rPr>
        <w:t>trybie podstawowym nr DZP-361/1</w:t>
      </w:r>
      <w:r w:rsidR="00E650DD">
        <w:rPr>
          <w:rFonts w:ascii="Times New Roman" w:eastAsia="Calibri" w:hAnsi="Times New Roman" w:cs="Times New Roman"/>
          <w:lang w:eastAsia="pl-PL"/>
        </w:rPr>
        <w:t>6</w:t>
      </w:r>
      <w:r w:rsidR="00BD574F">
        <w:rPr>
          <w:rFonts w:ascii="Times New Roman" w:eastAsia="Calibri" w:hAnsi="Times New Roman" w:cs="Times New Roman"/>
          <w:lang w:eastAsia="pl-PL"/>
        </w:rPr>
        <w:t>8/</w:t>
      </w:r>
      <w:r w:rsidRPr="00716B3C">
        <w:rPr>
          <w:rFonts w:ascii="Times New Roman" w:eastAsia="Calibri" w:hAnsi="Times New Roman" w:cs="Times New Roman"/>
          <w:lang w:eastAsia="pl-PL"/>
        </w:rPr>
        <w:t>2021 na</w:t>
      </w:r>
      <w:r w:rsidR="00054C06">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 </w:t>
      </w:r>
      <w:r w:rsidR="00BD574F">
        <w:rPr>
          <w:rFonts w:ascii="Times New Roman" w:hAnsi="Times New Roman" w:cs="Times New Roman"/>
        </w:rPr>
        <w:t xml:space="preserve">Prace naprawcze </w:t>
      </w:r>
    </w:p>
    <w:p w:rsidR="00BD574F" w:rsidRPr="007E4D2E" w:rsidRDefault="00BD574F" w:rsidP="00BD574F">
      <w:pPr>
        <w:spacing w:after="0" w:line="360" w:lineRule="auto"/>
        <w:jc w:val="center"/>
        <w:rPr>
          <w:rFonts w:ascii="Times New Roman" w:eastAsia="Times New Roman" w:hAnsi="Times New Roman" w:cs="Times New Roman"/>
          <w:lang w:eastAsia="pl-PL"/>
        </w:rPr>
      </w:pPr>
      <w:r>
        <w:rPr>
          <w:rFonts w:ascii="Times New Roman" w:hAnsi="Times New Roman" w:cs="Times New Roman"/>
        </w:rPr>
        <w:t xml:space="preserve">w budynku BUW  i Biała Willa. </w:t>
      </w:r>
    </w:p>
    <w:p w:rsidR="00054C06" w:rsidRPr="007E4D2E" w:rsidRDefault="00054C06" w:rsidP="00054C06">
      <w:pPr>
        <w:spacing w:after="0" w:line="360" w:lineRule="auto"/>
        <w:jc w:val="center"/>
        <w:rPr>
          <w:rFonts w:ascii="Times New Roman" w:eastAsia="Times New Roman" w:hAnsi="Times New Roman" w:cs="Times New Roman"/>
          <w:lang w:eastAsia="pl-PL"/>
        </w:rPr>
      </w:pPr>
    </w:p>
    <w:p w:rsidR="00716B3C" w:rsidRPr="00054C06" w:rsidRDefault="00716B3C" w:rsidP="00054C06">
      <w:pPr>
        <w:spacing w:after="0" w:line="360" w:lineRule="auto"/>
        <w:jc w:val="center"/>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6" w:name="_Hlk62144424"/>
      <w:r w:rsidRPr="00716B3C">
        <w:rPr>
          <w:rFonts w:ascii="Times New Roman" w:eastAsia="Calibri" w:hAnsi="Times New Roman" w:cs="Times New Roman"/>
          <w:b/>
          <w:bCs/>
          <w:u w:val="single"/>
          <w:lang w:eastAsia="pl-PL"/>
        </w:rPr>
        <w:t xml:space="preserve"> </w:t>
      </w:r>
    </w:p>
    <w:p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rsidR="00BD574F" w:rsidRPr="007E4D2E" w:rsidRDefault="00716B3C" w:rsidP="00BD574F">
      <w:pPr>
        <w:spacing w:after="0" w:line="360" w:lineRule="auto"/>
        <w:jc w:val="center"/>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Składając ofertę w postępowaniu o udzielenie zamówienia na </w:t>
      </w:r>
      <w:r w:rsidR="00BD574F">
        <w:rPr>
          <w:rFonts w:ascii="Times New Roman" w:eastAsia="Calibri" w:hAnsi="Times New Roman" w:cs="Times New Roman"/>
          <w:lang w:eastAsia="pl-PL"/>
        </w:rPr>
        <w:t>„</w:t>
      </w:r>
      <w:r w:rsidR="00BD574F">
        <w:rPr>
          <w:rFonts w:ascii="Times New Roman" w:hAnsi="Times New Roman" w:cs="Times New Roman"/>
        </w:rPr>
        <w:t xml:space="preserve">Prace naprawcze w budynku BUW  i Biała Willa” </w:t>
      </w:r>
    </w:p>
    <w:p w:rsidR="00054C06" w:rsidRPr="007E4D2E" w:rsidRDefault="00054C06" w:rsidP="00054C06">
      <w:pPr>
        <w:spacing w:after="0" w:line="360" w:lineRule="auto"/>
        <w:jc w:val="both"/>
        <w:rPr>
          <w:rFonts w:ascii="Times New Roman" w:eastAsia="Times New Roman" w:hAnsi="Times New Roman" w:cs="Times New Roman"/>
          <w:lang w:eastAsia="pl-PL"/>
        </w:rPr>
      </w:pPr>
    </w:p>
    <w:p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rsidR="00716B3C" w:rsidRPr="00716B3C" w:rsidRDefault="00716B3C" w:rsidP="00716B3C">
      <w:pPr>
        <w:spacing w:after="0" w:line="360" w:lineRule="auto"/>
        <w:ind w:left="615"/>
        <w:rPr>
          <w:rFonts w:ascii="Times New Roman" w:eastAsia="Calibri" w:hAnsi="Times New Roman" w:cs="Times New Roman"/>
          <w:i/>
          <w:iCs/>
          <w:lang w:eastAsia="pl-PL"/>
        </w:rPr>
      </w:pPr>
    </w:p>
    <w:p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6"/>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5D" w:rsidRDefault="0025035D" w:rsidP="00716B3C">
      <w:pPr>
        <w:spacing w:after="0" w:line="240" w:lineRule="auto"/>
      </w:pPr>
      <w:r>
        <w:separator/>
      </w:r>
    </w:p>
  </w:endnote>
  <w:endnote w:type="continuationSeparator" w:id="0">
    <w:p w:rsidR="0025035D" w:rsidRDefault="0025035D"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5D" w:rsidRPr="000250B3" w:rsidRDefault="0025035D">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E26A76">
      <w:rPr>
        <w:rFonts w:ascii="Times New Roman" w:hAnsi="Times New Roman" w:cs="Times New Roman"/>
        <w:noProof/>
        <w:color w:val="000000"/>
      </w:rPr>
      <w:t>22</w:t>
    </w:r>
    <w:r w:rsidRPr="000250B3">
      <w:rPr>
        <w:rFonts w:ascii="Times New Roman" w:hAnsi="Times New Roman" w:cs="Times New Roman"/>
        <w:color w:val="000000"/>
      </w:rPr>
      <w:fldChar w:fldCharType="end"/>
    </w:r>
  </w:p>
  <w:p w:rsidR="0025035D" w:rsidRPr="000250B3" w:rsidRDefault="0025035D"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DZP-361/168</w:t>
    </w:r>
    <w:r w:rsidRPr="000250B3">
      <w:rPr>
        <w:rFonts w:ascii="Times New Roman" w:hAnsi="Times New Roman" w:cs="Times New Roman"/>
        <w:color w:val="00000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5D" w:rsidRDefault="0025035D" w:rsidP="00716B3C">
      <w:pPr>
        <w:spacing w:after="0" w:line="240" w:lineRule="auto"/>
      </w:pPr>
      <w:r>
        <w:separator/>
      </w:r>
    </w:p>
  </w:footnote>
  <w:footnote w:type="continuationSeparator" w:id="0">
    <w:p w:rsidR="0025035D" w:rsidRDefault="0025035D" w:rsidP="00716B3C">
      <w:pPr>
        <w:spacing w:after="0" w:line="240" w:lineRule="auto"/>
      </w:pPr>
      <w:r>
        <w:continuationSeparator/>
      </w:r>
    </w:p>
  </w:footnote>
  <w:footnote w:id="1">
    <w:p w:rsidR="0025035D" w:rsidRPr="00394E30" w:rsidRDefault="0025035D"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5035D" w:rsidRPr="00C90689" w:rsidRDefault="0025035D"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5D" w:rsidRDefault="0025035D"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25035D" w:rsidRDefault="0025035D" w:rsidP="00716B3C">
    <w:pPr>
      <w:pStyle w:val="Nagwek"/>
      <w:tabs>
        <w:tab w:val="clear" w:pos="9072"/>
        <w:tab w:val="left" w:pos="6075"/>
      </w:tabs>
    </w:pPr>
  </w:p>
  <w:p w:rsidR="0025035D" w:rsidRDefault="0025035D"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A66354"/>
    <w:multiLevelType w:val="hybridMultilevel"/>
    <w:tmpl w:val="AC6C2580"/>
    <w:lvl w:ilvl="0" w:tplc="C7CED350">
      <w:start w:val="3"/>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2F5356"/>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5"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9"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16415E"/>
    <w:multiLevelType w:val="hybridMultilevel"/>
    <w:tmpl w:val="E9B2DE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9"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1"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7"/>
  </w:num>
  <w:num w:numId="3">
    <w:abstractNumId w:val="34"/>
  </w:num>
  <w:num w:numId="4">
    <w:abstractNumId w:val="19"/>
  </w:num>
  <w:num w:numId="5">
    <w:abstractNumId w:val="74"/>
  </w:num>
  <w:num w:numId="6">
    <w:abstractNumId w:val="69"/>
  </w:num>
  <w:num w:numId="7">
    <w:abstractNumId w:val="68"/>
  </w:num>
  <w:num w:numId="8">
    <w:abstractNumId w:val="39"/>
  </w:num>
  <w:num w:numId="9">
    <w:abstractNumId w:val="79"/>
  </w:num>
  <w:num w:numId="10">
    <w:abstractNumId w:val="11"/>
  </w:num>
  <w:num w:numId="11">
    <w:abstractNumId w:val="47"/>
  </w:num>
  <w:num w:numId="12">
    <w:abstractNumId w:val="48"/>
  </w:num>
  <w:num w:numId="13">
    <w:abstractNumId w:val="1"/>
  </w:num>
  <w:num w:numId="14">
    <w:abstractNumId w:val="57"/>
  </w:num>
  <w:num w:numId="15">
    <w:abstractNumId w:val="35"/>
  </w:num>
  <w:num w:numId="16">
    <w:abstractNumId w:val="97"/>
  </w:num>
  <w:num w:numId="17">
    <w:abstractNumId w:val="83"/>
  </w:num>
  <w:num w:numId="18">
    <w:abstractNumId w:val="52"/>
  </w:num>
  <w:num w:numId="19">
    <w:abstractNumId w:val="28"/>
  </w:num>
  <w:num w:numId="20">
    <w:abstractNumId w:val="59"/>
  </w:num>
  <w:num w:numId="21">
    <w:abstractNumId w:val="2"/>
  </w:num>
  <w:num w:numId="22">
    <w:abstractNumId w:val="96"/>
  </w:num>
  <w:num w:numId="23">
    <w:abstractNumId w:val="36"/>
  </w:num>
  <w:num w:numId="24">
    <w:abstractNumId w:val="32"/>
  </w:num>
  <w:num w:numId="25">
    <w:abstractNumId w:val="7"/>
  </w:num>
  <w:num w:numId="26">
    <w:abstractNumId w:val="60"/>
  </w:num>
  <w:num w:numId="27">
    <w:abstractNumId w:val="12"/>
  </w:num>
  <w:num w:numId="28">
    <w:abstractNumId w:val="43"/>
  </w:num>
  <w:num w:numId="29">
    <w:abstractNumId w:val="44"/>
  </w:num>
  <w:num w:numId="30">
    <w:abstractNumId w:val="50"/>
  </w:num>
  <w:num w:numId="31">
    <w:abstractNumId w:val="92"/>
  </w:num>
  <w:num w:numId="32">
    <w:abstractNumId w:val="61"/>
  </w:num>
  <w:num w:numId="33">
    <w:abstractNumId w:val="21"/>
  </w:num>
  <w:num w:numId="34">
    <w:abstractNumId w:val="85"/>
  </w:num>
  <w:num w:numId="35">
    <w:abstractNumId w:val="72"/>
  </w:num>
  <w:num w:numId="36">
    <w:abstractNumId w:val="46"/>
  </w:num>
  <w:num w:numId="37">
    <w:abstractNumId w:val="65"/>
  </w:num>
  <w:num w:numId="38">
    <w:abstractNumId w:val="25"/>
  </w:num>
  <w:num w:numId="39">
    <w:abstractNumId w:val="14"/>
  </w:num>
  <w:num w:numId="40">
    <w:abstractNumId w:val="41"/>
  </w:num>
  <w:num w:numId="41">
    <w:abstractNumId w:val="26"/>
  </w:num>
  <w:num w:numId="42">
    <w:abstractNumId w:val="56"/>
  </w:num>
  <w:num w:numId="43">
    <w:abstractNumId w:val="84"/>
  </w:num>
  <w:num w:numId="44">
    <w:abstractNumId w:val="40"/>
  </w:num>
  <w:num w:numId="45">
    <w:abstractNumId w:val="54"/>
  </w:num>
  <w:num w:numId="46">
    <w:abstractNumId w:val="77"/>
  </w:num>
  <w:num w:numId="47">
    <w:abstractNumId w:val="81"/>
  </w:num>
  <w:num w:numId="48">
    <w:abstractNumId w:val="93"/>
  </w:num>
  <w:num w:numId="49">
    <w:abstractNumId w:val="64"/>
  </w:num>
  <w:num w:numId="50">
    <w:abstractNumId w:val="4"/>
  </w:num>
  <w:num w:numId="51">
    <w:abstractNumId w:val="51"/>
  </w:num>
  <w:num w:numId="52">
    <w:abstractNumId w:val="20"/>
  </w:num>
  <w:num w:numId="53">
    <w:abstractNumId w:val="76"/>
  </w:num>
  <w:num w:numId="54">
    <w:abstractNumId w:val="91"/>
  </w:num>
  <w:num w:numId="55">
    <w:abstractNumId w:val="22"/>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0"/>
  </w:num>
  <w:num w:numId="59">
    <w:abstractNumId w:val="90"/>
  </w:num>
  <w:num w:numId="60">
    <w:abstractNumId w:val="3"/>
  </w:num>
  <w:num w:numId="61">
    <w:abstractNumId w:val="88"/>
  </w:num>
  <w:num w:numId="62">
    <w:abstractNumId w:val="45"/>
  </w:num>
  <w:num w:numId="63">
    <w:abstractNumId w:val="94"/>
  </w:num>
  <w:num w:numId="64">
    <w:abstractNumId w:val="53"/>
  </w:num>
  <w:num w:numId="65">
    <w:abstractNumId w:val="17"/>
  </w:num>
  <w:num w:numId="66">
    <w:abstractNumId w:val="38"/>
  </w:num>
  <w:num w:numId="67">
    <w:abstractNumId w:val="24"/>
  </w:num>
  <w:num w:numId="68">
    <w:abstractNumId w:val="58"/>
  </w:num>
  <w:num w:numId="69">
    <w:abstractNumId w:val="5"/>
  </w:num>
  <w:num w:numId="70">
    <w:abstractNumId w:val="86"/>
  </w:num>
  <w:num w:numId="71">
    <w:abstractNumId w:val="87"/>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num>
  <w:num w:numId="74">
    <w:abstractNumId w:val="29"/>
  </w:num>
  <w:num w:numId="75">
    <w:abstractNumId w:val="82"/>
  </w:num>
  <w:num w:numId="76">
    <w:abstractNumId w:val="95"/>
  </w:num>
  <w:num w:numId="77">
    <w:abstractNumId w:val="89"/>
  </w:num>
  <w:num w:numId="78">
    <w:abstractNumId w:val="63"/>
  </w:num>
  <w:num w:numId="79">
    <w:abstractNumId w:val="30"/>
  </w:num>
  <w:num w:numId="80">
    <w:abstractNumId w:val="9"/>
  </w:num>
  <w:num w:numId="81">
    <w:abstractNumId w:val="23"/>
  </w:num>
  <w:num w:numId="82">
    <w:abstractNumId w:val="46"/>
    <w:lvlOverride w:ilvl="0">
      <w:startOverride w:val="7"/>
    </w:lvlOverride>
  </w:num>
  <w:num w:numId="83">
    <w:abstractNumId w:val="71"/>
  </w:num>
  <w:num w:numId="84">
    <w:abstractNumId w:val="49"/>
  </w:num>
  <w:num w:numId="85">
    <w:abstractNumId w:val="73"/>
  </w:num>
  <w:num w:numId="86">
    <w:abstractNumId w:val="70"/>
  </w:num>
  <w:num w:numId="87">
    <w:abstractNumId w:val="67"/>
  </w:num>
  <w:num w:numId="88">
    <w:abstractNumId w:val="78"/>
  </w:num>
  <w:num w:numId="89">
    <w:abstractNumId w:val="6"/>
  </w:num>
  <w:num w:numId="90">
    <w:abstractNumId w:val="66"/>
  </w:num>
  <w:num w:numId="91">
    <w:abstractNumId w:val="31"/>
  </w:num>
  <w:num w:numId="92">
    <w:abstractNumId w:val="18"/>
  </w:num>
  <w:num w:numId="93">
    <w:abstractNumId w:val="15"/>
  </w:num>
  <w:num w:numId="94">
    <w:abstractNumId w:val="42"/>
  </w:num>
  <w:num w:numId="95">
    <w:abstractNumId w:val="55"/>
  </w:num>
  <w:num w:numId="96">
    <w:abstractNumId w:val="33"/>
  </w:num>
  <w:num w:numId="97">
    <w:abstractNumId w:val="0"/>
  </w:num>
  <w:num w:numId="98">
    <w:abstractNumId w:val="27"/>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5"/>
  </w:num>
  <w:num w:numId="103">
    <w:abstractNumId w:val="6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3653F"/>
    <w:rsid w:val="00054C06"/>
    <w:rsid w:val="000C554C"/>
    <w:rsid w:val="00131E2F"/>
    <w:rsid w:val="001371AE"/>
    <w:rsid w:val="00161472"/>
    <w:rsid w:val="001A7A26"/>
    <w:rsid w:val="001E269F"/>
    <w:rsid w:val="00212D3F"/>
    <w:rsid w:val="0025035D"/>
    <w:rsid w:val="00282C75"/>
    <w:rsid w:val="002E4F30"/>
    <w:rsid w:val="003001B5"/>
    <w:rsid w:val="003176B3"/>
    <w:rsid w:val="00374B02"/>
    <w:rsid w:val="003E357D"/>
    <w:rsid w:val="003F4AD3"/>
    <w:rsid w:val="00454203"/>
    <w:rsid w:val="004616B3"/>
    <w:rsid w:val="004642CF"/>
    <w:rsid w:val="004A67F5"/>
    <w:rsid w:val="00503F36"/>
    <w:rsid w:val="005043C9"/>
    <w:rsid w:val="00524EA8"/>
    <w:rsid w:val="0055771E"/>
    <w:rsid w:val="005A1341"/>
    <w:rsid w:val="005B1B9E"/>
    <w:rsid w:val="005B3AEF"/>
    <w:rsid w:val="005E2BC5"/>
    <w:rsid w:val="0069252E"/>
    <w:rsid w:val="006E4A4A"/>
    <w:rsid w:val="00716B3C"/>
    <w:rsid w:val="007E2FB4"/>
    <w:rsid w:val="007E4D2E"/>
    <w:rsid w:val="00840864"/>
    <w:rsid w:val="008553B8"/>
    <w:rsid w:val="00955303"/>
    <w:rsid w:val="009901E9"/>
    <w:rsid w:val="00A351F2"/>
    <w:rsid w:val="00A37493"/>
    <w:rsid w:val="00A45101"/>
    <w:rsid w:val="00BD574F"/>
    <w:rsid w:val="00CE4C7A"/>
    <w:rsid w:val="00D56FC3"/>
    <w:rsid w:val="00DA3711"/>
    <w:rsid w:val="00E13E8B"/>
    <w:rsid w:val="00E26A76"/>
    <w:rsid w:val="00E60A86"/>
    <w:rsid w:val="00E650DD"/>
    <w:rsid w:val="00E768BA"/>
    <w:rsid w:val="00F17E6C"/>
    <w:rsid w:val="00F37FEB"/>
    <w:rsid w:val="00F50EB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7600"/>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68-2021/"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168-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E237-BF8F-40E6-851E-30321A3B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38</Pages>
  <Words>12206</Words>
  <Characters>73241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40</cp:revision>
  <cp:lastPrinted>2022-02-11T10:52:00Z</cp:lastPrinted>
  <dcterms:created xsi:type="dcterms:W3CDTF">2021-10-04T08:15:00Z</dcterms:created>
  <dcterms:modified xsi:type="dcterms:W3CDTF">2022-03-16T11:13:00Z</dcterms:modified>
</cp:coreProperties>
</file>