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E99F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088F491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11B1B38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7F00432" w14:textId="2075B1FF" w:rsidR="0005421B" w:rsidRPr="00D8627A" w:rsidRDefault="0005421B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1805FD">
        <w:rPr>
          <w:rFonts w:ascii="Times New Roman" w:eastAsia="Times New Roman" w:hAnsi="Times New Roman" w:cs="Times New Roman"/>
          <w:lang w:eastAsia="pl-PL"/>
        </w:rPr>
        <w:t>87</w:t>
      </w:r>
      <w:r>
        <w:rPr>
          <w:rFonts w:ascii="Times New Roman" w:eastAsia="Times New Roman" w:hAnsi="Times New Roman" w:cs="Times New Roman"/>
          <w:lang w:eastAsia="pl-PL"/>
        </w:rPr>
        <w:t>/2021/</w:t>
      </w:r>
      <w:r w:rsidR="00A561B6">
        <w:rPr>
          <w:rFonts w:ascii="Times New Roman" w:eastAsia="Times New Roman" w:hAnsi="Times New Roman" w:cs="Times New Roman"/>
          <w:lang w:eastAsia="pl-PL"/>
        </w:rPr>
        <w:t>AS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="00DC4458">
        <w:rPr>
          <w:rFonts w:ascii="Times New Roman" w:eastAsia="Times New Roman" w:hAnsi="Times New Roman" w:cs="Times New Roman"/>
          <w:lang w:eastAsia="pl-PL"/>
        </w:rPr>
        <w:t>663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E52F61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E52F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8627A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6C3110">
        <w:rPr>
          <w:rFonts w:ascii="Times New Roman" w:eastAsia="Times New Roman" w:hAnsi="Times New Roman" w:cs="Times New Roman"/>
          <w:lang w:eastAsia="pl-PL"/>
        </w:rPr>
        <w:t>04.</w:t>
      </w:r>
      <w:bookmarkStart w:id="0" w:name="_GoBack"/>
      <w:bookmarkEnd w:id="0"/>
      <w:r w:rsidR="002A2220">
        <w:rPr>
          <w:rFonts w:ascii="Times New Roman" w:eastAsia="Times New Roman" w:hAnsi="Times New Roman" w:cs="Times New Roman"/>
          <w:lang w:eastAsia="pl-PL"/>
        </w:rPr>
        <w:t>11</w:t>
      </w:r>
      <w:r w:rsidRPr="00D8627A">
        <w:rPr>
          <w:rFonts w:ascii="Times New Roman" w:eastAsia="Times New Roman" w:hAnsi="Times New Roman" w:cs="Times New Roman"/>
          <w:lang w:eastAsia="pl-PL"/>
        </w:rPr>
        <w:t>.2021 r.</w:t>
      </w:r>
    </w:p>
    <w:p w14:paraId="3DDDB0C4" w14:textId="77777777" w:rsidR="0005421B" w:rsidRPr="00D8627A" w:rsidRDefault="0005421B" w:rsidP="0005421B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D3330B" w14:textId="77777777" w:rsidR="00A561B6" w:rsidRPr="00D8627A" w:rsidRDefault="00A561B6" w:rsidP="002803DA">
      <w:pPr>
        <w:shd w:val="clear" w:color="auto" w:fill="FFFFFF"/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D5A1B71" w14:textId="77777777" w:rsidR="00A561B6" w:rsidRPr="00D8627A" w:rsidRDefault="00A561B6" w:rsidP="002803DA">
      <w:pPr>
        <w:shd w:val="clear" w:color="auto" w:fill="FFFFFF"/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4DB8E01" w14:textId="77777777" w:rsidR="0005421B" w:rsidRPr="003F5517" w:rsidRDefault="0005421B" w:rsidP="003F5517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5517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45E36892" w14:textId="77777777" w:rsidR="0005421B" w:rsidRPr="003F5517" w:rsidRDefault="0005421B" w:rsidP="003F5517">
      <w:pPr>
        <w:spacing w:after="0" w:line="240" w:lineRule="auto"/>
        <w:ind w:right="108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02F8952" w14:textId="77777777" w:rsidR="00A561B6" w:rsidRDefault="00A561B6" w:rsidP="003F5517">
      <w:pPr>
        <w:pStyle w:val="Tekstpodstawowywcity"/>
        <w:jc w:val="center"/>
        <w:rPr>
          <w:b/>
          <w:sz w:val="22"/>
          <w:szCs w:val="22"/>
        </w:rPr>
      </w:pPr>
    </w:p>
    <w:p w14:paraId="4371E8FE" w14:textId="77777777" w:rsidR="00A561B6" w:rsidRPr="003F5517" w:rsidRDefault="00A561B6" w:rsidP="003F5517">
      <w:pPr>
        <w:pStyle w:val="Tekstpodstawowywcity"/>
        <w:ind w:left="0" w:firstLine="0"/>
        <w:jc w:val="center"/>
        <w:rPr>
          <w:i/>
          <w:sz w:val="22"/>
          <w:szCs w:val="22"/>
        </w:rPr>
      </w:pPr>
    </w:p>
    <w:p w14:paraId="04043F27" w14:textId="77777777" w:rsidR="00A561B6" w:rsidRPr="003F5517" w:rsidRDefault="00A561B6" w:rsidP="003F5517">
      <w:pPr>
        <w:pStyle w:val="Tekstpodstawowywcity"/>
        <w:ind w:left="0" w:firstLine="0"/>
        <w:jc w:val="center"/>
        <w:rPr>
          <w:i/>
          <w:sz w:val="22"/>
          <w:szCs w:val="22"/>
        </w:rPr>
      </w:pPr>
    </w:p>
    <w:p w14:paraId="31F77DB5" w14:textId="3500BDA2" w:rsidR="0005421B" w:rsidRPr="00BA438A" w:rsidRDefault="00A561B6" w:rsidP="00BA43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438A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="00BA438A" w:rsidRPr="00BA438A">
        <w:rPr>
          <w:rFonts w:ascii="Times New Roman" w:eastAsia="Times New Roman" w:hAnsi="Times New Roman" w:cs="Times New Roman"/>
          <w:lang w:eastAsia="pl-PL"/>
        </w:rPr>
        <w:t xml:space="preserve">postępowania o udzielenia zamówienia publicznego prowadzonego w trybie </w:t>
      </w:r>
      <w:r w:rsidR="00FC4196" w:rsidRPr="00BA438A">
        <w:rPr>
          <w:rFonts w:ascii="Times New Roman" w:eastAsia="Times New Roman" w:hAnsi="Times New Roman" w:cs="Times New Roman"/>
          <w:lang w:eastAsia="pl-PL"/>
        </w:rPr>
        <w:t>przetarg</w:t>
      </w:r>
      <w:r w:rsidR="00BA438A" w:rsidRPr="00BA438A">
        <w:rPr>
          <w:rFonts w:ascii="Times New Roman" w:eastAsia="Times New Roman" w:hAnsi="Times New Roman" w:cs="Times New Roman"/>
          <w:lang w:eastAsia="pl-PL"/>
        </w:rPr>
        <w:t>u</w:t>
      </w:r>
      <w:r w:rsidR="00FC4196" w:rsidRPr="00BA438A">
        <w:rPr>
          <w:rFonts w:ascii="Times New Roman" w:eastAsia="Times New Roman" w:hAnsi="Times New Roman" w:cs="Times New Roman"/>
          <w:lang w:eastAsia="pl-PL"/>
        </w:rPr>
        <w:t xml:space="preserve"> nieograniczon</w:t>
      </w:r>
      <w:r w:rsidR="00BA438A" w:rsidRPr="00BA438A">
        <w:rPr>
          <w:rFonts w:ascii="Times New Roman" w:eastAsia="Times New Roman" w:hAnsi="Times New Roman" w:cs="Times New Roman"/>
          <w:lang w:eastAsia="pl-PL"/>
        </w:rPr>
        <w:t>ego</w:t>
      </w:r>
      <w:r w:rsidRPr="00BA438A">
        <w:rPr>
          <w:rFonts w:ascii="Times New Roman" w:eastAsia="Times New Roman" w:hAnsi="Times New Roman" w:cs="Times New Roman"/>
          <w:lang w:eastAsia="pl-PL"/>
        </w:rPr>
        <w:t xml:space="preserve"> nr </w:t>
      </w:r>
      <w:r w:rsidRPr="00BA438A">
        <w:rPr>
          <w:rFonts w:ascii="Times New Roman" w:eastAsia="Times New Roman" w:hAnsi="Times New Roman" w:cs="Times New Roman"/>
          <w:b/>
          <w:lang w:eastAsia="pl-PL"/>
        </w:rPr>
        <w:t>DZP-361</w:t>
      </w:r>
      <w:r w:rsidR="00E52F61" w:rsidRPr="00BA438A">
        <w:rPr>
          <w:rFonts w:ascii="Times New Roman" w:eastAsia="Times New Roman" w:hAnsi="Times New Roman" w:cs="Times New Roman"/>
          <w:b/>
          <w:lang w:eastAsia="pl-PL"/>
        </w:rPr>
        <w:t>/</w:t>
      </w:r>
      <w:r w:rsidR="001805FD" w:rsidRPr="00BA438A">
        <w:rPr>
          <w:rFonts w:ascii="Times New Roman" w:eastAsia="Times New Roman" w:hAnsi="Times New Roman" w:cs="Times New Roman"/>
          <w:b/>
          <w:lang w:eastAsia="pl-PL"/>
        </w:rPr>
        <w:t>87</w:t>
      </w:r>
      <w:r w:rsidRPr="00BA438A">
        <w:rPr>
          <w:rFonts w:ascii="Times New Roman" w:eastAsia="Times New Roman" w:hAnsi="Times New Roman" w:cs="Times New Roman"/>
          <w:b/>
          <w:lang w:eastAsia="pl-PL"/>
        </w:rPr>
        <w:t>/202</w:t>
      </w:r>
      <w:r w:rsidR="00E52F61" w:rsidRPr="00BA438A">
        <w:rPr>
          <w:rFonts w:ascii="Times New Roman" w:eastAsia="Times New Roman" w:hAnsi="Times New Roman" w:cs="Times New Roman"/>
          <w:b/>
          <w:lang w:eastAsia="pl-PL"/>
        </w:rPr>
        <w:t>1</w:t>
      </w:r>
      <w:r w:rsidRPr="00BA438A">
        <w:rPr>
          <w:rFonts w:ascii="Times New Roman" w:eastAsia="Times New Roman" w:hAnsi="Times New Roman" w:cs="Times New Roman"/>
          <w:lang w:eastAsia="pl-PL"/>
        </w:rPr>
        <w:t xml:space="preserve"> pn.: „</w:t>
      </w:r>
      <w:r w:rsidR="001805FD" w:rsidRPr="00BA438A">
        <w:rPr>
          <w:rFonts w:ascii="Times New Roman" w:eastAsia="Times New Roman" w:hAnsi="Times New Roman" w:cs="Times New Roman"/>
          <w:lang w:eastAsia="pl-PL"/>
        </w:rPr>
        <w:t>Usługi sprzątania budynku Centrum Nauk Biologiczno-Chemicznych UW w Warszawie</w:t>
      </w:r>
      <w:r w:rsidRPr="00BA438A">
        <w:rPr>
          <w:rFonts w:ascii="Times New Roman" w:eastAsia="Times New Roman" w:hAnsi="Times New Roman" w:cs="Times New Roman"/>
          <w:lang w:eastAsia="pl-PL"/>
        </w:rPr>
        <w:t>”</w:t>
      </w:r>
    </w:p>
    <w:p w14:paraId="7E9E479E" w14:textId="77777777" w:rsidR="00A561B6" w:rsidRPr="003F5517" w:rsidRDefault="00A561B6" w:rsidP="003F5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92E6173" w14:textId="77777777" w:rsidR="0009724F" w:rsidRDefault="0009724F" w:rsidP="003F551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94BE50" w14:textId="2A420C8E" w:rsidR="00B3497A" w:rsidRPr="00B3497A" w:rsidRDefault="00C911E2" w:rsidP="00B3497A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B3497A">
        <w:rPr>
          <w:rFonts w:asciiTheme="minorHAnsi" w:hAnsiTheme="minorHAnsi" w:cstheme="minorHAnsi"/>
          <w:i/>
        </w:rPr>
        <w:t>W związku z</w:t>
      </w:r>
      <w:r w:rsidR="00A561B6" w:rsidRPr="00B3497A">
        <w:rPr>
          <w:rFonts w:asciiTheme="minorHAnsi" w:hAnsiTheme="minorHAnsi" w:cstheme="minorHAnsi"/>
          <w:i/>
        </w:rPr>
        <w:t xml:space="preserve"> art. 28</w:t>
      </w:r>
      <w:r w:rsidR="00295BFF" w:rsidRPr="00B3497A">
        <w:rPr>
          <w:rFonts w:asciiTheme="minorHAnsi" w:hAnsiTheme="minorHAnsi" w:cstheme="minorHAnsi"/>
          <w:i/>
        </w:rPr>
        <w:t>4 ust. 6 oraz 286 ust. 7</w:t>
      </w:r>
      <w:r w:rsidR="00B3497A" w:rsidRPr="00B3497A">
        <w:rPr>
          <w:rFonts w:asciiTheme="minorHAnsi" w:hAnsiTheme="minorHAnsi" w:cstheme="minorHAnsi"/>
          <w:i/>
          <w:iCs/>
          <w:color w:val="000000"/>
        </w:rPr>
        <w:t xml:space="preserve"> ustawy z dnia 11 września 2019 r. – Prawo zamówień publicznych (Dz. U. z 2021 r. poz. 1129, z </w:t>
      </w:r>
      <w:proofErr w:type="spellStart"/>
      <w:r w:rsidR="00B3497A" w:rsidRPr="00B3497A">
        <w:rPr>
          <w:rFonts w:asciiTheme="minorHAnsi" w:hAnsiTheme="minorHAnsi" w:cstheme="minorHAnsi"/>
          <w:i/>
          <w:iCs/>
          <w:color w:val="000000"/>
        </w:rPr>
        <w:t>późn</w:t>
      </w:r>
      <w:proofErr w:type="spellEnd"/>
      <w:r w:rsidR="00B3497A" w:rsidRPr="00B3497A">
        <w:rPr>
          <w:rFonts w:asciiTheme="minorHAnsi" w:hAnsiTheme="minorHAnsi" w:cstheme="minorHAnsi"/>
          <w:i/>
          <w:iCs/>
          <w:color w:val="000000"/>
        </w:rPr>
        <w:t>. zm.) Zamawiający poniżej przedstawia treść otrzymanych zapytań wraz z wyjaśnieniami.</w:t>
      </w:r>
    </w:p>
    <w:p w14:paraId="62BD6AFF" w14:textId="77777777" w:rsidR="00FA1AAF" w:rsidRDefault="00FA1AAF" w:rsidP="003F59A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55A1A0D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Pytanie:</w:t>
      </w:r>
    </w:p>
    <w:p w14:paraId="1CA65A96" w14:textId="61C1742F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0668">
        <w:rPr>
          <w:rFonts w:ascii="Times New Roman" w:hAnsi="Times New Roman" w:cs="Times New Roman"/>
        </w:rPr>
        <w:t xml:space="preserve">Czy prace wymienione w </w:t>
      </w:r>
      <w:r w:rsidR="00B3497A">
        <w:rPr>
          <w:rFonts w:ascii="Times New Roman" w:hAnsi="Times New Roman" w:cs="Times New Roman"/>
        </w:rPr>
        <w:t>Opisie</w:t>
      </w:r>
      <w:r w:rsidRPr="00700668">
        <w:rPr>
          <w:rFonts w:ascii="Times New Roman" w:hAnsi="Times New Roman" w:cs="Times New Roman"/>
        </w:rPr>
        <w:t xml:space="preserve"> przedmiotu zamówienia w pkt. 5, tj. czyszczenie elewacji, będą w zakresie prac dodatkowych ? czy osoby skierowane do realizacji ww. usług będą mogły być zatrudnione na umowę zlecenie ?</w:t>
      </w:r>
    </w:p>
    <w:p w14:paraId="34EDFBB1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Odpowiedź:</w:t>
      </w:r>
    </w:p>
    <w:p w14:paraId="28DD8EEB" w14:textId="77777777" w:rsidR="003F59A8" w:rsidRPr="00700668" w:rsidRDefault="00CC7711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Tak.</w:t>
      </w:r>
    </w:p>
    <w:p w14:paraId="56C08A23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3804678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Pytanie:</w:t>
      </w:r>
    </w:p>
    <w:p w14:paraId="5B1C36B2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0668">
        <w:rPr>
          <w:rFonts w:ascii="Times New Roman" w:hAnsi="Times New Roman" w:cs="Times New Roman"/>
        </w:rPr>
        <w:t>Prosimy o potwierdzenie, że osoba przeznaczona do pełnienia funkcji kierowniczej będzie musiała być w stałym kontakcie z Zamawiającym, stawiać się na wezwania oraz wykonywać kontrole zgodnie ze złożoną ofertą ale bez konieczności  przebywania każdego dnia w obiekcie Zamawiającego w celu koordynowania prac pracowników ?</w:t>
      </w:r>
    </w:p>
    <w:p w14:paraId="646B20FB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Odpowiedź:</w:t>
      </w:r>
    </w:p>
    <w:p w14:paraId="7CDD209C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0668">
        <w:rPr>
          <w:rFonts w:ascii="Times New Roman" w:hAnsi="Times New Roman" w:cs="Times New Roman"/>
        </w:rPr>
        <w:t>Osoba pełniąca funkcję kierowniczą odpowiada za jakość świadczonych usług oraz koordynację prac pracowników firmy sprzątającej. Do obowiązków Zamawiającego należy ocena zleconych prac i w razie nienależytego ich wykonania nałożenia kar przewidzianych w umowie.</w:t>
      </w:r>
    </w:p>
    <w:p w14:paraId="4A39024C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81A00BE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89B3869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Pytanie:</w:t>
      </w:r>
    </w:p>
    <w:p w14:paraId="25D0079C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0668">
        <w:rPr>
          <w:rFonts w:ascii="Times New Roman" w:hAnsi="Times New Roman" w:cs="Times New Roman"/>
        </w:rPr>
        <w:t>Dotyczy art. 7 par. 1 ust.5 SWZ- Prosimy o informację, czy jeśli dokument wadium  wystawiony w formie gwarancji bankowej lub ubezpieczeniowej zostanie podpisany przez osobę, która nie widnieje w dokumentach rejestrowych spółki to należy dołączyć wraz z wadium stosowne pełnomocnictwa dla tej osoby ?</w:t>
      </w:r>
    </w:p>
    <w:p w14:paraId="38C0C1FD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Odpowiedź:</w:t>
      </w:r>
    </w:p>
    <w:p w14:paraId="63D0E6DE" w14:textId="57148BC7" w:rsidR="003F59A8" w:rsidRPr="00C33CE9" w:rsidRDefault="003F59A8" w:rsidP="00FA1AA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700668">
        <w:rPr>
          <w:rFonts w:ascii="Times New Roman" w:eastAsia="Times New Roman" w:hAnsi="Times New Roman" w:cs="Times New Roman"/>
          <w:lang w:eastAsia="pl-PL"/>
        </w:rPr>
        <w:t>Zgodnie z SW</w:t>
      </w:r>
      <w:r w:rsidR="00BF6222" w:rsidRPr="00700668">
        <w:rPr>
          <w:rFonts w:ascii="Times New Roman" w:eastAsia="Times New Roman" w:hAnsi="Times New Roman" w:cs="Times New Roman"/>
          <w:lang w:eastAsia="pl-PL"/>
        </w:rPr>
        <w:t>Z</w:t>
      </w:r>
      <w:r w:rsidRPr="00700668">
        <w:rPr>
          <w:rFonts w:ascii="Times New Roman" w:eastAsia="Times New Roman" w:hAnsi="Times New Roman" w:cs="Times New Roman"/>
          <w:lang w:eastAsia="pl-PL"/>
        </w:rPr>
        <w:t xml:space="preserve"> wadium wnoszone w formie innej niż pieniądz należy złożyć wraz z ofertą w postaci elektronicznej  tj. opatrzonej kwalifikowanym podpisem elektronicznymi osób upoważnionych do jego wystawienia.</w:t>
      </w:r>
      <w:r w:rsidR="00C33CE9">
        <w:rPr>
          <w:rFonts w:ascii="Times New Roman" w:eastAsia="Times New Roman" w:hAnsi="Times New Roman" w:cs="Times New Roman"/>
          <w:lang w:eastAsia="pl-PL"/>
        </w:rPr>
        <w:t xml:space="preserve"> </w:t>
      </w:r>
      <w:r w:rsidR="00C33CE9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14:paraId="30C8DFCC" w14:textId="77777777" w:rsidR="006E03E6" w:rsidRDefault="006E03E6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035B5A1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Pytanie:</w:t>
      </w:r>
    </w:p>
    <w:p w14:paraId="0785B94F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Hlk70083913"/>
      <w:r w:rsidRPr="00700668">
        <w:rPr>
          <w:rFonts w:ascii="Times New Roman" w:hAnsi="Times New Roman" w:cs="Times New Roman"/>
        </w:rPr>
        <w:t>Czy Zamawiający wyraża zgodę na zawarcie umowy dot. wzajemnego powierzenia przetwarzania danych osobowych. Umowa chroni interesy zarówno Zamawiającego jaki i Wykonawcy, w związku z obowiązującymi przepisami RODO. Wzór dokumentu przedstawiony w załączniku.</w:t>
      </w:r>
    </w:p>
    <w:p w14:paraId="3022BAAE" w14:textId="77777777" w:rsidR="00BF6222" w:rsidRPr="00700668" w:rsidRDefault="00BF6222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Odpowiedź:</w:t>
      </w:r>
    </w:p>
    <w:p w14:paraId="73530EC3" w14:textId="1628BDB4" w:rsidR="00F45E08" w:rsidRDefault="00F45E08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0668">
        <w:rPr>
          <w:rFonts w:ascii="Times New Roman" w:hAnsi="Times New Roman" w:cs="Times New Roman"/>
        </w:rPr>
        <w:t xml:space="preserve">Zamawiający </w:t>
      </w:r>
      <w:r w:rsidR="003E087A" w:rsidRPr="00700668">
        <w:rPr>
          <w:rFonts w:ascii="Times New Roman" w:hAnsi="Times New Roman" w:cs="Times New Roman"/>
        </w:rPr>
        <w:t>w SWZ</w:t>
      </w:r>
      <w:r w:rsidRPr="00700668">
        <w:rPr>
          <w:rFonts w:ascii="Times New Roman" w:hAnsi="Times New Roman" w:cs="Times New Roman"/>
        </w:rPr>
        <w:t xml:space="preserve"> unormował kwestie dot. przetwarzania danych osobowych.</w:t>
      </w:r>
      <w:r w:rsidR="003E087A" w:rsidRPr="00700668">
        <w:rPr>
          <w:rFonts w:ascii="Times New Roman" w:hAnsi="Times New Roman" w:cs="Times New Roman"/>
        </w:rPr>
        <w:t xml:space="preserve"> </w:t>
      </w:r>
    </w:p>
    <w:p w14:paraId="3402690D" w14:textId="77777777" w:rsidR="000A6B81" w:rsidRPr="009413CF" w:rsidRDefault="000A6B81" w:rsidP="00FA1AA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546A5350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Pytanie:</w:t>
      </w:r>
    </w:p>
    <w:p w14:paraId="0E0B034D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0668">
        <w:rPr>
          <w:rFonts w:ascii="Times New Roman" w:hAnsi="Times New Roman" w:cs="Times New Roman"/>
        </w:rPr>
        <w:t>Czy Zamawiający dopuszcza podwykonawstwo na etapie realizacji umowy w sytuacji, gdy wykonawca na etapie składania oferty nie wskazał iż będzie zlecał usługi podwykonawcom.</w:t>
      </w:r>
    </w:p>
    <w:p w14:paraId="578A4F47" w14:textId="77777777" w:rsidR="003E087A" w:rsidRPr="00700668" w:rsidRDefault="003E087A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Odpowiedź:</w:t>
      </w:r>
    </w:p>
    <w:p w14:paraId="1444B441" w14:textId="2AC3D431" w:rsidR="004C3509" w:rsidRPr="004C3509" w:rsidRDefault="004C3509" w:rsidP="00FA1AAF">
      <w:pPr>
        <w:spacing w:after="0" w:line="360" w:lineRule="auto"/>
        <w:rPr>
          <w:rFonts w:ascii="Times New Roman" w:hAnsi="Times New Roman"/>
          <w:lang w:eastAsia="pl-PL"/>
        </w:rPr>
      </w:pPr>
      <w:r w:rsidRPr="004C3509">
        <w:rPr>
          <w:rFonts w:ascii="Times New Roman" w:hAnsi="Times New Roman" w:cs="Times New Roman"/>
        </w:rPr>
        <w:t xml:space="preserve">Kwestie podwykonawców zostały uregulowane w </w:t>
      </w:r>
      <w:r w:rsidRPr="004C3509">
        <w:rPr>
          <w:rFonts w:ascii="Times New Roman" w:hAnsi="Times New Roman"/>
          <w:lang w:eastAsia="pl-PL"/>
        </w:rPr>
        <w:t>§ 5 wzoru umowy.</w:t>
      </w:r>
    </w:p>
    <w:p w14:paraId="399C37B6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9121BDB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Pytanie:</w:t>
      </w:r>
    </w:p>
    <w:p w14:paraId="06C37921" w14:textId="77777777" w:rsidR="003E087A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0668">
        <w:rPr>
          <w:rFonts w:ascii="Times New Roman" w:hAnsi="Times New Roman" w:cs="Times New Roman"/>
        </w:rPr>
        <w:t>Czy Zamawiający, dopuszcza wskazanie części zamówienia, które Wykonawca zamierzy powierzyć podwykonawcom, lecz bez podawania nazwy podwykonawcy jeśli nie jest znana na etapie składania ofert?</w:t>
      </w:r>
    </w:p>
    <w:p w14:paraId="140A8EEE" w14:textId="77777777" w:rsidR="003E087A" w:rsidRPr="00700668" w:rsidRDefault="003E087A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Odpowiedź:</w:t>
      </w:r>
    </w:p>
    <w:p w14:paraId="63DB4509" w14:textId="2E038FFA" w:rsidR="00316A79" w:rsidRPr="004C3509" w:rsidRDefault="003E087A" w:rsidP="00FA1AA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316A79">
        <w:rPr>
          <w:rFonts w:ascii="Times New Roman" w:hAnsi="Times New Roman" w:cs="Times New Roman"/>
          <w:shd w:val="clear" w:color="auto" w:fill="FFFFFF"/>
        </w:rPr>
        <w:t>Zamawiający w Formularzu ofertowym żąda wskazania przez wykonawcę części zamówienia, których wykonanie zamierza powierzyć podwykonawcom, oraz podania nazw ewentualnych po</w:t>
      </w:r>
      <w:r w:rsidRPr="006F6649">
        <w:rPr>
          <w:rFonts w:ascii="Times New Roman" w:hAnsi="Times New Roman" w:cs="Times New Roman"/>
          <w:shd w:val="clear" w:color="auto" w:fill="FFFFFF"/>
        </w:rPr>
        <w:t>dwykonawców, jeżeli są już znani.</w:t>
      </w:r>
      <w:r w:rsidR="00185D82" w:rsidRPr="006F6649">
        <w:rPr>
          <w:rFonts w:ascii="Times New Roman" w:hAnsi="Times New Roman" w:cs="Times New Roman"/>
          <w:shd w:val="clear" w:color="auto" w:fill="FFFFFF"/>
        </w:rPr>
        <w:t xml:space="preserve"> Jeśli na etapie przygotowywania oferty, informacje</w:t>
      </w:r>
      <w:r w:rsidR="00316A79">
        <w:rPr>
          <w:rFonts w:ascii="Times New Roman" w:hAnsi="Times New Roman" w:cs="Times New Roman"/>
          <w:shd w:val="clear" w:color="auto" w:fill="FFFFFF"/>
        </w:rPr>
        <w:t xml:space="preserve"> dot. nazw podwykonawców</w:t>
      </w:r>
      <w:r w:rsidR="00185D82" w:rsidRPr="006F6649">
        <w:rPr>
          <w:rFonts w:ascii="Times New Roman" w:hAnsi="Times New Roman" w:cs="Times New Roman"/>
          <w:shd w:val="clear" w:color="auto" w:fill="FFFFFF"/>
        </w:rPr>
        <w:t xml:space="preserve"> nie są znane Wykonawc</w:t>
      </w:r>
      <w:r w:rsidR="006F6649">
        <w:rPr>
          <w:rFonts w:ascii="Times New Roman" w:hAnsi="Times New Roman" w:cs="Times New Roman"/>
          <w:shd w:val="clear" w:color="auto" w:fill="FFFFFF"/>
        </w:rPr>
        <w:t>a</w:t>
      </w:r>
      <w:r w:rsidR="00185D82" w:rsidRPr="006F6649">
        <w:rPr>
          <w:rFonts w:ascii="Times New Roman" w:hAnsi="Times New Roman" w:cs="Times New Roman"/>
          <w:shd w:val="clear" w:color="auto" w:fill="FFFFFF"/>
        </w:rPr>
        <w:t xml:space="preserve"> nie ma obowiązku ich podawania.</w:t>
      </w:r>
      <w:r w:rsidR="009413CF">
        <w:rPr>
          <w:rFonts w:ascii="Times New Roman" w:hAnsi="Times New Roman" w:cs="Times New Roman"/>
          <w:shd w:val="clear" w:color="auto" w:fill="FFFFFF"/>
        </w:rPr>
        <w:t xml:space="preserve"> </w:t>
      </w:r>
      <w:r w:rsidR="00316A79" w:rsidRPr="004C3509">
        <w:rPr>
          <w:rFonts w:ascii="Times New Roman" w:hAnsi="Times New Roman" w:cs="Times New Roman"/>
        </w:rPr>
        <w:t xml:space="preserve">Kwestie podwykonawców zostały uregulowane w </w:t>
      </w:r>
      <w:r w:rsidR="00316A79" w:rsidRPr="004C3509">
        <w:rPr>
          <w:rFonts w:ascii="Times New Roman" w:hAnsi="Times New Roman"/>
          <w:lang w:eastAsia="pl-PL"/>
        </w:rPr>
        <w:t>§ 5 wzoru umowy.</w:t>
      </w:r>
    </w:p>
    <w:p w14:paraId="749AE114" w14:textId="77777777" w:rsidR="00316A79" w:rsidRDefault="00316A79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3806641" w14:textId="77777777" w:rsidR="00786FF3" w:rsidRDefault="00786FF3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B3BF8C5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lastRenderedPageBreak/>
        <w:t>Pytanie:</w:t>
      </w:r>
    </w:p>
    <w:p w14:paraId="76C39BE4" w14:textId="0184AED0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0668">
        <w:rPr>
          <w:rFonts w:ascii="Times New Roman" w:hAnsi="Times New Roman" w:cs="Times New Roman"/>
        </w:rPr>
        <w:t>Czy w związku z panującą w naszym kraju sytuacją epidemiologiczną Zamawiający zezwoli na zawarcie umowy w formie elektronicznej, z podpisanie</w:t>
      </w:r>
      <w:r w:rsidR="009413CF">
        <w:rPr>
          <w:rFonts w:ascii="Times New Roman" w:hAnsi="Times New Roman" w:cs="Times New Roman"/>
        </w:rPr>
        <w:t>m</w:t>
      </w:r>
      <w:r w:rsidRPr="00700668">
        <w:rPr>
          <w:rFonts w:ascii="Times New Roman" w:hAnsi="Times New Roman" w:cs="Times New Roman"/>
        </w:rPr>
        <w:t xml:space="preserve"> dokumentów podpisem kwalifikowanym, bądź też korespondencyjnie?</w:t>
      </w:r>
    </w:p>
    <w:p w14:paraId="4940839F" w14:textId="77777777" w:rsidR="00185D82" w:rsidRPr="00700668" w:rsidRDefault="00185D82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Odpowiedź:</w:t>
      </w:r>
    </w:p>
    <w:p w14:paraId="4B064619" w14:textId="691D92F6" w:rsidR="00185D82" w:rsidRPr="009413CF" w:rsidRDefault="00185D82" w:rsidP="00FA1AA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700668">
        <w:rPr>
          <w:rFonts w:ascii="Times New Roman" w:hAnsi="Times New Roman" w:cs="Times New Roman"/>
        </w:rPr>
        <w:t xml:space="preserve">Zamawiający </w:t>
      </w:r>
      <w:r w:rsidR="00336C95">
        <w:rPr>
          <w:rFonts w:ascii="Times New Roman" w:hAnsi="Times New Roman" w:cs="Times New Roman"/>
        </w:rPr>
        <w:t xml:space="preserve">nie przewiduje zwarcia umowy w formie elektronicznej. </w:t>
      </w:r>
    </w:p>
    <w:p w14:paraId="4ABC1708" w14:textId="77777777" w:rsidR="00185D82" w:rsidRPr="00700668" w:rsidRDefault="00185D82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CCC619A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Pytanie:</w:t>
      </w:r>
    </w:p>
    <w:p w14:paraId="37C926AA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0668">
        <w:rPr>
          <w:rFonts w:ascii="Times New Roman" w:hAnsi="Times New Roman" w:cs="Times New Roman"/>
        </w:rPr>
        <w:t>Czy Zamawiający zezwoli, w przypadku braku możliwości podpisania umowy elektronicznie, na sporządzenie jej w wersji papierowej w większej liczbie egzemplarzy dla wykonawców występujących w konsorcjum?</w:t>
      </w:r>
    </w:p>
    <w:p w14:paraId="3ADD19CE" w14:textId="77777777" w:rsidR="00206BBB" w:rsidRPr="00700668" w:rsidRDefault="00206BBB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Odpowiedź:</w:t>
      </w:r>
    </w:p>
    <w:p w14:paraId="4F33C9B4" w14:textId="77777777" w:rsidR="00206BBB" w:rsidRPr="00700668" w:rsidRDefault="00206BBB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0668">
        <w:rPr>
          <w:rFonts w:ascii="Times New Roman" w:hAnsi="Times New Roman" w:cs="Times New Roman"/>
        </w:rPr>
        <w:t>Zamawiający dopuszcza takie rozwiązanie.</w:t>
      </w:r>
    </w:p>
    <w:p w14:paraId="533B3158" w14:textId="77777777" w:rsidR="00671FBA" w:rsidRDefault="00671FBA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4D8D680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Pytanie:</w:t>
      </w:r>
    </w:p>
    <w:p w14:paraId="4DA9CD3B" w14:textId="77777777" w:rsidR="006F6649" w:rsidRDefault="003F59A8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0668">
        <w:rPr>
          <w:rFonts w:ascii="Times New Roman" w:hAnsi="Times New Roman" w:cs="Times New Roman"/>
        </w:rPr>
        <w:t>Czy Zamawiający planuje remonty w okresie obowiązywania umowy? Jeśli tak prosimy o podanie terminu i prac planowanych do przeprowadzenia, o ile te informacje są znane na dzień udzielania odpowiedzi.</w:t>
      </w:r>
    </w:p>
    <w:p w14:paraId="06333D62" w14:textId="77777777" w:rsidR="00206BBB" w:rsidRPr="007E3E9C" w:rsidRDefault="00206BBB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3E9C">
        <w:rPr>
          <w:rFonts w:ascii="Times New Roman" w:hAnsi="Times New Roman" w:cs="Times New Roman"/>
          <w:b/>
        </w:rPr>
        <w:t>Odpowiedź:</w:t>
      </w:r>
    </w:p>
    <w:p w14:paraId="76C6901F" w14:textId="74AB44AA" w:rsidR="00206BBB" w:rsidRPr="007E3E9C" w:rsidRDefault="00F82B3B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3E9C">
        <w:rPr>
          <w:rFonts w:ascii="Times New Roman" w:hAnsi="Times New Roman" w:cs="Times New Roman"/>
        </w:rPr>
        <w:t xml:space="preserve">Zamawiający nie </w:t>
      </w:r>
      <w:r w:rsidR="009413CF" w:rsidRPr="007E3E9C">
        <w:rPr>
          <w:rFonts w:ascii="Times New Roman" w:hAnsi="Times New Roman" w:cs="Times New Roman"/>
        </w:rPr>
        <w:t>posiada w tej chwili wiążących informacji</w:t>
      </w:r>
      <w:r w:rsidRPr="007E3E9C">
        <w:rPr>
          <w:rFonts w:ascii="Times New Roman" w:hAnsi="Times New Roman" w:cs="Times New Roman"/>
        </w:rPr>
        <w:t>.</w:t>
      </w:r>
    </w:p>
    <w:p w14:paraId="3877DF52" w14:textId="77777777" w:rsidR="007E3E9C" w:rsidRPr="007E3E9C" w:rsidRDefault="007E3E9C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A93E5F4" w14:textId="77777777" w:rsidR="003F59A8" w:rsidRPr="007E3E9C" w:rsidRDefault="003F59A8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E3E9C">
        <w:rPr>
          <w:rFonts w:ascii="Times New Roman" w:hAnsi="Times New Roman" w:cs="Times New Roman"/>
          <w:b/>
        </w:rPr>
        <w:t>Pytanie:</w:t>
      </w:r>
    </w:p>
    <w:p w14:paraId="56E9A2AC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3E9C">
        <w:rPr>
          <w:rFonts w:ascii="Times New Roman" w:hAnsi="Times New Roman" w:cs="Times New Roman"/>
        </w:rPr>
        <w:t>Czy</w:t>
      </w:r>
      <w:r w:rsidRPr="00700668">
        <w:rPr>
          <w:rFonts w:ascii="Times New Roman" w:hAnsi="Times New Roman" w:cs="Times New Roman"/>
        </w:rPr>
        <w:t xml:space="preserve"> Zamawiający zezwoli w przypadku urlopu, choroby czy innych nieprzewidzianych sytuacji na zatrudnienie osób na zastępstwo na umowę zlecenie?</w:t>
      </w:r>
    </w:p>
    <w:p w14:paraId="5C1282F0" w14:textId="77777777" w:rsidR="008A098F" w:rsidRPr="00700668" w:rsidRDefault="008A098F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Odpowiedź:</w:t>
      </w:r>
    </w:p>
    <w:p w14:paraId="4D3624F4" w14:textId="77777777" w:rsidR="008A098F" w:rsidRPr="00700668" w:rsidRDefault="008A098F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0668">
        <w:rPr>
          <w:rFonts w:ascii="Times New Roman" w:hAnsi="Times New Roman" w:cs="Times New Roman"/>
        </w:rPr>
        <w:t xml:space="preserve">Zamawiający nie dopuszcza takiej możliwości. </w:t>
      </w:r>
    </w:p>
    <w:p w14:paraId="31347078" w14:textId="77777777" w:rsidR="008A098F" w:rsidRPr="00700668" w:rsidRDefault="008A098F" w:rsidP="00FA1A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CB7E8A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Pytanie:</w:t>
      </w:r>
    </w:p>
    <w:p w14:paraId="70C250E4" w14:textId="77777777" w:rsidR="00CA4D81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0668">
        <w:rPr>
          <w:rFonts w:ascii="Times New Roman" w:hAnsi="Times New Roman" w:cs="Times New Roman"/>
        </w:rPr>
        <w:t>Czy Zamawiający wyraża zgodę na skierowanie do realizacji umowy osoby z orzeczeniem o niepełnosprawności?</w:t>
      </w:r>
    </w:p>
    <w:p w14:paraId="69A63615" w14:textId="77777777" w:rsidR="00CA4D81" w:rsidRPr="00700668" w:rsidRDefault="00CA4D81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Odpowiedź:</w:t>
      </w:r>
    </w:p>
    <w:p w14:paraId="2875BC31" w14:textId="6DDB2070" w:rsidR="00CA4D81" w:rsidRPr="00700668" w:rsidRDefault="00B3497A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Tak. Z</w:t>
      </w:r>
      <w:r w:rsidR="0064747B" w:rsidRPr="00700668">
        <w:rPr>
          <w:rFonts w:ascii="Times New Roman" w:hAnsi="Times New Roman" w:cs="Times New Roman"/>
        </w:rPr>
        <w:t>amawiający wymaga skierowania do wykonania usługi osób posiadających ogólną sprawność i komunikatywność umożliwiającą im wykonanie usługi i stosowanie się do poleceń użytkowników budynku</w:t>
      </w:r>
    </w:p>
    <w:p w14:paraId="47C1613E" w14:textId="77777777" w:rsidR="0064747B" w:rsidRPr="00700668" w:rsidRDefault="0064747B" w:rsidP="00FA1A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FDF7DBD" w14:textId="0D940BDE" w:rsidR="00786FF3" w:rsidRDefault="00786FF3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397FB40" w14:textId="77777777" w:rsidR="000412D4" w:rsidRDefault="000412D4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0BC5F43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lastRenderedPageBreak/>
        <w:t>Pytanie:</w:t>
      </w:r>
    </w:p>
    <w:p w14:paraId="359F8214" w14:textId="77777777" w:rsidR="0064747B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0668">
        <w:rPr>
          <w:rFonts w:ascii="Times New Roman" w:hAnsi="Times New Roman" w:cs="Times New Roman"/>
        </w:rPr>
        <w:t>Czy w przypadku złożenia oferty przez konsorcjum warunek dotyczący wykazu usług zostanie spełniony, jeśli zostaną przedstawione usługi wykonane przez wykonawców w takim samym składzie w jakim składają ofertę w niniejszym postępowaniu?</w:t>
      </w:r>
    </w:p>
    <w:p w14:paraId="434E12F4" w14:textId="77777777" w:rsidR="0064747B" w:rsidRPr="00700668" w:rsidRDefault="0064747B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Odpowiedź:</w:t>
      </w:r>
    </w:p>
    <w:p w14:paraId="253A04BE" w14:textId="77777777" w:rsidR="0064747B" w:rsidRPr="006F6649" w:rsidRDefault="0064747B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6649">
        <w:rPr>
          <w:rFonts w:ascii="Times New Roman" w:hAnsi="Times New Roman" w:cs="Times New Roman"/>
        </w:rPr>
        <w:t xml:space="preserve">Zamawiający określił wymagania w tym zakresie w art. 4 </w:t>
      </w:r>
      <w:r w:rsidRPr="006F6649">
        <w:rPr>
          <w:rFonts w:ascii="Times New Roman" w:eastAsia="Times New Roman" w:hAnsi="Times New Roman" w:cs="Times New Roman"/>
          <w:lang w:eastAsia="pl-PL"/>
        </w:rPr>
        <w:t xml:space="preserve">§ 2 pkt. 2 </w:t>
      </w:r>
      <w:proofErr w:type="spellStart"/>
      <w:r w:rsidRPr="006F6649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6F6649">
        <w:rPr>
          <w:rFonts w:ascii="Times New Roman" w:eastAsia="Times New Roman" w:hAnsi="Times New Roman" w:cs="Times New Roman"/>
          <w:lang w:eastAsia="pl-PL"/>
        </w:rPr>
        <w:t>. 4a</w:t>
      </w:r>
      <w:r w:rsidR="006A257C" w:rsidRPr="006F6649">
        <w:rPr>
          <w:rFonts w:ascii="Times New Roman" w:eastAsia="Times New Roman" w:hAnsi="Times New Roman" w:cs="Times New Roman"/>
          <w:lang w:eastAsia="pl-PL"/>
        </w:rPr>
        <w:t xml:space="preserve"> SWZ.</w:t>
      </w:r>
    </w:p>
    <w:p w14:paraId="3DD4A84B" w14:textId="77777777" w:rsidR="0064747B" w:rsidRPr="00700668" w:rsidRDefault="0064747B" w:rsidP="00FA1A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4912B9" w14:textId="77777777" w:rsidR="0064747B" w:rsidRPr="00700668" w:rsidRDefault="0064747B" w:rsidP="00FA1A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8601600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Pytanie:</w:t>
      </w:r>
    </w:p>
    <w:p w14:paraId="4938F330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0668">
        <w:rPr>
          <w:rFonts w:ascii="Times New Roman" w:hAnsi="Times New Roman" w:cs="Times New Roman"/>
        </w:rPr>
        <w:t xml:space="preserve">Zgodnie z art. 117 ust. 4 ustawy </w:t>
      </w:r>
      <w:proofErr w:type="spellStart"/>
      <w:r w:rsidRPr="00700668">
        <w:rPr>
          <w:rFonts w:ascii="Times New Roman" w:hAnsi="Times New Roman" w:cs="Times New Roman"/>
        </w:rPr>
        <w:t>Pzp</w:t>
      </w:r>
      <w:proofErr w:type="spellEnd"/>
      <w:r w:rsidRPr="00700668">
        <w:rPr>
          <w:rFonts w:ascii="Times New Roman" w:hAnsi="Times New Roman" w:cs="Times New Roman"/>
        </w:rPr>
        <w:t xml:space="preserve"> wraz z ofertą winien być złożony dokument oświadczenie wykonawców wspólnie ubiegających się o udzielenie zamówienia, z którego wynika, które roboty budowlane, dostawy lub usługi wykonają poszczególni wykonawcy. Zamawiający pisze o tym oświadczeniu w art. 5 par. 1 ust. 6 SWZ, że zawarte jest w formularzu oferty ale nie ma czegoś takiego. Czy w takim razie Zamawiający zmienić treść oferty,  przedstawi wzór takiego oświadczenia czy Wykonawcy mają przygotować własnoręcznie?</w:t>
      </w:r>
    </w:p>
    <w:p w14:paraId="28D65593" w14:textId="77777777" w:rsidR="006A257C" w:rsidRPr="00700668" w:rsidRDefault="006A257C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Odpowiedź:</w:t>
      </w:r>
    </w:p>
    <w:p w14:paraId="419DB9C6" w14:textId="77777777" w:rsidR="006A257C" w:rsidRPr="00700668" w:rsidRDefault="006A257C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0668">
        <w:rPr>
          <w:rFonts w:ascii="Times New Roman" w:hAnsi="Times New Roman" w:cs="Times New Roman"/>
        </w:rPr>
        <w:t>Informacja ta znajduje się w pkt. 9 Formularza of</w:t>
      </w:r>
      <w:r w:rsidR="006F6649">
        <w:rPr>
          <w:rFonts w:ascii="Times New Roman" w:hAnsi="Times New Roman" w:cs="Times New Roman"/>
        </w:rPr>
        <w:t>ertowego. Możliwe jest również</w:t>
      </w:r>
      <w:r w:rsidRPr="00700668">
        <w:rPr>
          <w:rFonts w:ascii="Times New Roman" w:hAnsi="Times New Roman" w:cs="Times New Roman"/>
        </w:rPr>
        <w:t xml:space="preserve"> przedstawienie dokumentu samodzielnie przygotowanego przez Wykonawcę. </w:t>
      </w:r>
    </w:p>
    <w:p w14:paraId="5AECC4CF" w14:textId="77777777" w:rsidR="006A257C" w:rsidRPr="00700668" w:rsidRDefault="006A257C" w:rsidP="00FA1A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84717E9" w14:textId="77777777" w:rsidR="006A257C" w:rsidRPr="00700668" w:rsidRDefault="006A257C" w:rsidP="00FA1A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A6D0FE5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Pytanie:</w:t>
      </w:r>
    </w:p>
    <w:bookmarkEnd w:id="1"/>
    <w:p w14:paraId="7507C49E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0668">
        <w:rPr>
          <w:rFonts w:ascii="Times New Roman" w:hAnsi="Times New Roman" w:cs="Times New Roman"/>
        </w:rPr>
        <w:t>W art. 2 par. 2 ust. 5 SWZ napisano, że do oferty należy dołączyć JEDZ natomiast w art. 5 par 1 ust. 1 oraz par. 2 ust. 2 SWZ   Zamawiający piszę, że wykonawca nie jest obowiązany do złożenia wraz z ofertą JEDZ. Prosimy w takim razie o doprecyzowanie kiedy należy złożyć ww. dokument oraz stosowną modyfikację zapisów w SWZ.</w:t>
      </w:r>
    </w:p>
    <w:p w14:paraId="460EC7FA" w14:textId="77777777" w:rsidR="00770DF3" w:rsidRPr="00700668" w:rsidRDefault="00770DF3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Odpowiedź:</w:t>
      </w:r>
    </w:p>
    <w:p w14:paraId="401A8EEC" w14:textId="2BEA9ECE" w:rsidR="00770DF3" w:rsidRPr="00700668" w:rsidRDefault="00770DF3" w:rsidP="00FA1AA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0668">
        <w:rPr>
          <w:rFonts w:ascii="Times New Roman" w:eastAsia="Times New Roman" w:hAnsi="Times New Roman" w:cs="Times New Roman"/>
          <w:lang w:eastAsia="pl-PL"/>
        </w:rPr>
        <w:t>Zgodnie  z  art. 1</w:t>
      </w:r>
      <w:r w:rsidR="007A0B43">
        <w:rPr>
          <w:rFonts w:ascii="Times New Roman" w:eastAsia="Times New Roman" w:hAnsi="Times New Roman" w:cs="Times New Roman"/>
          <w:lang w:eastAsia="pl-PL"/>
        </w:rPr>
        <w:t xml:space="preserve">39  ust.  2 </w:t>
      </w:r>
      <w:r w:rsidRPr="00700668">
        <w:rPr>
          <w:rFonts w:ascii="Times New Roman" w:eastAsia="Times New Roman" w:hAnsi="Times New Roman" w:cs="Times New Roman"/>
          <w:lang w:eastAsia="pl-PL"/>
        </w:rPr>
        <w:t>ustawy PZP zamawiający wezwie wykonawcę, którego oferta została najwyżej oceniona, do z</w:t>
      </w:r>
      <w:r w:rsidR="007A0B43">
        <w:rPr>
          <w:rFonts w:ascii="Times New Roman" w:eastAsia="Times New Roman" w:hAnsi="Times New Roman" w:cs="Times New Roman"/>
          <w:lang w:eastAsia="pl-PL"/>
        </w:rPr>
        <w:t xml:space="preserve">łożenia w wyznaczonym terminie </w:t>
      </w:r>
      <w:r w:rsidRPr="00700668">
        <w:rPr>
          <w:rFonts w:ascii="Times New Roman" w:eastAsia="Times New Roman" w:hAnsi="Times New Roman" w:cs="Times New Roman"/>
          <w:lang w:eastAsia="pl-PL"/>
        </w:rPr>
        <w:t>Jednolitego Europejskiego Dokumentu Zamówienia (JEDZ). Zapis ten dotyczy również wykonawców wspólnie ubiegających się o udzielenie zamówienia publicznego.</w:t>
      </w:r>
    </w:p>
    <w:p w14:paraId="55E9CA0D" w14:textId="77777777" w:rsidR="00770DF3" w:rsidRPr="006F6649" w:rsidRDefault="00770DF3" w:rsidP="00FA1AAF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6F6649">
        <w:rPr>
          <w:rFonts w:ascii="Times New Roman" w:eastAsia="Times New Roman" w:hAnsi="Times New Roman" w:cs="Times New Roman"/>
          <w:u w:val="single"/>
          <w:lang w:eastAsia="pl-PL"/>
        </w:rPr>
        <w:t>Zamawiający nie żąda by Wykonawcy wraz z ofertą składali JEDZ.</w:t>
      </w:r>
    </w:p>
    <w:p w14:paraId="04F93828" w14:textId="77777777" w:rsidR="00770DF3" w:rsidRPr="00700668" w:rsidRDefault="00770DF3" w:rsidP="00FA1A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0E0F156" w14:textId="77777777" w:rsidR="00671FBA" w:rsidRDefault="00671FBA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7EC0B6E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Pytanie:</w:t>
      </w:r>
    </w:p>
    <w:p w14:paraId="657F5DF0" w14:textId="354EB9CE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0668">
        <w:rPr>
          <w:rFonts w:ascii="Times New Roman" w:hAnsi="Times New Roman" w:cs="Times New Roman"/>
        </w:rPr>
        <w:t>Dotyczy art.</w:t>
      </w:r>
      <w:r w:rsidR="00E10A56">
        <w:rPr>
          <w:rFonts w:ascii="Times New Roman" w:hAnsi="Times New Roman" w:cs="Times New Roman"/>
        </w:rPr>
        <w:t xml:space="preserve"> 8 ust. 1 SWZ- Zamawiający pisze</w:t>
      </w:r>
      <w:r w:rsidRPr="00700668">
        <w:rPr>
          <w:rFonts w:ascii="Times New Roman" w:hAnsi="Times New Roman" w:cs="Times New Roman"/>
        </w:rPr>
        <w:t>, że termin związania z ofertą wynosi 90 dni i wskazuje datę 02.12.2021 r a powinno raczej być 12.02.2022 r.</w:t>
      </w:r>
    </w:p>
    <w:p w14:paraId="1F152AC5" w14:textId="77777777" w:rsidR="007C37E5" w:rsidRDefault="007C37E5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243BE5D" w14:textId="07E609DD" w:rsidR="002B3FB8" w:rsidRPr="00700668" w:rsidRDefault="002B3FB8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lastRenderedPageBreak/>
        <w:t>Odpowiedź:</w:t>
      </w:r>
    </w:p>
    <w:p w14:paraId="5BEAF17E" w14:textId="77777777" w:rsidR="002B3FB8" w:rsidRPr="00700668" w:rsidRDefault="002B3FB8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0668">
        <w:rPr>
          <w:rFonts w:ascii="Times New Roman" w:hAnsi="Times New Roman" w:cs="Times New Roman"/>
        </w:rPr>
        <w:t>Zamawiający dokonuje zmian w tym zakresie/</w:t>
      </w:r>
      <w:r w:rsidR="006F6649">
        <w:rPr>
          <w:rFonts w:ascii="Times New Roman" w:hAnsi="Times New Roman" w:cs="Times New Roman"/>
        </w:rPr>
        <w:t>koniec</w:t>
      </w:r>
      <w:r w:rsidRPr="00700668">
        <w:rPr>
          <w:rFonts w:ascii="Times New Roman" w:hAnsi="Times New Roman" w:cs="Times New Roman"/>
        </w:rPr>
        <w:t xml:space="preserve"> pisma.</w:t>
      </w:r>
    </w:p>
    <w:p w14:paraId="5F3F4457" w14:textId="77777777" w:rsidR="002B3FB8" w:rsidRPr="00700668" w:rsidRDefault="002B3FB8" w:rsidP="00FA1A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95E561" w14:textId="77777777" w:rsidR="006F6649" w:rsidRDefault="006F6649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C8D731D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Pytanie:</w:t>
      </w:r>
    </w:p>
    <w:p w14:paraId="7985CDD6" w14:textId="77777777" w:rsidR="003F59A8" w:rsidRPr="007B0152" w:rsidRDefault="003F59A8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0152">
        <w:rPr>
          <w:rFonts w:ascii="Times New Roman" w:hAnsi="Times New Roman" w:cs="Times New Roman"/>
        </w:rPr>
        <w:t>W związku z niejasnymi zapisami dotyczącymi przyznawania punktów  w pkt. 13. 3) SIWZ kryterium jakość oferowanych środków higienicznych oraz mając na względzie zachowanie zasad równego traktowania, jawności i pełnej transparentności, wnosimy o podanie szczegółowego sposobu przyznawania punktów dla każdej z próbek oraz modyfikację zapisów tyczących się sposobu oceny.</w:t>
      </w:r>
    </w:p>
    <w:p w14:paraId="1D3694B0" w14:textId="77777777" w:rsidR="003F59A8" w:rsidRPr="007B0152" w:rsidRDefault="003F59A8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0152">
        <w:rPr>
          <w:rFonts w:ascii="Times New Roman" w:hAnsi="Times New Roman" w:cs="Times New Roman"/>
        </w:rPr>
        <w:t xml:space="preserve">Zgodnie z art. 99 ust. 1 ustawy </w:t>
      </w:r>
      <w:proofErr w:type="spellStart"/>
      <w:r w:rsidRPr="007B0152">
        <w:rPr>
          <w:rFonts w:ascii="Times New Roman" w:hAnsi="Times New Roman" w:cs="Times New Roman"/>
        </w:rPr>
        <w:t>Pzp</w:t>
      </w:r>
      <w:proofErr w:type="spellEnd"/>
      <w:r w:rsidRPr="007B0152">
        <w:rPr>
          <w:rFonts w:ascii="Times New Roman" w:hAnsi="Times New Roman" w:cs="Times New Roman"/>
        </w:rPr>
        <w:t xml:space="preserve"> na Zamawiającym ciąży obowiązek jasnego, precyzyjnego, wyczerpującego określenia SIWZ, którego jednym z elementów stanowi określenie jasnego sposobu oceny dostarczonych próbek.</w:t>
      </w:r>
    </w:p>
    <w:p w14:paraId="51F2E6D9" w14:textId="77777777" w:rsidR="003F59A8" w:rsidRPr="007B0152" w:rsidRDefault="003F59A8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0152">
        <w:rPr>
          <w:rFonts w:ascii="Times New Roman" w:hAnsi="Times New Roman" w:cs="Times New Roman"/>
        </w:rPr>
        <w:t>Za każdą z dostarczonych próbek " Maksymalnie można uzyskać.... pkt " prosimy dopisanie do każdego z parametrów  liczby punktów możliwych do otrzymania przy każdym z ocenianych środków.</w:t>
      </w:r>
    </w:p>
    <w:p w14:paraId="6E8EF489" w14:textId="77777777" w:rsidR="003F59A8" w:rsidRPr="007B0152" w:rsidRDefault="003F59A8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0152">
        <w:rPr>
          <w:rFonts w:ascii="Times New Roman" w:hAnsi="Times New Roman" w:cs="Times New Roman"/>
        </w:rPr>
        <w:t>Sposób oceny przedstawiony w chwili obecnej jest mocno nie precyzyjny, bo w jak  zamawiający chce ocenić m.in.: sposób usuwania zabrudzeń, o usuwaniu jakiego rodzaju zabrudzeniach mowa, jaki rodzaj konsystencji będzie warty przyznania punktów, w jaki sposób ma być ocenia delikatność mydła dla rąk- przecież jedno użycie nie może być werdyktem do wydania oceny pozytywnej bądź negatywnej, w jaki sposób będzie oceniana delikatność papieru, jakie zapachy są wg. Zamawiającego przyjemne a jakie nie? Taki sposób oceniania próbek będzie tylko  subiektywną oceną każdego z członków komisji przetargowej, a zasady te powinny być jasne, klarowne i precyzyjne dla wszystkich.</w:t>
      </w:r>
    </w:p>
    <w:p w14:paraId="7D482693" w14:textId="77777777" w:rsidR="002B3FB8" w:rsidRPr="00700668" w:rsidRDefault="002B3FB8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Odpowiedź:</w:t>
      </w:r>
    </w:p>
    <w:p w14:paraId="53FCCA84" w14:textId="77777777" w:rsidR="002B3FB8" w:rsidRPr="007B0152" w:rsidRDefault="001A7493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0152">
        <w:rPr>
          <w:rFonts w:ascii="Times New Roman" w:hAnsi="Times New Roman" w:cs="Times New Roman"/>
        </w:rPr>
        <w:t>Zamawiający podtrzymuje zapisy SWZ.</w:t>
      </w:r>
    </w:p>
    <w:p w14:paraId="23F20033" w14:textId="77777777" w:rsidR="002B3FB8" w:rsidRPr="007B0152" w:rsidRDefault="002B3FB8" w:rsidP="00FA1A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FE5AA1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Pytanie:</w:t>
      </w:r>
    </w:p>
    <w:p w14:paraId="59E78B82" w14:textId="77777777" w:rsidR="002B3FB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0668">
        <w:rPr>
          <w:rFonts w:ascii="Times New Roman" w:hAnsi="Times New Roman" w:cs="Times New Roman"/>
        </w:rPr>
        <w:t xml:space="preserve">W SWZ, OPZ i umowie zamawiający pisze o wykonaniu usługi sprzątania etap I </w:t>
      </w:r>
      <w:proofErr w:type="spellStart"/>
      <w:r w:rsidRPr="00700668">
        <w:rPr>
          <w:rFonts w:ascii="Times New Roman" w:hAnsi="Times New Roman" w:cs="Times New Roman"/>
        </w:rPr>
        <w:t>i</w:t>
      </w:r>
      <w:proofErr w:type="spellEnd"/>
      <w:r w:rsidRPr="00700668">
        <w:rPr>
          <w:rFonts w:ascii="Times New Roman" w:hAnsi="Times New Roman" w:cs="Times New Roman"/>
        </w:rPr>
        <w:t xml:space="preserve"> II, prosimy o rozwinięcie, co należy przez to rozumieć, gdyż w dokumentacji nigdzie nie zostało to wyjaśnione? Prosimy również o doprecyzowanie jak należy rozumieć załączniki „Struktura pomieszczeń etap 1” oraz „Zestawienie powierzchni budynku 2 etap”, są tam wymienione pomieszczenia i powierzchnie ale wykonawca nie wie co ma z nich dalej wyczytać.</w:t>
      </w:r>
    </w:p>
    <w:p w14:paraId="22DFDCD6" w14:textId="77777777" w:rsidR="002B3FB8" w:rsidRPr="00700668" w:rsidRDefault="002B3FB8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Odpowiedź:</w:t>
      </w:r>
    </w:p>
    <w:p w14:paraId="0127B2B8" w14:textId="283AD9F8" w:rsidR="002B3FB8" w:rsidRPr="008A24EA" w:rsidRDefault="002B3FB8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0668">
        <w:rPr>
          <w:rFonts w:ascii="Times New Roman" w:hAnsi="Times New Roman" w:cs="Times New Roman"/>
        </w:rPr>
        <w:t xml:space="preserve">Obiekt CNBCH składa się z dwóch budynków realizowanych w </w:t>
      </w:r>
      <w:r w:rsidR="00BA43C4" w:rsidRPr="00700668">
        <w:rPr>
          <w:rFonts w:ascii="Times New Roman" w:hAnsi="Times New Roman" w:cs="Times New Roman"/>
        </w:rPr>
        <w:t>różnych</w:t>
      </w:r>
      <w:r w:rsidRPr="00700668">
        <w:rPr>
          <w:rFonts w:ascii="Times New Roman" w:hAnsi="Times New Roman" w:cs="Times New Roman"/>
        </w:rPr>
        <w:t xml:space="preserve"> terminach. W związku z tym dokumenty Struktura pomieszczeń etap 1 i zestawienie powierzchni budynku etap 2 zawierają te same informacje tzn. : ilość,  sposób </w:t>
      </w:r>
      <w:r w:rsidRPr="008A24EA">
        <w:rPr>
          <w:rFonts w:ascii="Times New Roman" w:hAnsi="Times New Roman" w:cs="Times New Roman"/>
        </w:rPr>
        <w:t xml:space="preserve">użytkowania, metry kwadratowe powierzchni </w:t>
      </w:r>
      <w:r w:rsidR="00BA43C4" w:rsidRPr="008A24EA">
        <w:rPr>
          <w:rFonts w:ascii="Times New Roman" w:hAnsi="Times New Roman" w:cs="Times New Roman"/>
        </w:rPr>
        <w:t>pomieszczeń</w:t>
      </w:r>
      <w:r w:rsidRPr="008A24EA">
        <w:rPr>
          <w:rFonts w:ascii="Times New Roman" w:hAnsi="Times New Roman" w:cs="Times New Roman"/>
        </w:rPr>
        <w:t xml:space="preserve"> znajdujących się w poszczególnych budynkach</w:t>
      </w:r>
      <w:r w:rsidR="00E10A56" w:rsidRPr="008A24EA">
        <w:rPr>
          <w:rFonts w:ascii="Times New Roman" w:hAnsi="Times New Roman" w:cs="Times New Roman"/>
        </w:rPr>
        <w:t>. Zamawiający ujednolici nazwy tabel</w:t>
      </w:r>
    </w:p>
    <w:p w14:paraId="3CD9A68E" w14:textId="77777777" w:rsidR="00B34CE5" w:rsidRDefault="00B34CE5" w:rsidP="00FA1A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D762D7" w14:textId="77777777" w:rsidR="00B34CE5" w:rsidRDefault="00B34CE5" w:rsidP="00FA1A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5F78FFF" w14:textId="77777777" w:rsidR="00B34CE5" w:rsidRDefault="00B34CE5" w:rsidP="00FA1A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1D4FA7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Pytanie:</w:t>
      </w:r>
    </w:p>
    <w:p w14:paraId="5185C15D" w14:textId="77777777" w:rsidR="002B3FB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0668">
        <w:rPr>
          <w:rFonts w:ascii="Times New Roman" w:hAnsi="Times New Roman" w:cs="Times New Roman"/>
        </w:rPr>
        <w:t>Dotyczy par. 5 ust. 6 umowy- Zamawiający odwołuje się do tabeli nr 3 i 4 w OPZ ale nie ma takich tabel załączonych do dokumentacji, prosimy o ich uzupełnienie.</w:t>
      </w:r>
    </w:p>
    <w:p w14:paraId="1357E4D4" w14:textId="77777777" w:rsidR="002B3FB8" w:rsidRPr="00700668" w:rsidRDefault="002B3FB8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Odpowiedź:</w:t>
      </w:r>
    </w:p>
    <w:p w14:paraId="2DF25CE7" w14:textId="77777777" w:rsidR="002B3FB8" w:rsidRPr="00700668" w:rsidRDefault="002B3FB8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0668">
        <w:rPr>
          <w:rFonts w:ascii="Times New Roman" w:hAnsi="Times New Roman" w:cs="Times New Roman"/>
        </w:rPr>
        <w:t>Zamawiający publikuje załączone tabele.</w:t>
      </w:r>
    </w:p>
    <w:p w14:paraId="29CA37DC" w14:textId="77777777" w:rsidR="002B3FB8" w:rsidRPr="00700668" w:rsidRDefault="002B3FB8" w:rsidP="00FA1A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CDC677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Pytanie:</w:t>
      </w:r>
    </w:p>
    <w:p w14:paraId="6A43B15F" w14:textId="77777777" w:rsidR="00A5422C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0668">
        <w:rPr>
          <w:rFonts w:ascii="Times New Roman" w:hAnsi="Times New Roman" w:cs="Times New Roman"/>
        </w:rPr>
        <w:t>W załączniku „Struktura pomieszczeń etap 1” część pozycji została zaznaczona na kolor żółty, czy ma to oznaczać cos szczególnego?</w:t>
      </w:r>
    </w:p>
    <w:p w14:paraId="41F88A2A" w14:textId="77777777" w:rsidR="00A5422C" w:rsidRPr="00700668" w:rsidRDefault="00A5422C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Odpowiedź:</w:t>
      </w:r>
    </w:p>
    <w:p w14:paraId="76D94260" w14:textId="77777777" w:rsidR="005240DD" w:rsidRPr="00700668" w:rsidRDefault="005240DD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0668">
        <w:rPr>
          <w:rFonts w:ascii="Times New Roman" w:hAnsi="Times New Roman" w:cs="Times New Roman"/>
        </w:rPr>
        <w:t>W załączniku « Struktura pomieszczeń etap 1 » kolor żółty wskazuje metry sprzątane obecnie w budynku etap 1</w:t>
      </w:r>
    </w:p>
    <w:p w14:paraId="5DCD4A2F" w14:textId="77777777" w:rsidR="00027C83" w:rsidRPr="00700668" w:rsidRDefault="00027C83" w:rsidP="00FA1A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7A3D2E7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Pytanie:</w:t>
      </w:r>
    </w:p>
    <w:p w14:paraId="52DEBBFD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0668">
        <w:rPr>
          <w:rFonts w:ascii="Times New Roman" w:hAnsi="Times New Roman" w:cs="Times New Roman"/>
        </w:rPr>
        <w:t>Dotyczy par. 6 ust. 7 umowy- Prosimy o potwierdzenie, że wymóg zatrudnienia na umowę o pracę na pełen etat dotyczy 16 osób, które wymieniono jako warunek udziału w postępowaniu.</w:t>
      </w:r>
    </w:p>
    <w:p w14:paraId="45DEAB1B" w14:textId="77777777" w:rsidR="001739FA" w:rsidRPr="00700668" w:rsidRDefault="001739FA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Odpowiedź:</w:t>
      </w:r>
    </w:p>
    <w:p w14:paraId="0A570E9E" w14:textId="77777777" w:rsidR="00C20A5B" w:rsidRPr="008A24EA" w:rsidRDefault="00C20A5B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A24EA">
        <w:rPr>
          <w:rFonts w:ascii="Times New Roman" w:hAnsi="Times New Roman" w:cs="Times New Roman"/>
        </w:rPr>
        <w:t>Zamawiający wyjaśnia, że osoby które będą wykonywały zamówienie muszą być zatrudnione na podstawie umowy o pracę w momencie przystąpienia do realizacji zamówienia.</w:t>
      </w:r>
      <w:r w:rsidR="00042B8A" w:rsidRPr="008A24EA">
        <w:rPr>
          <w:rFonts w:ascii="Times New Roman" w:hAnsi="Times New Roman" w:cs="Times New Roman"/>
        </w:rPr>
        <w:t xml:space="preserve"> Na etapie składania ofert Zamawiający żąda wskazania podstawy dysponowania takimi osobami.</w:t>
      </w:r>
    </w:p>
    <w:p w14:paraId="48D874C7" w14:textId="77777777" w:rsidR="001739FA" w:rsidRPr="008A24EA" w:rsidRDefault="001739FA" w:rsidP="00FA1A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FC18F9C" w14:textId="77777777" w:rsidR="0033266D" w:rsidRDefault="0033266D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8F9ADCF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Pytanie:</w:t>
      </w:r>
    </w:p>
    <w:p w14:paraId="7D8DC84B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0668">
        <w:rPr>
          <w:rFonts w:ascii="Times New Roman" w:hAnsi="Times New Roman" w:cs="Times New Roman"/>
        </w:rPr>
        <w:t>Dotyczy par. 6 ust. 9 umowy- Wnosimy o przesuniecie wymogu złożenia wykazu pracowników np. na 7 dni przed terminem rozpoczęcia umowy. W związku z faktem, że termin rozpoczęcia umowy ustalony został na 20.07.2022 r. a składanie ofert jest na 15.11.2021 r., wykonawca domniema, że podpisanie umowy odbędzie się na kilka miesięcy przed rozpoczęciem umowy. Bezzasadnym jest zatem wymaganie złożenia z takim dużym wyprzedzeniem wykazu pracowników, w ciągu kilku miesięcy sytuacja może ulec zmianie (pracownik może odejść z pracy bądź zostać zwolniony itp. i wtedy będzie konieczność złożenia ponownie wykazu), wnosimy zatem o modyfikację zapisów zgodnie z tym co na wstępie.</w:t>
      </w:r>
    </w:p>
    <w:p w14:paraId="4349ED3E" w14:textId="77777777" w:rsidR="00C20A5B" w:rsidRPr="00700668" w:rsidRDefault="00C20A5B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Odpowiedź:</w:t>
      </w:r>
    </w:p>
    <w:p w14:paraId="061F3114" w14:textId="77777777" w:rsidR="00C20A5B" w:rsidRPr="00700668" w:rsidRDefault="00C20A5B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0668">
        <w:rPr>
          <w:rFonts w:ascii="Times New Roman" w:hAnsi="Times New Roman" w:cs="Times New Roman"/>
        </w:rPr>
        <w:t>Zamawiający potwierdza, że osoby które będą wykonywały zamówienie muszą być zatrudnione na podstawie umowy o pracę w momencie przystąpienia do realizacji zamówienia.</w:t>
      </w:r>
    </w:p>
    <w:p w14:paraId="75AA7FAA" w14:textId="77777777" w:rsidR="00C20A5B" w:rsidRPr="00700668" w:rsidRDefault="00C20A5B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8F08DD4" w14:textId="77777777" w:rsidR="00C20A5B" w:rsidRPr="00700668" w:rsidRDefault="00C20A5B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158DEE7" w14:textId="77777777" w:rsidR="00786FF3" w:rsidRDefault="00786FF3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F7DB53D" w14:textId="77777777" w:rsidR="003F59A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Pytanie:</w:t>
      </w:r>
    </w:p>
    <w:p w14:paraId="049EB9FC" w14:textId="77777777" w:rsidR="00700668" w:rsidRPr="00700668" w:rsidRDefault="003F59A8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0668">
        <w:rPr>
          <w:rFonts w:ascii="Times New Roman" w:hAnsi="Times New Roman" w:cs="Times New Roman"/>
        </w:rPr>
        <w:t>Dotyczy par. 11 ust. 4 umowy- Prosimy o doprecyzowanie, czy wymóg posiadania ubezpieczenia od następstw nieszczęśliwych wypadków przy pracy i odpowiedzialności cywilnej dotyczy tylko 16 pracowników, którzy mają być zatrudnieni na umowę o pracę na pełen etat?</w:t>
      </w:r>
    </w:p>
    <w:p w14:paraId="58519D56" w14:textId="77777777" w:rsidR="00700668" w:rsidRPr="00700668" w:rsidRDefault="00700668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0668">
        <w:rPr>
          <w:rFonts w:ascii="Times New Roman" w:hAnsi="Times New Roman" w:cs="Times New Roman"/>
          <w:b/>
        </w:rPr>
        <w:t>Odpowiedź:</w:t>
      </w:r>
    </w:p>
    <w:p w14:paraId="4E0DCD33" w14:textId="77777777" w:rsidR="00700668" w:rsidRPr="00700668" w:rsidRDefault="00700668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0668">
        <w:rPr>
          <w:rFonts w:ascii="Times New Roman" w:hAnsi="Times New Roman" w:cs="Times New Roman"/>
        </w:rPr>
        <w:t>Wymóg posiadania ubezpieczenia dotyczy wszystkich pracowników skierowanych do realizacji umowy.</w:t>
      </w:r>
    </w:p>
    <w:p w14:paraId="6AEDD924" w14:textId="77777777" w:rsidR="00C23A24" w:rsidRDefault="00C23A24" w:rsidP="00FA1A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40AB04" w14:textId="77777777" w:rsidR="00C23A24" w:rsidRPr="009A22AC" w:rsidRDefault="00C23A24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A22AC">
        <w:rPr>
          <w:rFonts w:ascii="Times New Roman" w:hAnsi="Times New Roman" w:cs="Times New Roman"/>
          <w:b/>
        </w:rPr>
        <w:t>Pytanie:</w:t>
      </w:r>
    </w:p>
    <w:p w14:paraId="1BED7C6A" w14:textId="77777777" w:rsidR="00C23A24" w:rsidRPr="009A22AC" w:rsidRDefault="00C23A24" w:rsidP="00FA1AA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A22AC">
        <w:rPr>
          <w:rFonts w:ascii="Times New Roman" w:hAnsi="Times New Roman" w:cs="Times New Roman"/>
          <w:sz w:val="22"/>
          <w:szCs w:val="22"/>
        </w:rPr>
        <w:t xml:space="preserve">Czy Zamawiający przewiduje możliwość zmiany treści umowy spowodowanej koniecznością waloryzacji cen w uzasadnionych przypadkach? W szczególności Wykonawca prosi o potwierdzenie czy będzie stanowić podstawę do złożenia wniosku o zmianę wynagrodzenia wystąpienie okoliczności niezależnych od Wykonawcy, w tym wynikających z decyzji organów władzy publicznej, określonych w art. 436 pkt 4 lit. b) oraz art. 439 ust. 1 PZP (zmiana stawki VAT, zmiana minimalnego wynagrodzenia za pracę/ minimalnej stawki godzinowej, zmiana zasad lub stawek ubezpieczenia społecznego/ zdrowotnego, zmiany w zakresie zasad gromadzenia i wysokości wpłat do pracowniczych planów kapitałowych, zmiany ceny materiałów lub kosztów związanych z realizacją zamówienia)? </w:t>
      </w:r>
    </w:p>
    <w:p w14:paraId="00CABEAF" w14:textId="77777777" w:rsidR="00C23A24" w:rsidRPr="009A22AC" w:rsidRDefault="00C23A24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A22AC">
        <w:rPr>
          <w:rFonts w:ascii="Times New Roman" w:hAnsi="Times New Roman" w:cs="Times New Roman"/>
          <w:b/>
        </w:rPr>
        <w:t>Odpowiedź:</w:t>
      </w:r>
    </w:p>
    <w:p w14:paraId="7D0200AF" w14:textId="77777777" w:rsidR="00C23A24" w:rsidRPr="009A22AC" w:rsidRDefault="00C23A24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Tak, zgodnie ze </w:t>
      </w:r>
      <w:r w:rsidRPr="009A22AC">
        <w:rPr>
          <w:rFonts w:ascii="Times New Roman" w:hAnsi="Times New Roman" w:cs="Times New Roman"/>
        </w:rPr>
        <w:t>wzorem umowy</w:t>
      </w:r>
    </w:p>
    <w:p w14:paraId="50E133DC" w14:textId="77777777" w:rsidR="00C23A24" w:rsidRPr="009A22AC" w:rsidRDefault="00C23A24" w:rsidP="00FA1AA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A8F4EB8" w14:textId="77777777" w:rsidR="00C23A24" w:rsidRPr="009A22AC" w:rsidRDefault="00C23A24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A22AC">
        <w:rPr>
          <w:rFonts w:ascii="Times New Roman" w:hAnsi="Times New Roman" w:cs="Times New Roman"/>
          <w:b/>
        </w:rPr>
        <w:t>Pytanie:</w:t>
      </w:r>
    </w:p>
    <w:p w14:paraId="16CBD3D8" w14:textId="77777777" w:rsidR="00C23A24" w:rsidRPr="009A22AC" w:rsidRDefault="00C23A24" w:rsidP="00FA1AA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A22AC">
        <w:rPr>
          <w:rFonts w:ascii="Times New Roman" w:hAnsi="Times New Roman" w:cs="Times New Roman"/>
          <w:sz w:val="22"/>
          <w:szCs w:val="22"/>
        </w:rPr>
        <w:t xml:space="preserve">Czy Zamawiający dopuszcza podwykonawstwa w obszarze całości przedmiotowego postępowania? </w:t>
      </w:r>
    </w:p>
    <w:p w14:paraId="248AC7A2" w14:textId="77777777" w:rsidR="00C23A24" w:rsidRPr="009A22AC" w:rsidRDefault="00C23A24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A22AC">
        <w:rPr>
          <w:rFonts w:ascii="Times New Roman" w:hAnsi="Times New Roman" w:cs="Times New Roman"/>
          <w:b/>
        </w:rPr>
        <w:t>Odpowiedź:</w:t>
      </w:r>
    </w:p>
    <w:p w14:paraId="7B19543C" w14:textId="04F1ABFB" w:rsidR="00C23A24" w:rsidRPr="00C23A24" w:rsidRDefault="00C23A24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22AC">
        <w:rPr>
          <w:rFonts w:ascii="Times New Roman" w:hAnsi="Times New Roman" w:cs="Times New Roman"/>
        </w:rPr>
        <w:t>Tak. Zamawiający nie ogranicza udziału podwyko</w:t>
      </w:r>
      <w:r>
        <w:rPr>
          <w:rFonts w:ascii="Times New Roman" w:hAnsi="Times New Roman" w:cs="Times New Roman"/>
        </w:rPr>
        <w:t>nawców w wykonywaniu zamówienia, z zastrze</w:t>
      </w:r>
      <w:r w:rsidRPr="00C23A24">
        <w:rPr>
          <w:rFonts w:ascii="Times New Roman" w:hAnsi="Times New Roman" w:cs="Times New Roman"/>
        </w:rPr>
        <w:t xml:space="preserve">żeniem </w:t>
      </w:r>
      <w:r w:rsidRPr="00C23A24">
        <w:rPr>
          <w:rFonts w:ascii="Times New Roman" w:hAnsi="Times New Roman"/>
          <w:lang w:eastAsia="pl-PL"/>
        </w:rPr>
        <w:t>§ 5</w:t>
      </w:r>
      <w:r w:rsidRPr="00C23A24">
        <w:rPr>
          <w:rFonts w:ascii="Times New Roman" w:hAnsi="Times New Roman" w:cs="Times New Roman"/>
        </w:rPr>
        <w:t xml:space="preserve"> wzoru umowy.  </w:t>
      </w:r>
    </w:p>
    <w:p w14:paraId="3B435025" w14:textId="77777777" w:rsidR="00C23A24" w:rsidRPr="009A22AC" w:rsidRDefault="00C23A24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0666E77" w14:textId="77777777" w:rsidR="00C23A24" w:rsidRPr="009A22AC" w:rsidRDefault="00C23A24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A22AC">
        <w:rPr>
          <w:rFonts w:ascii="Times New Roman" w:hAnsi="Times New Roman" w:cs="Times New Roman"/>
          <w:b/>
        </w:rPr>
        <w:t>Pytanie:</w:t>
      </w:r>
    </w:p>
    <w:p w14:paraId="14A8889A" w14:textId="77777777" w:rsidR="00C23A24" w:rsidRPr="009A22AC" w:rsidRDefault="00C23A24" w:rsidP="00FA1AA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A22AC">
        <w:rPr>
          <w:rFonts w:ascii="Times New Roman" w:hAnsi="Times New Roman" w:cs="Times New Roman"/>
          <w:sz w:val="22"/>
          <w:szCs w:val="22"/>
        </w:rPr>
        <w:t xml:space="preserve">W jaki sposób Zamawiający oszacował powierzchnię podlegającą sprzątaniu oraz sporządził harmonogram sprzątania, w szczególności czy określone w niniejszym postępowaniu powierzchnie sprzątania i harmonogram sprzątania wykazują różnice w stosunku do określonych w aktualnie realizowanym zamówieniu (poprzednim postępowaniu w tym samym przedmiocie), względnie- czy zachodzą inne istotne różnice w stosunku do usługi, której wykonawca został wybrany w poprzednim postępowaniu? </w:t>
      </w:r>
    </w:p>
    <w:p w14:paraId="6205438E" w14:textId="77777777" w:rsidR="00C23A24" w:rsidRPr="009A22AC" w:rsidRDefault="00C23A24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A22AC">
        <w:rPr>
          <w:rFonts w:ascii="Times New Roman" w:hAnsi="Times New Roman" w:cs="Times New Roman"/>
          <w:b/>
        </w:rPr>
        <w:t>Odpowiedź:</w:t>
      </w:r>
    </w:p>
    <w:p w14:paraId="7EFD77E6" w14:textId="77777777" w:rsidR="00C23A24" w:rsidRPr="009A22AC" w:rsidRDefault="00C23A24" w:rsidP="00FA1AAF">
      <w:pPr>
        <w:spacing w:after="0" w:line="360" w:lineRule="auto"/>
        <w:rPr>
          <w:rFonts w:ascii="Times New Roman" w:hAnsi="Times New Roman" w:cs="Times New Roman"/>
        </w:rPr>
      </w:pPr>
      <w:r w:rsidRPr="009A22AC">
        <w:rPr>
          <w:rFonts w:ascii="Times New Roman" w:hAnsi="Times New Roman" w:cs="Times New Roman"/>
        </w:rPr>
        <w:t xml:space="preserve">Obiekt CNBCH składa się z dwóch budynków realizowanych w różnych terminach. W związku z tym dokumenty Struktura pomieszczeń etap 1 i zestawienie powierzchni budynku etap 2 zawierają te same </w:t>
      </w:r>
      <w:r w:rsidRPr="009A22AC">
        <w:rPr>
          <w:rFonts w:ascii="Times New Roman" w:hAnsi="Times New Roman" w:cs="Times New Roman"/>
        </w:rPr>
        <w:lastRenderedPageBreak/>
        <w:t>informacje tzn. : ilość,  sposób użytkowania, metry kwadratowe powierzchni pomieszczeń  znajdujących się w poszczególnych budynkach.</w:t>
      </w:r>
    </w:p>
    <w:p w14:paraId="5CEDA02C" w14:textId="77777777" w:rsidR="00C23A24" w:rsidRPr="009A22AC" w:rsidRDefault="00C23A24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22AC">
        <w:rPr>
          <w:rFonts w:ascii="Times New Roman" w:hAnsi="Times New Roman" w:cs="Times New Roman"/>
        </w:rPr>
        <w:t xml:space="preserve">We wrześniu powierzchnia sprzątania na etapie 1 wynosi </w:t>
      </w:r>
      <w:r w:rsidRPr="009A22AC">
        <w:rPr>
          <w:rFonts w:ascii="Times New Roman" w:hAnsi="Times New Roman" w:cs="Times New Roman"/>
          <w:color w:val="000000" w:themeColor="text1"/>
        </w:rPr>
        <w:t xml:space="preserve">6173 m2 </w:t>
      </w:r>
      <w:r>
        <w:rPr>
          <w:rFonts w:ascii="Times New Roman" w:hAnsi="Times New Roman" w:cs="Times New Roman"/>
        </w:rPr>
        <w:t xml:space="preserve">, na etapie 2: </w:t>
      </w:r>
      <w:r w:rsidRPr="009A22AC">
        <w:rPr>
          <w:rFonts w:ascii="Times New Roman" w:hAnsi="Times New Roman" w:cs="Times New Roman"/>
        </w:rPr>
        <w:t>5791,58 m2.</w:t>
      </w:r>
    </w:p>
    <w:p w14:paraId="2326AE4C" w14:textId="77777777" w:rsidR="00C23A24" w:rsidRPr="009A22AC" w:rsidRDefault="00C23A24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Różnice powierzchni sprzątania wynikają ze sprzątania niektórych laboratoriów siłami własnymi Zamawiającego.</w:t>
      </w:r>
    </w:p>
    <w:p w14:paraId="0ACC8444" w14:textId="77777777" w:rsidR="00C23A24" w:rsidRPr="00B34CE5" w:rsidRDefault="00C23A24" w:rsidP="00B34CE5">
      <w:pPr>
        <w:spacing w:line="360" w:lineRule="auto"/>
      </w:pPr>
    </w:p>
    <w:p w14:paraId="2EF7BFBC" w14:textId="77777777" w:rsidR="00C911E2" w:rsidRPr="00C911E2" w:rsidRDefault="00C911E2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911E2">
        <w:rPr>
          <w:rFonts w:ascii="Times New Roman" w:hAnsi="Times New Roman" w:cs="Times New Roman"/>
          <w:b/>
        </w:rPr>
        <w:t>Pytanie:</w:t>
      </w:r>
    </w:p>
    <w:p w14:paraId="5620BB05" w14:textId="0533A60E" w:rsidR="00C911E2" w:rsidRPr="00C911E2" w:rsidRDefault="00C911E2" w:rsidP="00FA1AAF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lang w:eastAsia="pl-PL"/>
        </w:rPr>
        <w:t>Z</w:t>
      </w:r>
      <w:r w:rsidRPr="00C911E2">
        <w:rPr>
          <w:rFonts w:ascii="Times New Roman" w:hAnsi="Times New Roman" w:cs="Times New Roman"/>
          <w:lang w:eastAsia="pl-PL"/>
        </w:rPr>
        <w:t xml:space="preserve">wracamy się z prośbą o możliwość odbycia wizji w dniu </w:t>
      </w:r>
      <w:r w:rsidRPr="00C911E2">
        <w:rPr>
          <w:rFonts w:ascii="Times New Roman" w:hAnsi="Times New Roman" w:cs="Times New Roman"/>
          <w:bCs/>
          <w:lang w:eastAsia="pl-PL"/>
        </w:rPr>
        <w:t>03.11.2021r. lub 08.11.2021r.</w:t>
      </w:r>
    </w:p>
    <w:p w14:paraId="40B3923F" w14:textId="77777777" w:rsidR="00C911E2" w:rsidRPr="00C911E2" w:rsidRDefault="00C911E2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911E2">
        <w:rPr>
          <w:rFonts w:ascii="Times New Roman" w:hAnsi="Times New Roman" w:cs="Times New Roman"/>
          <w:lang w:eastAsia="pl-PL"/>
        </w:rPr>
        <w:t>Niestety nie jesteśmy w stanie odbyć wizji, w terminie zaproponowanym przez Państwa</w:t>
      </w:r>
    </w:p>
    <w:p w14:paraId="43FE5626" w14:textId="77777777" w:rsidR="00C911E2" w:rsidRDefault="00C911E2" w:rsidP="00FA1A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911E2">
        <w:rPr>
          <w:rFonts w:ascii="Times New Roman" w:hAnsi="Times New Roman" w:cs="Times New Roman"/>
          <w:b/>
        </w:rPr>
        <w:t>Odpowiedź:</w:t>
      </w:r>
    </w:p>
    <w:p w14:paraId="297621FB" w14:textId="2C88F768" w:rsidR="00C911E2" w:rsidRPr="00C911E2" w:rsidRDefault="00C911E2" w:rsidP="00FA1AA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911E2">
        <w:rPr>
          <w:rFonts w:ascii="Times New Roman" w:hAnsi="Times New Roman" w:cs="Times New Roman"/>
          <w:b/>
          <w:u w:val="single"/>
        </w:rPr>
        <w:t xml:space="preserve">Zamawiający wyznacza kolejny termin wizji lokalnej w dn. </w:t>
      </w:r>
      <w:r w:rsidR="002E35F9">
        <w:rPr>
          <w:rFonts w:ascii="Times New Roman" w:hAnsi="Times New Roman" w:cs="Times New Roman"/>
          <w:b/>
          <w:u w:val="single"/>
        </w:rPr>
        <w:t>16</w:t>
      </w:r>
      <w:r w:rsidRPr="00C911E2">
        <w:rPr>
          <w:rFonts w:ascii="Times New Roman" w:hAnsi="Times New Roman" w:cs="Times New Roman"/>
          <w:b/>
          <w:u w:val="single"/>
        </w:rPr>
        <w:t>.11.2011r. o godz. 10:00</w:t>
      </w:r>
      <w:r w:rsidR="0033266D">
        <w:rPr>
          <w:rFonts w:ascii="Times New Roman" w:hAnsi="Times New Roman" w:cs="Times New Roman"/>
          <w:b/>
          <w:u w:val="single"/>
        </w:rPr>
        <w:t>.</w:t>
      </w:r>
    </w:p>
    <w:p w14:paraId="0F3BD2CA" w14:textId="77777777" w:rsidR="00C911E2" w:rsidRPr="00C911E2" w:rsidRDefault="00C911E2" w:rsidP="00FA1A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C0A03E9" w14:textId="77777777" w:rsidR="00C23A24" w:rsidRDefault="00C23A24" w:rsidP="00FA1A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8AEDFF9" w14:textId="2C381997" w:rsidR="0088607B" w:rsidRPr="006E5203" w:rsidRDefault="00C911E2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uwagi na powyższe zapytania </w:t>
      </w:r>
      <w:r w:rsidR="0088607B" w:rsidRPr="0088607B">
        <w:rPr>
          <w:rFonts w:ascii="Times New Roman" w:hAnsi="Times New Roman" w:cs="Times New Roman"/>
        </w:rPr>
        <w:t>Zamawiający dokonuj</w:t>
      </w:r>
      <w:r w:rsidR="0088607B" w:rsidRPr="006E5203">
        <w:rPr>
          <w:rFonts w:ascii="Times New Roman" w:hAnsi="Times New Roman" w:cs="Times New Roman"/>
        </w:rPr>
        <w:t>e zmiany terminu składania ofert, ich otwarcia oraz modyfikuje termin związania ofertą:</w:t>
      </w:r>
    </w:p>
    <w:p w14:paraId="59E58699" w14:textId="5D95E989" w:rsidR="006E5203" w:rsidRPr="006E5203" w:rsidRDefault="006E5203" w:rsidP="00FA1AA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E5203">
        <w:rPr>
          <w:rFonts w:ascii="Times New Roman" w:eastAsia="Times New Roman" w:hAnsi="Times New Roman" w:cs="Times New Roman"/>
          <w:lang w:eastAsia="pl-PL"/>
        </w:rPr>
        <w:t xml:space="preserve">Ofertę wraz z wymaganymi załącznikami należy złożyć w terminie do dnia </w:t>
      </w:r>
      <w:r w:rsidRPr="006E5203">
        <w:rPr>
          <w:rFonts w:ascii="Times New Roman" w:eastAsia="Times New Roman" w:hAnsi="Times New Roman" w:cs="Times New Roman"/>
          <w:b/>
          <w:bCs/>
          <w:lang w:eastAsia="pl-PL"/>
        </w:rPr>
        <w:t>26.11.2021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E5203">
        <w:rPr>
          <w:rFonts w:ascii="Times New Roman" w:eastAsia="Times New Roman" w:hAnsi="Times New Roman" w:cs="Times New Roman"/>
          <w:b/>
          <w:bCs/>
          <w:lang w:eastAsia="pl-PL"/>
        </w:rPr>
        <w:t>r., do godz. 10:00.</w:t>
      </w:r>
    </w:p>
    <w:p w14:paraId="55697259" w14:textId="77777777" w:rsidR="006E5203" w:rsidRPr="006E5203" w:rsidRDefault="006E5203" w:rsidP="00FA1AA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203">
        <w:rPr>
          <w:rFonts w:ascii="Times New Roman" w:eastAsia="Times New Roman" w:hAnsi="Times New Roman" w:cs="Times New Roman"/>
          <w:lang w:eastAsia="pl-PL"/>
        </w:rPr>
        <w:t>Otwarcie ofert nastąpi w dniu 26.11.2021r, o godzinie 10:30.</w:t>
      </w:r>
    </w:p>
    <w:p w14:paraId="4954A735" w14:textId="77777777" w:rsidR="006E5203" w:rsidRDefault="006E5203" w:rsidP="00FA1AA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203">
        <w:rPr>
          <w:rFonts w:ascii="Times New Roman" w:eastAsia="Times New Roman" w:hAnsi="Times New Roman" w:cs="Times New Roman"/>
          <w:lang w:eastAsia="pl-PL"/>
        </w:rPr>
        <w:t xml:space="preserve">Termin związania ofertą wynosi 90 dni, </w:t>
      </w:r>
      <w:proofErr w:type="spellStart"/>
      <w:r w:rsidRPr="006E5203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Pr="006E5203">
        <w:rPr>
          <w:rFonts w:ascii="Times New Roman" w:eastAsia="Times New Roman" w:hAnsi="Times New Roman" w:cs="Times New Roman"/>
          <w:lang w:eastAsia="pl-PL"/>
        </w:rPr>
        <w:t xml:space="preserve"> do dn. </w:t>
      </w:r>
      <w:r w:rsidRPr="006E5203">
        <w:rPr>
          <w:rFonts w:ascii="Times New Roman" w:eastAsia="Times New Roman" w:hAnsi="Times New Roman" w:cs="Times New Roman"/>
          <w:b/>
          <w:bCs/>
          <w:lang w:eastAsia="pl-PL"/>
        </w:rPr>
        <w:t>23.02.2022 r</w:t>
      </w:r>
      <w:r w:rsidRPr="006E5203">
        <w:rPr>
          <w:rFonts w:ascii="Times New Roman" w:eastAsia="Times New Roman" w:hAnsi="Times New Roman" w:cs="Times New Roman"/>
          <w:lang w:eastAsia="pl-PL"/>
        </w:rPr>
        <w:t>.</w:t>
      </w:r>
    </w:p>
    <w:p w14:paraId="7F3A7025" w14:textId="77777777" w:rsidR="00C911E2" w:rsidRDefault="00C911E2" w:rsidP="00FA1AA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A3A2D9" w14:textId="77777777" w:rsidR="0033266D" w:rsidRDefault="0033266D" w:rsidP="00FA1A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E7A5BD" w14:textId="5AAB0F62" w:rsidR="00C911E2" w:rsidRPr="00A57ED7" w:rsidRDefault="00C911E2" w:rsidP="00FA1AA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</w:t>
      </w:r>
      <w:r w:rsidRPr="00A57ED7">
        <w:rPr>
          <w:rFonts w:ascii="Times New Roman" w:hAnsi="Times New Roman" w:cs="Times New Roman"/>
        </w:rPr>
        <w:t>Zamawiający publikuj</w:t>
      </w:r>
      <w:r>
        <w:rPr>
          <w:rFonts w:ascii="Times New Roman" w:hAnsi="Times New Roman" w:cs="Times New Roman"/>
        </w:rPr>
        <w:t>e</w:t>
      </w:r>
      <w:r w:rsidRPr="00A57ED7">
        <w:rPr>
          <w:rFonts w:ascii="Times New Roman" w:hAnsi="Times New Roman" w:cs="Times New Roman"/>
        </w:rPr>
        <w:t xml:space="preserve"> „Aktualny Formularz ofertowy”</w:t>
      </w:r>
      <w:r>
        <w:rPr>
          <w:rFonts w:ascii="Times New Roman" w:hAnsi="Times New Roman" w:cs="Times New Roman"/>
        </w:rPr>
        <w:t>, „Aktualny Załącznik nr 1 do Formularza ofertowego”</w:t>
      </w:r>
      <w:r w:rsidRPr="00A57ED7">
        <w:rPr>
          <w:rFonts w:ascii="Times New Roman" w:hAnsi="Times New Roman" w:cs="Times New Roman"/>
        </w:rPr>
        <w:t xml:space="preserve"> oraz </w:t>
      </w:r>
      <w:r w:rsidR="0033266D">
        <w:rPr>
          <w:rFonts w:ascii="Times New Roman" w:hAnsi="Times New Roman" w:cs="Times New Roman"/>
        </w:rPr>
        <w:t xml:space="preserve">nowe </w:t>
      </w:r>
      <w:r w:rsidRPr="00A57ED7">
        <w:rPr>
          <w:rFonts w:ascii="Times New Roman" w:hAnsi="Times New Roman" w:cs="Times New Roman"/>
        </w:rPr>
        <w:t>pliki dotyczące Opisu Przedmiotu Zamówienia:</w:t>
      </w:r>
    </w:p>
    <w:p w14:paraId="6DCE14A8" w14:textId="77777777" w:rsidR="00C911E2" w:rsidRPr="00A57ED7" w:rsidRDefault="00C911E2" w:rsidP="00FA1AAF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Tabela 1 Sprzątanie powierzchni w budynku, Tabela 3 Prace zewnętrzne, Tabela 4 Dodatkowe prace wewnętrzne, Tabela 5 Dodatkowe prace zewnętrzne</w:t>
      </w:r>
    </w:p>
    <w:p w14:paraId="15FB586F" w14:textId="77777777" w:rsidR="00C911E2" w:rsidRPr="00A57ED7" w:rsidRDefault="00C911E2" w:rsidP="00FA1AAF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Tabela 2 </w:t>
      </w:r>
      <w:r w:rsidRPr="00A57ED7">
        <w:rPr>
          <w:sz w:val="22"/>
          <w:szCs w:val="22"/>
        </w:rPr>
        <w:t xml:space="preserve">Szczegółowy zakres czynności </w:t>
      </w:r>
      <w:r>
        <w:rPr>
          <w:sz w:val="22"/>
          <w:szCs w:val="22"/>
        </w:rPr>
        <w:t xml:space="preserve"> </w:t>
      </w:r>
    </w:p>
    <w:p w14:paraId="667C6746" w14:textId="77777777" w:rsidR="00C911E2" w:rsidRPr="00A57ED7" w:rsidRDefault="00C911E2" w:rsidP="00FA1AAF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Tabela 5 Struktura pomieszczeń w  CNBCH </w:t>
      </w:r>
      <w:r w:rsidRPr="00A57ED7">
        <w:rPr>
          <w:sz w:val="22"/>
          <w:szCs w:val="22"/>
        </w:rPr>
        <w:t>etap1</w:t>
      </w:r>
    </w:p>
    <w:p w14:paraId="4D92D72C" w14:textId="77777777" w:rsidR="00C911E2" w:rsidRPr="00A57ED7" w:rsidRDefault="00C911E2" w:rsidP="00FA1AAF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Tabela 6 Struktura pomieszczeń w CNBCH etap2</w:t>
      </w:r>
    </w:p>
    <w:p w14:paraId="15559EA9" w14:textId="77777777" w:rsidR="00C911E2" w:rsidRDefault="00C911E2" w:rsidP="00FA1AAF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Opis środków higienicznych</w:t>
      </w:r>
    </w:p>
    <w:p w14:paraId="10B46D8C" w14:textId="77777777" w:rsidR="00C911E2" w:rsidRPr="009E05FB" w:rsidRDefault="00C911E2" w:rsidP="00FA1AAF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9E05FB">
        <w:rPr>
          <w:sz w:val="22"/>
          <w:szCs w:val="22"/>
        </w:rPr>
        <w:t>Teren cent 3.1 i 3.2</w:t>
      </w:r>
    </w:p>
    <w:p w14:paraId="74DB5784" w14:textId="77777777" w:rsidR="00C911E2" w:rsidRPr="009E05FB" w:rsidRDefault="00C911E2" w:rsidP="00FA1AAF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9E05FB">
        <w:rPr>
          <w:sz w:val="22"/>
          <w:szCs w:val="22"/>
        </w:rPr>
        <w:t>Teren cent 3.1</w:t>
      </w:r>
    </w:p>
    <w:p w14:paraId="1DB963FB" w14:textId="77777777" w:rsidR="00C911E2" w:rsidRPr="009E05FB" w:rsidRDefault="00C911E2" w:rsidP="00FA1AAF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9E05FB">
        <w:rPr>
          <w:sz w:val="22"/>
          <w:szCs w:val="22"/>
        </w:rPr>
        <w:t>Teren cent 3.2</w:t>
      </w:r>
    </w:p>
    <w:p w14:paraId="6C3D65EE" w14:textId="77777777" w:rsidR="00C911E2" w:rsidRDefault="00C911E2" w:rsidP="00FA1AAF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9E05FB">
        <w:rPr>
          <w:sz w:val="22"/>
          <w:szCs w:val="22"/>
        </w:rPr>
        <w:t>OPZ i Informacje ogólne</w:t>
      </w:r>
    </w:p>
    <w:p w14:paraId="7BEFAEEB" w14:textId="77777777" w:rsidR="00B34CE5" w:rsidRDefault="00B34CE5" w:rsidP="00B34CE5">
      <w:pPr>
        <w:spacing w:line="360" w:lineRule="auto"/>
        <w:jc w:val="both"/>
      </w:pPr>
    </w:p>
    <w:p w14:paraId="585AA759" w14:textId="683FD410" w:rsidR="00B34CE5" w:rsidRDefault="00EB6392" w:rsidP="00B34CE5">
      <w:pPr>
        <w:pStyle w:val="Nagwek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Jednocześnie zamaw</w:t>
      </w:r>
      <w:r w:rsidR="006E15C5">
        <w:rPr>
          <w:rFonts w:ascii="Times New Roman" w:hAnsi="Times New Roman" w:cs="Times New Roman"/>
          <w:color w:val="auto"/>
          <w:sz w:val="22"/>
          <w:szCs w:val="22"/>
        </w:rPr>
        <w:t xml:space="preserve">iający pozostawia treść pytań, </w:t>
      </w:r>
      <w:r>
        <w:rPr>
          <w:rFonts w:ascii="Times New Roman" w:hAnsi="Times New Roman" w:cs="Times New Roman"/>
          <w:color w:val="auto"/>
          <w:sz w:val="22"/>
          <w:szCs w:val="22"/>
        </w:rPr>
        <w:t>tóre wpłynęły w postępowaniu, ale nie dotyczą treści dokumentów zamówienia:</w:t>
      </w:r>
    </w:p>
    <w:p w14:paraId="50A17C63" w14:textId="5E2DC132" w:rsidR="00EB6392" w:rsidRDefault="00EB6392" w:rsidP="00EB6392"/>
    <w:p w14:paraId="5FA78C35" w14:textId="77777777" w:rsidR="004E4ECF" w:rsidRPr="009A22AC" w:rsidRDefault="004E4ECF" w:rsidP="004E4E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A22AC">
        <w:rPr>
          <w:rFonts w:ascii="Times New Roman" w:hAnsi="Times New Roman" w:cs="Times New Roman"/>
          <w:b/>
        </w:rPr>
        <w:t>Pytanie:</w:t>
      </w:r>
    </w:p>
    <w:p w14:paraId="39BAAEE3" w14:textId="77777777" w:rsidR="004E4ECF" w:rsidRPr="009A22AC" w:rsidRDefault="004E4ECF" w:rsidP="004E4EC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A22AC">
        <w:rPr>
          <w:rFonts w:ascii="Times New Roman" w:hAnsi="Times New Roman" w:cs="Times New Roman"/>
          <w:sz w:val="22"/>
          <w:szCs w:val="22"/>
        </w:rPr>
        <w:t xml:space="preserve">Wykonawca prosi o udzielenie wyjaśnień w zakresie sposobu oszacowania przez Zamawiającego wartości przedmiotu zamówienia, poprzez wskazanie: </w:t>
      </w:r>
    </w:p>
    <w:p w14:paraId="49D407F1" w14:textId="77777777" w:rsidR="004E4ECF" w:rsidRPr="009A22AC" w:rsidRDefault="004E4ECF" w:rsidP="004E4EC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A22AC">
        <w:rPr>
          <w:rFonts w:ascii="Times New Roman" w:hAnsi="Times New Roman" w:cs="Times New Roman"/>
          <w:sz w:val="22"/>
          <w:szCs w:val="22"/>
        </w:rPr>
        <w:t xml:space="preserve">1) czy podstawą szacowania była wartość usługi świadczonej przez obecnego Wykonawcę-prosimy o wskazanie, jaka była wartość (netto i brutto) faktur za realizację usługi przez obecnego wykonawcę wystawionych w okresie ostatnich 3 miesięcy? </w:t>
      </w:r>
    </w:p>
    <w:p w14:paraId="66417B58" w14:textId="77777777" w:rsidR="004E4ECF" w:rsidRPr="009A22AC" w:rsidRDefault="004E4ECF" w:rsidP="004E4EC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A22AC">
        <w:rPr>
          <w:rFonts w:ascii="Times New Roman" w:hAnsi="Times New Roman" w:cs="Times New Roman"/>
          <w:sz w:val="22"/>
          <w:szCs w:val="22"/>
        </w:rPr>
        <w:t xml:space="preserve">2) w odniesieniu do jakiej części usługi (procentowo lub kwotowo) Zamawiający, dokonując określenia wartości zamówienia, przewidział jej opodatkowanie stawką 8%, a do jakiej- 23%, a także czy podstawą szacowania w tym zakresie były dane nt. sposobu realizacji obecnie wykonywanej usługi (faktury wystawiane przez obecnego Wykonawcę)- prosimy o wskazanie, w jakiej części (procentowo lub kwotowo) usługi świadczone przez dotychczasowego wykonawcę były opodatkowane stawkami odpowiednio 8 % i 23%? </w:t>
      </w:r>
    </w:p>
    <w:p w14:paraId="0A2CF5E6" w14:textId="77777777" w:rsidR="004E4ECF" w:rsidRDefault="004E4ECF" w:rsidP="004E4E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5B97491" w14:textId="50E8B322" w:rsidR="004E4ECF" w:rsidRPr="009A22AC" w:rsidRDefault="004E4ECF" w:rsidP="004E4E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9A22AC">
        <w:rPr>
          <w:rFonts w:ascii="Times New Roman" w:hAnsi="Times New Roman" w:cs="Times New Roman"/>
          <w:b/>
        </w:rPr>
        <w:t>ytanie:</w:t>
      </w:r>
    </w:p>
    <w:p w14:paraId="66B9C986" w14:textId="77777777" w:rsidR="004E4ECF" w:rsidRPr="009A22AC" w:rsidRDefault="004E4ECF" w:rsidP="004E4EC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A22AC">
        <w:rPr>
          <w:rFonts w:ascii="Times New Roman" w:hAnsi="Times New Roman" w:cs="Times New Roman"/>
          <w:sz w:val="22"/>
          <w:szCs w:val="22"/>
        </w:rPr>
        <w:t xml:space="preserve">Czy obecny Wykonawca (prosimy o podanie jego nazwy) został ukarany karą lub karami za nienależyte wykonanie przedmiotu umowy? Jeśli tak - prosimy o podanie wartości oraz ilości nałożonych kar? </w:t>
      </w:r>
    </w:p>
    <w:p w14:paraId="6F336273" w14:textId="77777777" w:rsidR="004E4ECF" w:rsidRDefault="004E4ECF" w:rsidP="004E4E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79E97D1" w14:textId="42D136E2" w:rsidR="004E4ECF" w:rsidRPr="004E4ECF" w:rsidRDefault="004E4ECF" w:rsidP="004E4E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4ECF">
        <w:rPr>
          <w:rFonts w:ascii="Times New Roman" w:hAnsi="Times New Roman" w:cs="Times New Roman"/>
          <w:b/>
        </w:rPr>
        <w:t>Pytanie:</w:t>
      </w:r>
    </w:p>
    <w:p w14:paraId="5A32F29C" w14:textId="77777777" w:rsidR="004E4ECF" w:rsidRPr="004E4ECF" w:rsidRDefault="004E4ECF" w:rsidP="004E4E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E4ECF">
        <w:rPr>
          <w:rFonts w:ascii="Times New Roman" w:hAnsi="Times New Roman" w:cs="Times New Roman"/>
        </w:rPr>
        <w:t xml:space="preserve">Czy obecny Wykonawca usługi otrzymuje należne wynagrodzenie w terminie zgodnym z umową? Jeśli Zamawiający regulował faktury z opóźnieniem to Wykonawca prosi o informację ile razy w ciągu trwania obecnej umowy taka sytuacja miała miejsce i jaki był okres opóźnienia? </w:t>
      </w:r>
    </w:p>
    <w:p w14:paraId="480B6539" w14:textId="78371671" w:rsidR="00EB6392" w:rsidRDefault="00EB6392" w:rsidP="00EB6392"/>
    <w:p w14:paraId="33E23AE2" w14:textId="018D9E54" w:rsidR="00B34CE5" w:rsidRPr="00B34CE5" w:rsidRDefault="00EB6392" w:rsidP="00B34CE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Prawo zamówień publicznych nie przewiduje odpowiadania przez Zamawiającego na pytania nie dotyczące treści dokumentów zamówienia. Podmiot zainteresowany uzyskaniem informacji publicznej może złożyć stosowny wniosek zgodnie z ustawa o dostępie do informacji publicznej</w:t>
      </w:r>
    </w:p>
    <w:p w14:paraId="594EA25F" w14:textId="77777777" w:rsidR="003F59A8" w:rsidRPr="003F59A8" w:rsidRDefault="003F59A8" w:rsidP="00FA1A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48BBEDA" w14:textId="77777777" w:rsidR="000402A3" w:rsidRDefault="000402A3" w:rsidP="00FA1AAF">
      <w:pPr>
        <w:widowControl w:val="0"/>
        <w:tabs>
          <w:tab w:val="left" w:pos="10382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50257AED" w14:textId="77777777" w:rsidR="002803DA" w:rsidRPr="00C911E2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/>
          <w:i/>
          <w:lang w:eastAsia="pl-PL"/>
        </w:rPr>
      </w:pPr>
      <w:r w:rsidRPr="00C911E2">
        <w:rPr>
          <w:rFonts w:ascii="Times New Roman" w:eastAsia="Times New Roman" w:hAnsi="Times New Roman"/>
          <w:i/>
          <w:lang w:eastAsia="pl-PL"/>
        </w:rPr>
        <w:t>W imieniu Zamawiającego</w:t>
      </w:r>
    </w:p>
    <w:p w14:paraId="48E9A5BF" w14:textId="77777777" w:rsidR="002803DA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Pełnomocnik Rektora ds. zamówień publicznych</w:t>
      </w:r>
    </w:p>
    <w:p w14:paraId="46886D73" w14:textId="77777777" w:rsidR="002803DA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/>
          <w:lang w:eastAsia="pl-PL"/>
        </w:rPr>
      </w:pPr>
    </w:p>
    <w:p w14:paraId="7ADB9F2E" w14:textId="77777777" w:rsidR="00F97E5F" w:rsidRDefault="00F97E5F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/>
          <w:lang w:eastAsia="pl-PL"/>
        </w:rPr>
      </w:pPr>
    </w:p>
    <w:p w14:paraId="56768FB6" w14:textId="77777777"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>mgr Piotr Skubera</w:t>
      </w:r>
    </w:p>
    <w:sectPr w:rsidR="00F84FF2" w:rsidRPr="0005421B" w:rsidSect="003F59A8">
      <w:headerReference w:type="default" r:id="rId8"/>
      <w:headerReference w:type="first" r:id="rId9"/>
      <w:footerReference w:type="first" r:id="rId10"/>
      <w:pgSz w:w="11906" w:h="16838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BB581" w14:textId="77777777" w:rsidR="008865D8" w:rsidRDefault="008865D8" w:rsidP="000C6A39">
      <w:pPr>
        <w:spacing w:after="0" w:line="240" w:lineRule="auto"/>
      </w:pPr>
      <w:r>
        <w:separator/>
      </w:r>
    </w:p>
  </w:endnote>
  <w:endnote w:type="continuationSeparator" w:id="0">
    <w:p w14:paraId="7F9D6DA4" w14:textId="77777777" w:rsidR="008865D8" w:rsidRDefault="008865D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mo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DC208" w14:textId="77777777"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491475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9FC91" w14:textId="77777777"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14:paraId="2469FC91" w14:textId="77777777"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5178F" w14:textId="77777777" w:rsidR="008865D8" w:rsidRDefault="008865D8" w:rsidP="000C6A39">
      <w:pPr>
        <w:spacing w:after="0" w:line="240" w:lineRule="auto"/>
      </w:pPr>
      <w:r>
        <w:separator/>
      </w:r>
    </w:p>
  </w:footnote>
  <w:footnote w:type="continuationSeparator" w:id="0">
    <w:p w14:paraId="6C8C896C" w14:textId="77777777" w:rsidR="008865D8" w:rsidRDefault="008865D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8A7D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311A3" w14:textId="77777777"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2D44A66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21B71"/>
    <w:rsid w:val="00027C83"/>
    <w:rsid w:val="000402A3"/>
    <w:rsid w:val="000412D4"/>
    <w:rsid w:val="00042B8A"/>
    <w:rsid w:val="0005421B"/>
    <w:rsid w:val="000832AE"/>
    <w:rsid w:val="0009724F"/>
    <w:rsid w:val="000A5EA5"/>
    <w:rsid w:val="000A6B81"/>
    <w:rsid w:val="000C6A39"/>
    <w:rsid w:val="00111C2B"/>
    <w:rsid w:val="00124E19"/>
    <w:rsid w:val="001628FD"/>
    <w:rsid w:val="001739FA"/>
    <w:rsid w:val="001805FD"/>
    <w:rsid w:val="00185D82"/>
    <w:rsid w:val="001A7493"/>
    <w:rsid w:val="001F5E3C"/>
    <w:rsid w:val="00206BBB"/>
    <w:rsid w:val="00217CED"/>
    <w:rsid w:val="00223BE9"/>
    <w:rsid w:val="00253FC4"/>
    <w:rsid w:val="002803DA"/>
    <w:rsid w:val="00295BFF"/>
    <w:rsid w:val="002A2220"/>
    <w:rsid w:val="002B3FB8"/>
    <w:rsid w:val="002C1CC1"/>
    <w:rsid w:val="002E35F9"/>
    <w:rsid w:val="002E7FC1"/>
    <w:rsid w:val="002F0D78"/>
    <w:rsid w:val="003073B8"/>
    <w:rsid w:val="00316A79"/>
    <w:rsid w:val="003211E8"/>
    <w:rsid w:val="0033266D"/>
    <w:rsid w:val="00336C95"/>
    <w:rsid w:val="003E087A"/>
    <w:rsid w:val="003F0283"/>
    <w:rsid w:val="003F19D5"/>
    <w:rsid w:val="003F488C"/>
    <w:rsid w:val="003F5517"/>
    <w:rsid w:val="003F59A8"/>
    <w:rsid w:val="00455325"/>
    <w:rsid w:val="004634E5"/>
    <w:rsid w:val="004C3509"/>
    <w:rsid w:val="004E3DA9"/>
    <w:rsid w:val="004E4ECF"/>
    <w:rsid w:val="00505E03"/>
    <w:rsid w:val="00522AE7"/>
    <w:rsid w:val="005240DD"/>
    <w:rsid w:val="00525D8A"/>
    <w:rsid w:val="005A0D92"/>
    <w:rsid w:val="005A3A0D"/>
    <w:rsid w:val="005B0EA7"/>
    <w:rsid w:val="005C1373"/>
    <w:rsid w:val="005E2215"/>
    <w:rsid w:val="005F277F"/>
    <w:rsid w:val="005F6688"/>
    <w:rsid w:val="00605BBF"/>
    <w:rsid w:val="0064747B"/>
    <w:rsid w:val="00651641"/>
    <w:rsid w:val="00656397"/>
    <w:rsid w:val="00661632"/>
    <w:rsid w:val="006716ED"/>
    <w:rsid w:val="00671FBA"/>
    <w:rsid w:val="00694C38"/>
    <w:rsid w:val="006A257C"/>
    <w:rsid w:val="006B6FD0"/>
    <w:rsid w:val="006C3110"/>
    <w:rsid w:val="006D0DD3"/>
    <w:rsid w:val="006E03E6"/>
    <w:rsid w:val="006E15C5"/>
    <w:rsid w:val="006E4F2D"/>
    <w:rsid w:val="006E5203"/>
    <w:rsid w:val="006F6649"/>
    <w:rsid w:val="00700668"/>
    <w:rsid w:val="00770DF3"/>
    <w:rsid w:val="00770F69"/>
    <w:rsid w:val="00783C35"/>
    <w:rsid w:val="00786FF3"/>
    <w:rsid w:val="007A0B43"/>
    <w:rsid w:val="007A30EC"/>
    <w:rsid w:val="007B0152"/>
    <w:rsid w:val="007C37E5"/>
    <w:rsid w:val="007E3E9C"/>
    <w:rsid w:val="007F1175"/>
    <w:rsid w:val="007F230D"/>
    <w:rsid w:val="007F406A"/>
    <w:rsid w:val="00802153"/>
    <w:rsid w:val="00811A01"/>
    <w:rsid w:val="00821091"/>
    <w:rsid w:val="00846D99"/>
    <w:rsid w:val="008648A2"/>
    <w:rsid w:val="0088607B"/>
    <w:rsid w:val="008865D8"/>
    <w:rsid w:val="00887C49"/>
    <w:rsid w:val="00896563"/>
    <w:rsid w:val="008A098F"/>
    <w:rsid w:val="008A24EA"/>
    <w:rsid w:val="008C7A78"/>
    <w:rsid w:val="008E2C6E"/>
    <w:rsid w:val="009059E5"/>
    <w:rsid w:val="00907E2A"/>
    <w:rsid w:val="009413CF"/>
    <w:rsid w:val="009B1628"/>
    <w:rsid w:val="009D24DE"/>
    <w:rsid w:val="009E05FB"/>
    <w:rsid w:val="00A5422C"/>
    <w:rsid w:val="00A561B6"/>
    <w:rsid w:val="00A57ED7"/>
    <w:rsid w:val="00A72A99"/>
    <w:rsid w:val="00A96705"/>
    <w:rsid w:val="00AE0193"/>
    <w:rsid w:val="00B2193D"/>
    <w:rsid w:val="00B3497A"/>
    <w:rsid w:val="00B34CE5"/>
    <w:rsid w:val="00BA438A"/>
    <w:rsid w:val="00BA43C4"/>
    <w:rsid w:val="00BB06F4"/>
    <w:rsid w:val="00BF6222"/>
    <w:rsid w:val="00C01E0C"/>
    <w:rsid w:val="00C145EE"/>
    <w:rsid w:val="00C20A5B"/>
    <w:rsid w:val="00C23A24"/>
    <w:rsid w:val="00C33CE9"/>
    <w:rsid w:val="00C643A3"/>
    <w:rsid w:val="00C911E2"/>
    <w:rsid w:val="00C97020"/>
    <w:rsid w:val="00CA4D81"/>
    <w:rsid w:val="00CC7711"/>
    <w:rsid w:val="00CD768A"/>
    <w:rsid w:val="00D62C2E"/>
    <w:rsid w:val="00D7613D"/>
    <w:rsid w:val="00D807E0"/>
    <w:rsid w:val="00D83E72"/>
    <w:rsid w:val="00D8627A"/>
    <w:rsid w:val="00DA03BB"/>
    <w:rsid w:val="00DC4458"/>
    <w:rsid w:val="00DF1F43"/>
    <w:rsid w:val="00DF6039"/>
    <w:rsid w:val="00E10A56"/>
    <w:rsid w:val="00E52F61"/>
    <w:rsid w:val="00E5303B"/>
    <w:rsid w:val="00E64897"/>
    <w:rsid w:val="00E658B1"/>
    <w:rsid w:val="00EB6392"/>
    <w:rsid w:val="00ED5E11"/>
    <w:rsid w:val="00ED6C26"/>
    <w:rsid w:val="00F1725C"/>
    <w:rsid w:val="00F43900"/>
    <w:rsid w:val="00F45E08"/>
    <w:rsid w:val="00F45F4B"/>
    <w:rsid w:val="00F55862"/>
    <w:rsid w:val="00F82B3B"/>
    <w:rsid w:val="00F84FF2"/>
    <w:rsid w:val="00F97E5F"/>
    <w:rsid w:val="00FA1AAF"/>
    <w:rsid w:val="00FB1BA8"/>
    <w:rsid w:val="00FB1C04"/>
    <w:rsid w:val="00FC4196"/>
    <w:rsid w:val="00FC57ED"/>
    <w:rsid w:val="00FE2AE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702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99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99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DA7A-AB2E-4F51-91B5-F1CE82E5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2291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Denisiuk</cp:lastModifiedBy>
  <cp:revision>40</cp:revision>
  <cp:lastPrinted>2021-11-04T07:38:00Z</cp:lastPrinted>
  <dcterms:created xsi:type="dcterms:W3CDTF">2021-10-20T08:03:00Z</dcterms:created>
  <dcterms:modified xsi:type="dcterms:W3CDTF">2022-03-23T09:22:00Z</dcterms:modified>
</cp:coreProperties>
</file>