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1809A824" w:rsidR="00CE7CB0" w:rsidRPr="00CB2E12" w:rsidRDefault="002C7E9E" w:rsidP="00CB2E1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Warszawa, dnia   28.</w:t>
      </w:r>
      <w:r w:rsidR="00CE7CB0" w:rsidRPr="00CB2E12">
        <w:rPr>
          <w:rFonts w:ascii="Times New Roman" w:hAnsi="Times New Roman"/>
          <w:sz w:val="22"/>
          <w:szCs w:val="22"/>
        </w:rPr>
        <w:t>04.2022 r.</w:t>
      </w:r>
    </w:p>
    <w:p w14:paraId="0A88BA4B" w14:textId="060DAB56" w:rsidR="00CE7CB0" w:rsidRPr="00CB2E12" w:rsidRDefault="00CB2E12" w:rsidP="00CB2E12">
      <w:pPr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DZP-361/19/2022/AZ</w:t>
      </w:r>
      <w:r w:rsidR="002C7E9E">
        <w:rPr>
          <w:rFonts w:ascii="Times New Roman" w:hAnsi="Times New Roman"/>
          <w:sz w:val="22"/>
          <w:szCs w:val="22"/>
        </w:rPr>
        <w:t>/461</w:t>
      </w:r>
    </w:p>
    <w:p w14:paraId="3A5F9382" w14:textId="471742BA" w:rsidR="00CE7CB0" w:rsidRPr="00CB2E12" w:rsidRDefault="00CB2E12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  <w:bookmarkStart w:id="0" w:name="_Hlk83971963"/>
      <w:r w:rsidRPr="00CB2E12">
        <w:rPr>
          <w:rFonts w:ascii="Times New Roman" w:hAnsi="Times New Roman"/>
          <w:b/>
          <w:sz w:val="22"/>
          <w:szCs w:val="22"/>
        </w:rPr>
        <w:t xml:space="preserve">      </w:t>
      </w:r>
      <w:r w:rsidR="00CE7CB0" w:rsidRPr="00CB2E12">
        <w:rPr>
          <w:rFonts w:ascii="Times New Roman" w:hAnsi="Times New Roman"/>
          <w:b/>
          <w:sz w:val="22"/>
          <w:szCs w:val="22"/>
        </w:rPr>
        <w:t>Do wszystkich zain</w:t>
      </w:r>
      <w:bookmarkStart w:id="1" w:name="_GoBack"/>
      <w:bookmarkEnd w:id="1"/>
      <w:r w:rsidR="00CE7CB0" w:rsidRPr="00CB2E12">
        <w:rPr>
          <w:rFonts w:ascii="Times New Roman" w:hAnsi="Times New Roman"/>
          <w:b/>
          <w:sz w:val="22"/>
          <w:szCs w:val="22"/>
        </w:rPr>
        <w:t>teresowanych</w:t>
      </w:r>
    </w:p>
    <w:p w14:paraId="6E3130BC" w14:textId="77777777" w:rsidR="00CB2E12" w:rsidRPr="00CB2E12" w:rsidRDefault="00CB2E12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</w:p>
    <w:bookmarkEnd w:id="0"/>
    <w:p w14:paraId="03CB0E2D" w14:textId="0410EC26" w:rsidR="00CB2E12" w:rsidRPr="00CB2E12" w:rsidRDefault="00CB2E12" w:rsidP="00CB2E12">
      <w:pPr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eastAsia="Calibri" w:hAnsi="Times New Roman"/>
          <w:sz w:val="22"/>
          <w:szCs w:val="22"/>
        </w:rPr>
        <w:t>Dotyczy przetargu nieograniczonego nr DZP-361/19/2022 na „</w:t>
      </w:r>
      <w:r w:rsidRPr="00CB2E12">
        <w:rPr>
          <w:rFonts w:ascii="Times New Roman" w:hAnsi="Times New Roman"/>
          <w:sz w:val="22"/>
          <w:szCs w:val="22"/>
        </w:rPr>
        <w:t>Zakup, transport i montaż mebli biurowych (elementy ruchome i zabudowy) dla Samorządu Doktorantów znajdujących się w budynku Biblioteki Uniwersytetu Warszawskiego przy ul. Dobra 56/66”</w:t>
      </w:r>
    </w:p>
    <w:p w14:paraId="30CA7D12" w14:textId="77777777" w:rsidR="00116210" w:rsidRPr="00116210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082562C" w14:textId="72ADB022" w:rsidR="00CB2E12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116210">
        <w:rPr>
          <w:rFonts w:ascii="Times New Roman" w:hAnsi="Times New Roman"/>
          <w:b/>
          <w:sz w:val="22"/>
          <w:szCs w:val="22"/>
        </w:rPr>
        <w:t>ZMIANA TREŚCI SPECYFIKACJI WARUNKÓW ZAMÓWIENIA</w:t>
      </w:r>
    </w:p>
    <w:p w14:paraId="0C4AF800" w14:textId="77777777" w:rsidR="00116210" w:rsidRPr="00116210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7A89C00" w14:textId="4217AC0E" w:rsidR="00116210" w:rsidRPr="006C6909" w:rsidRDefault="00116210" w:rsidP="006C690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</w:pPr>
      <w:r w:rsidRPr="006C6909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ab/>
        <w:t xml:space="preserve">W związku z art. 137  ust.1 i ust. 2  ustawy z dnia 11 września 2019 r. – Prawo zamówień publicznych (Dz. U. z 2021 r. poz. 1129, z </w:t>
      </w:r>
      <w:proofErr w:type="spellStart"/>
      <w:r w:rsidRPr="006C6909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p</w:t>
      </w:r>
      <w:r w:rsidRPr="006C6909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6C6909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źn</w:t>
      </w:r>
      <w:proofErr w:type="spellEnd"/>
      <w:r w:rsidRPr="006C6909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. zm.) Zamawiający poniżej przedstawia zmianę specyfikacji warunk</w:t>
      </w:r>
      <w:r w:rsidRPr="006C6909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6C6909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 zam</w:t>
      </w:r>
      <w:r w:rsidRPr="006C6909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6C6909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wienia, zwanej dalej SWZ:</w:t>
      </w:r>
    </w:p>
    <w:p w14:paraId="40894682" w14:textId="5D152DE9" w:rsidR="00CB2E12" w:rsidRPr="00CB2E12" w:rsidRDefault="00CB2E12" w:rsidP="006C6909">
      <w:pPr>
        <w:suppressAutoHyphens/>
        <w:rPr>
          <w:rFonts w:ascii="Times New Roman" w:hAnsi="Times New Roman"/>
          <w:sz w:val="22"/>
          <w:szCs w:val="22"/>
        </w:rPr>
      </w:pPr>
    </w:p>
    <w:p w14:paraId="2D686865" w14:textId="2F128501" w:rsidR="00CE7CB0" w:rsidRPr="00CB2E12" w:rsidRDefault="00CE7CB0" w:rsidP="006C6909">
      <w:pPr>
        <w:suppressAutoHyphens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 xml:space="preserve">Art. 4 § 1 SWZ otrzymuje </w:t>
      </w:r>
      <w:r w:rsidR="00C1280A">
        <w:rPr>
          <w:rFonts w:ascii="Times New Roman" w:hAnsi="Times New Roman"/>
          <w:sz w:val="22"/>
          <w:szCs w:val="22"/>
        </w:rPr>
        <w:t xml:space="preserve">nowe </w:t>
      </w:r>
      <w:r w:rsidRPr="00CB2E12">
        <w:rPr>
          <w:rFonts w:ascii="Times New Roman" w:hAnsi="Times New Roman"/>
          <w:sz w:val="22"/>
          <w:szCs w:val="22"/>
        </w:rPr>
        <w:t xml:space="preserve">brzmienie: </w:t>
      </w:r>
    </w:p>
    <w:p w14:paraId="1979ABA8" w14:textId="77777777" w:rsidR="00CE7CB0" w:rsidRPr="00CB2E12" w:rsidRDefault="00CE7CB0" w:rsidP="006C6909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ind w:right="117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t>Z</w:t>
      </w:r>
      <w:r w:rsidRPr="00CB2E12">
        <w:rPr>
          <w:rFonts w:ascii="Times New Roman" w:hAnsi="Times New Roman"/>
          <w:i w:val="0"/>
          <w:spacing w:val="19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postępowania</w:t>
      </w:r>
      <w:r w:rsidRPr="00CB2E12">
        <w:rPr>
          <w:rFonts w:ascii="Times New Roman" w:hAnsi="Times New Roman"/>
          <w:i w:val="0"/>
          <w:spacing w:val="20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o</w:t>
      </w:r>
      <w:r w:rsidRPr="00CB2E12">
        <w:rPr>
          <w:rFonts w:ascii="Times New Roman" w:hAnsi="Times New Roman"/>
          <w:i w:val="0"/>
          <w:spacing w:val="19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udzielenie</w:t>
      </w:r>
      <w:r w:rsidRPr="00CB2E12">
        <w:rPr>
          <w:rFonts w:ascii="Times New Roman" w:hAnsi="Times New Roman"/>
          <w:i w:val="0"/>
          <w:spacing w:val="2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zamówienia</w:t>
      </w:r>
      <w:r w:rsidRPr="00CB2E12">
        <w:rPr>
          <w:rFonts w:ascii="Times New Roman" w:hAnsi="Times New Roman"/>
          <w:i w:val="0"/>
          <w:spacing w:val="2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wyklucza</w:t>
      </w:r>
      <w:r w:rsidRPr="00CB2E12">
        <w:rPr>
          <w:rFonts w:ascii="Times New Roman" w:hAnsi="Times New Roman"/>
          <w:i w:val="0"/>
          <w:spacing w:val="21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się</w:t>
      </w:r>
      <w:r w:rsidRPr="00CB2E12">
        <w:rPr>
          <w:rFonts w:ascii="Times New Roman" w:hAnsi="Times New Roman"/>
          <w:i w:val="0"/>
          <w:spacing w:val="20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Wykonawców,</w:t>
      </w:r>
      <w:r w:rsidRPr="00CB2E12">
        <w:rPr>
          <w:rFonts w:ascii="Times New Roman" w:hAnsi="Times New Roman"/>
          <w:i w:val="0"/>
          <w:spacing w:val="2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</w:t>
      </w:r>
      <w:r w:rsidRPr="00CB2E12">
        <w:rPr>
          <w:rFonts w:ascii="Times New Roman" w:hAnsi="Times New Roman"/>
          <w:i w:val="0"/>
          <w:spacing w:val="21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stosunku</w:t>
      </w:r>
      <w:r w:rsidRPr="00CB2E12">
        <w:rPr>
          <w:rFonts w:ascii="Times New Roman" w:hAnsi="Times New Roman"/>
          <w:i w:val="0"/>
          <w:spacing w:val="19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do</w:t>
      </w:r>
      <w:r w:rsidRPr="00CB2E12">
        <w:rPr>
          <w:rFonts w:ascii="Times New Roman" w:hAnsi="Times New Roman"/>
          <w:i w:val="0"/>
          <w:spacing w:val="20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których</w:t>
      </w:r>
      <w:r w:rsidRPr="00CB2E12">
        <w:rPr>
          <w:rFonts w:ascii="Times New Roman" w:hAnsi="Times New Roman"/>
          <w:i w:val="0"/>
          <w:spacing w:val="36"/>
          <w:w w:val="99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zachodzi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którakolwiek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okoliczności</w:t>
      </w:r>
      <w:r w:rsidRPr="00CB2E12">
        <w:rPr>
          <w:rFonts w:ascii="Times New Roman" w:hAnsi="Times New Roman"/>
          <w:i w:val="0"/>
          <w:spacing w:val="-4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wskazanych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art.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108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1"/>
          <w:szCs w:val="22"/>
        </w:rPr>
        <w:t>ust.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1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 xml:space="preserve">ustawy. </w:t>
      </w:r>
    </w:p>
    <w:p w14:paraId="6BBB1203" w14:textId="77777777" w:rsidR="00CE7CB0" w:rsidRPr="00CB2E12" w:rsidRDefault="00CE7CB0" w:rsidP="006C6909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ind w:right="117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eastAsia="Calibri" w:hAnsi="Times New Roman"/>
          <w:i w:val="0"/>
          <w:szCs w:val="22"/>
        </w:rPr>
        <w:t xml:space="preserve">Zgodnie z art. 108 ust. 1 ustawy </w:t>
      </w:r>
      <w:r w:rsidRPr="00CB2E12">
        <w:rPr>
          <w:rFonts w:ascii="Times New Roman" w:hAnsi="Times New Roman"/>
          <w:i w:val="0"/>
          <w:szCs w:val="22"/>
        </w:rPr>
        <w:t>z  postępowania o udzielenie zamówienia wyklucza się wykonawcę:</w:t>
      </w:r>
    </w:p>
    <w:p w14:paraId="02AEEFF6" w14:textId="77777777" w:rsidR="00CE7CB0" w:rsidRPr="00CB2E12" w:rsidRDefault="00CE7CB0" w:rsidP="006C6909">
      <w:pPr>
        <w:pStyle w:val="Default"/>
        <w:widowControl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będącego osobą fizyczną, którego prawomocnie skazano za przestępstwo: </w:t>
      </w:r>
    </w:p>
    <w:p w14:paraId="0C384F04" w14:textId="77777777" w:rsidR="00CE7CB0" w:rsidRPr="00CB2E12" w:rsidRDefault="00CE7CB0" w:rsidP="006C6909">
      <w:pPr>
        <w:pStyle w:val="Default"/>
        <w:widowControl/>
        <w:numPr>
          <w:ilvl w:val="0"/>
          <w:numId w:val="48"/>
        </w:numPr>
        <w:spacing w:line="36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673C0B18" w14:textId="77777777" w:rsidR="00CE7CB0" w:rsidRPr="00CB2E12" w:rsidRDefault="00CE7CB0" w:rsidP="006C6909">
      <w:pPr>
        <w:pStyle w:val="Default"/>
        <w:widowControl/>
        <w:numPr>
          <w:ilvl w:val="0"/>
          <w:numId w:val="48"/>
        </w:numPr>
        <w:spacing w:line="36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handlu ludźmi, o którym mowa w art. 189a Kodeksu karnego, </w:t>
      </w:r>
    </w:p>
    <w:p w14:paraId="058282DC" w14:textId="77777777" w:rsidR="00CE7CB0" w:rsidRPr="00CB2E12" w:rsidRDefault="00CE7CB0" w:rsidP="006C6909">
      <w:pPr>
        <w:numPr>
          <w:ilvl w:val="0"/>
          <w:numId w:val="48"/>
        </w:numPr>
        <w:autoSpaceDE w:val="0"/>
        <w:autoSpaceDN w:val="0"/>
        <w:adjustRightInd w:val="0"/>
        <w:ind w:left="1068"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 xml:space="preserve">o którym mowa w </w:t>
      </w:r>
      <w:hyperlink r:id="rId7" w:anchor="/document/16798683?unitId=art(228)&amp;cm=DOCUMENT" w:history="1">
        <w:r w:rsidRPr="00CB2E12">
          <w:rPr>
            <w:rStyle w:val="Hipercze"/>
            <w:rFonts w:ascii="Times New Roman" w:hAnsi="Times New Roman"/>
            <w:sz w:val="22"/>
            <w:szCs w:val="22"/>
          </w:rPr>
          <w:t>art. 228-230a</w:t>
        </w:r>
      </w:hyperlink>
      <w:r w:rsidRPr="00CB2E12">
        <w:rPr>
          <w:rFonts w:ascii="Times New Roman" w:hAnsi="Times New Roman"/>
          <w:sz w:val="22"/>
          <w:szCs w:val="22"/>
        </w:rPr>
        <w:t xml:space="preserve">, </w:t>
      </w:r>
      <w:hyperlink r:id="rId8" w:anchor="/document/17631344?unitId=art(250(a))&amp;cm=DOCUMENT" w:history="1">
        <w:r w:rsidRPr="00CB2E12">
          <w:rPr>
            <w:rStyle w:val="Hipercze"/>
            <w:rFonts w:ascii="Times New Roman" w:hAnsi="Times New Roman"/>
            <w:sz w:val="22"/>
            <w:szCs w:val="22"/>
          </w:rPr>
          <w:t>art. 250a</w:t>
        </w:r>
      </w:hyperlink>
      <w:r w:rsidRPr="00CB2E12">
        <w:rPr>
          <w:rFonts w:ascii="Times New Roman" w:hAnsi="Times New Roman"/>
          <w:sz w:val="22"/>
          <w:szCs w:val="22"/>
        </w:rPr>
        <w:t xml:space="preserve"> Kodeksu karnego, w </w:t>
      </w:r>
      <w:hyperlink r:id="rId9" w:anchor="/document/17631344?unitId=art(46)&amp;cm=DOCUMENT" w:history="1">
        <w:r w:rsidRPr="00CB2E12">
          <w:rPr>
            <w:rStyle w:val="Hipercze"/>
            <w:rFonts w:ascii="Times New Roman" w:hAnsi="Times New Roman"/>
            <w:sz w:val="22"/>
            <w:szCs w:val="22"/>
          </w:rPr>
          <w:t>art. 46-48</w:t>
        </w:r>
      </w:hyperlink>
      <w:r w:rsidRPr="00CB2E12">
        <w:rPr>
          <w:rFonts w:ascii="Times New Roman" w:hAnsi="Times New Roman"/>
          <w:sz w:val="22"/>
          <w:szCs w:val="22"/>
        </w:rPr>
        <w:t xml:space="preserve"> ustawy z dnia 25 czerwca 2010 r. o sporcie  lub w </w:t>
      </w:r>
      <w:hyperlink r:id="rId10" w:anchor="/document/17712396?unitId=art(54)ust(1)&amp;cm=DOCUMENT" w:history="1">
        <w:r w:rsidRPr="00CB2E12">
          <w:rPr>
            <w:rStyle w:val="Hipercze"/>
            <w:rFonts w:ascii="Times New Roman" w:hAnsi="Times New Roman"/>
            <w:sz w:val="22"/>
            <w:szCs w:val="22"/>
          </w:rPr>
          <w:t>art. 54 ust. 1-4</w:t>
        </w:r>
      </w:hyperlink>
      <w:r w:rsidRPr="00CB2E12">
        <w:rPr>
          <w:rFonts w:ascii="Times New Roman" w:hAnsi="Times New Roman"/>
          <w:sz w:val="22"/>
          <w:szCs w:val="22"/>
        </w:rPr>
        <w:t xml:space="preserve"> ustawy z dnia 12 maja 2011 r. o refundacji leków, środków spożywczych specjalnego przeznaczenia żywieniowego oraz wyrobów medycznych,</w:t>
      </w:r>
    </w:p>
    <w:p w14:paraId="7AE2F2BB" w14:textId="77777777" w:rsidR="00CE7CB0" w:rsidRPr="00CB2E12" w:rsidRDefault="00CE7CB0" w:rsidP="00CB2E12">
      <w:pPr>
        <w:pStyle w:val="Default"/>
        <w:widowControl/>
        <w:numPr>
          <w:ilvl w:val="0"/>
          <w:numId w:val="48"/>
        </w:numPr>
        <w:spacing w:line="36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6F86F4B4" w14:textId="77777777" w:rsidR="00CE7CB0" w:rsidRPr="00CB2E12" w:rsidRDefault="00CE7CB0" w:rsidP="00CB2E12">
      <w:pPr>
        <w:pStyle w:val="Default"/>
        <w:widowControl/>
        <w:numPr>
          <w:ilvl w:val="0"/>
          <w:numId w:val="48"/>
        </w:numPr>
        <w:spacing w:line="36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27669880" w14:textId="77777777" w:rsidR="00CE7CB0" w:rsidRPr="00CB2E12" w:rsidRDefault="00CE7CB0" w:rsidP="00CB2E12">
      <w:pPr>
        <w:pStyle w:val="Default"/>
        <w:widowControl/>
        <w:numPr>
          <w:ilvl w:val="0"/>
          <w:numId w:val="48"/>
        </w:numPr>
        <w:spacing w:line="36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powierzenia wykonywania pracy małoletniemu cudzoziemcowi, </w:t>
      </w:r>
      <w:r w:rsidRPr="00CB2E12">
        <w:rPr>
          <w:rFonts w:ascii="Times New Roman" w:hAnsi="Times New Roman" w:cs="Times New Roman"/>
          <w:sz w:val="22"/>
          <w:szCs w:val="22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25F52AC3" w14:textId="77777777" w:rsidR="00CE7CB0" w:rsidRPr="00CB2E12" w:rsidRDefault="00CE7CB0" w:rsidP="00CB2E12">
      <w:pPr>
        <w:pStyle w:val="Default"/>
        <w:widowControl/>
        <w:numPr>
          <w:ilvl w:val="0"/>
          <w:numId w:val="48"/>
        </w:numPr>
        <w:spacing w:line="36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9764086" w14:textId="77777777" w:rsidR="00CE7CB0" w:rsidRPr="00CB2E12" w:rsidRDefault="00CE7CB0" w:rsidP="00CB2E12">
      <w:pPr>
        <w:pStyle w:val="Default"/>
        <w:widowControl/>
        <w:numPr>
          <w:ilvl w:val="0"/>
          <w:numId w:val="48"/>
        </w:numPr>
        <w:spacing w:line="36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8962BAC" w14:textId="77777777" w:rsidR="00CE7CB0" w:rsidRPr="00CB2E12" w:rsidRDefault="00CE7CB0" w:rsidP="00CB2E12">
      <w:pPr>
        <w:pStyle w:val="Default"/>
        <w:spacing w:line="360" w:lineRule="auto"/>
        <w:ind w:left="348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14163AE8" w14:textId="77777777" w:rsidR="00CE7CB0" w:rsidRPr="00CB2E12" w:rsidRDefault="00CE7CB0" w:rsidP="00CB2E12">
      <w:pPr>
        <w:pStyle w:val="Default"/>
        <w:widowControl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3DE8C75" w14:textId="77777777" w:rsidR="00CE7CB0" w:rsidRPr="00CB2E12" w:rsidRDefault="00CE7CB0" w:rsidP="00CB2E12">
      <w:pPr>
        <w:pStyle w:val="Default"/>
        <w:widowControl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BBF247D" w14:textId="77777777" w:rsidR="00CE7CB0" w:rsidRPr="00CB2E12" w:rsidRDefault="00CE7CB0" w:rsidP="00CB2E12">
      <w:pPr>
        <w:pStyle w:val="Default"/>
        <w:widowControl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CB2E12">
        <w:rPr>
          <w:rFonts w:ascii="Times New Roman" w:hAnsi="Times New Roman" w:cs="Times New Roman"/>
          <w:bCs/>
          <w:sz w:val="22"/>
          <w:szCs w:val="22"/>
        </w:rPr>
        <w:t xml:space="preserve">prawomocnie </w:t>
      </w:r>
      <w:r w:rsidRPr="00CB2E12">
        <w:rPr>
          <w:rFonts w:ascii="Times New Roman" w:hAnsi="Times New Roman" w:cs="Times New Roman"/>
          <w:sz w:val="22"/>
          <w:szCs w:val="22"/>
        </w:rPr>
        <w:t>orzeczono zakaz ubiegania się o zamówienia publiczne;</w:t>
      </w:r>
    </w:p>
    <w:p w14:paraId="6EE7D441" w14:textId="77777777" w:rsidR="00CE7CB0" w:rsidRPr="00CB2E12" w:rsidRDefault="00CE7CB0" w:rsidP="00CB2E12">
      <w:pPr>
        <w:pStyle w:val="Default"/>
        <w:widowControl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C6C3C3" w14:textId="77777777" w:rsidR="00CE7CB0" w:rsidRPr="00CB2E12" w:rsidRDefault="00CE7CB0" w:rsidP="00CB2E12">
      <w:pPr>
        <w:pStyle w:val="Default"/>
        <w:widowControl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2E12">
        <w:rPr>
          <w:rFonts w:ascii="Times New Roman" w:hAnsi="Times New Roman" w:cs="Times New Roman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A50FD50" w14:textId="77777777" w:rsidR="00CE7CB0" w:rsidRPr="00CB2E12" w:rsidRDefault="00CE7CB0" w:rsidP="00CB2E12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t>Z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postępowania</w:t>
      </w:r>
      <w:r w:rsidRPr="00CB2E12">
        <w:rPr>
          <w:rFonts w:ascii="Times New Roman" w:hAnsi="Times New Roman"/>
          <w:i w:val="0"/>
          <w:spacing w:val="-4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o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 xml:space="preserve">udzielenie 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zamówienia</w:t>
      </w:r>
      <w:r w:rsidRPr="00CB2E12">
        <w:rPr>
          <w:rFonts w:ascii="Times New Roman" w:hAnsi="Times New Roman"/>
          <w:i w:val="0"/>
          <w:spacing w:val="-4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wyklucza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 xml:space="preserve">się również 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Wykonawców,</w:t>
      </w:r>
      <w:r w:rsidRPr="00CB2E12">
        <w:rPr>
          <w:rFonts w:ascii="Times New Roman" w:hAnsi="Times New Roman"/>
          <w:i w:val="0"/>
          <w:spacing w:val="2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 stosunku do których zachodzą okoliczności wskazane w  art.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109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 </w:t>
      </w:r>
      <w:r w:rsidRPr="00CB2E12">
        <w:rPr>
          <w:rFonts w:ascii="Times New Roman" w:hAnsi="Times New Roman"/>
          <w:i w:val="0"/>
          <w:szCs w:val="22"/>
        </w:rPr>
        <w:t>ust.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1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 xml:space="preserve">pkt 1- 4 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ustawy .</w:t>
      </w:r>
    </w:p>
    <w:p w14:paraId="5012A800" w14:textId="77777777" w:rsidR="00CE7CB0" w:rsidRPr="00CB2E12" w:rsidRDefault="00CE7CB0" w:rsidP="00CB2E12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t xml:space="preserve">Zgodnie z art. 109 ust. 1 pkt 1 - 4 ustawy z  postępowania o udzielenie zamówienia zamawiający wykluczy </w:t>
      </w:r>
      <w:r w:rsidRPr="00CB2E12">
        <w:rPr>
          <w:rFonts w:ascii="Times New Roman" w:hAnsi="Times New Roman"/>
          <w:i w:val="0"/>
          <w:szCs w:val="22"/>
        </w:rPr>
        <w:lastRenderedPageBreak/>
        <w:t>Wykonawcę:</w:t>
      </w:r>
    </w:p>
    <w:p w14:paraId="76C3DBD7" w14:textId="77777777" w:rsidR="00CE7CB0" w:rsidRPr="00CB2E12" w:rsidRDefault="00CE7CB0" w:rsidP="00CB2E12">
      <w:pPr>
        <w:pStyle w:val="Akapitzlist"/>
        <w:numPr>
          <w:ilvl w:val="0"/>
          <w:numId w:val="44"/>
        </w:numPr>
        <w:contextualSpacing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który naruszył obowiązki dotyczące płatności podatków, opłat lub składek na ubezpieczenia społeczne lub zdrowotne, z wyjątkiem przypadku, o którym mowa w art.108 ust.1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2D5D11F" w14:textId="77777777" w:rsidR="00CE7CB0" w:rsidRPr="00CB2E12" w:rsidRDefault="00CE7CB0" w:rsidP="00CB2E12">
      <w:pPr>
        <w:pStyle w:val="Akapitzlist"/>
        <w:numPr>
          <w:ilvl w:val="0"/>
          <w:numId w:val="44"/>
        </w:numPr>
        <w:contextualSpacing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który naruszył obowiązki w dziedzinie ochrony środowiska, prawa socjalnego lub prawa pracy:</w:t>
      </w:r>
    </w:p>
    <w:p w14:paraId="6FC48294" w14:textId="77777777" w:rsidR="00CE7CB0" w:rsidRPr="00CB2E12" w:rsidRDefault="00CE7CB0" w:rsidP="00116210">
      <w:pPr>
        <w:pStyle w:val="Akapitzlist"/>
        <w:numPr>
          <w:ilvl w:val="0"/>
          <w:numId w:val="45"/>
        </w:numPr>
        <w:contextualSpacing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0D24C51" w14:textId="77777777" w:rsidR="00CE7CB0" w:rsidRPr="00CB2E12" w:rsidRDefault="00CE7CB0" w:rsidP="00116210">
      <w:pPr>
        <w:pStyle w:val="Akapitzlist"/>
        <w:numPr>
          <w:ilvl w:val="0"/>
          <w:numId w:val="45"/>
        </w:numPr>
        <w:contextualSpacing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7EC6B6A2" w14:textId="77777777" w:rsidR="00CE7CB0" w:rsidRPr="00CB2E12" w:rsidRDefault="00CE7CB0" w:rsidP="00116210">
      <w:pPr>
        <w:pStyle w:val="Akapitzlist"/>
        <w:numPr>
          <w:ilvl w:val="0"/>
          <w:numId w:val="45"/>
        </w:numPr>
        <w:contextualSpacing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wobec którego wydano ostateczną decyzję administracyjną o naruszeniu obowiązków wynikających z prawa ochrony środowiska, prawa pracy lub przepisów o zabezpieczeniu społecznym, jeżeli wymierzono tą decyzją karę pieniężną,</w:t>
      </w:r>
    </w:p>
    <w:p w14:paraId="285964AE" w14:textId="77777777" w:rsidR="00CE7CB0" w:rsidRPr="00CB2E12" w:rsidRDefault="00CE7CB0" w:rsidP="00116210">
      <w:pPr>
        <w:pStyle w:val="Akapitzlist"/>
        <w:numPr>
          <w:ilvl w:val="0"/>
          <w:numId w:val="44"/>
        </w:numPr>
        <w:contextualSpacing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 lub ukarano za wykroczenie, o którym mowa w pkt 2 lit. a lub b;</w:t>
      </w:r>
    </w:p>
    <w:p w14:paraId="08783C8F" w14:textId="77777777" w:rsidR="00CE7CB0" w:rsidRPr="00CB2E12" w:rsidRDefault="00CE7CB0" w:rsidP="00116210">
      <w:pPr>
        <w:pStyle w:val="Akapitzlist"/>
        <w:numPr>
          <w:ilvl w:val="0"/>
          <w:numId w:val="44"/>
        </w:numPr>
        <w:contextualSpacing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</w:t>
      </w:r>
    </w:p>
    <w:p w14:paraId="12CB2060" w14:textId="7A5E4AD9" w:rsidR="00CE7CB0" w:rsidRPr="00CB2E12" w:rsidRDefault="008D1A73" w:rsidP="00116210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t>Z postępowania o udzi</w:t>
      </w:r>
      <w:r w:rsidR="00116210">
        <w:rPr>
          <w:rFonts w:ascii="Times New Roman" w:hAnsi="Times New Roman"/>
          <w:i w:val="0"/>
          <w:szCs w:val="22"/>
        </w:rPr>
        <w:t>e</w:t>
      </w:r>
      <w:r w:rsidRPr="00CB2E12">
        <w:rPr>
          <w:rFonts w:ascii="Times New Roman" w:hAnsi="Times New Roman"/>
          <w:i w:val="0"/>
          <w:szCs w:val="22"/>
        </w:rPr>
        <w:t>lenie zamówienia wyklucza się również Wykonawców, w stosunku do których zachodzi którakolwiek z  okoliczności  wskazanych  w art. 7 ust. 1 ustawy z dnia 13 kwietnia 2022 r. o szczególnych rozwiązaniach w zakresie przeciwdziałania wspieraniu agresji na Ukrainę oraz służących ochronie bezpieczeństwa narodowego ( Dz.U. poz. 835 z dnia 15 kwietnia 2022r.)  zwanej dalej: „Ustawą o szczególnych rozwiązaniach”. Wykluczenie następuje na okres trwania okoliczności określonych w art. 7 ust. 1 Ustawy o szczególnych rozwiązaniach.</w:t>
      </w:r>
    </w:p>
    <w:p w14:paraId="07B7E928" w14:textId="29ECA2F9" w:rsidR="00CE7CB0" w:rsidRPr="00CB2E12" w:rsidRDefault="00CE7CB0" w:rsidP="00116210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t xml:space="preserve">Wykonawca może zostać wykluczony przez Zamawiającego na każdym etapie postępowaniu o udzielenie zamówienia. </w:t>
      </w:r>
    </w:p>
    <w:p w14:paraId="357867A4" w14:textId="77777777" w:rsidR="00CE7CB0" w:rsidRPr="00CB2E12" w:rsidRDefault="00CE7CB0" w:rsidP="00116210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lastRenderedPageBreak/>
        <w:t>Wykonawca</w:t>
      </w:r>
      <w:r w:rsidRPr="00CB2E12">
        <w:rPr>
          <w:rFonts w:ascii="Times New Roman" w:hAnsi="Times New Roman"/>
          <w:i w:val="0"/>
          <w:spacing w:val="3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nie</w:t>
      </w:r>
      <w:r w:rsidRPr="00CB2E12">
        <w:rPr>
          <w:rFonts w:ascii="Times New Roman" w:hAnsi="Times New Roman"/>
          <w:i w:val="0"/>
          <w:szCs w:val="22"/>
        </w:rPr>
        <w:t xml:space="preserve"> podlega wykluczeniu</w:t>
      </w:r>
      <w:r w:rsidRPr="00CB2E12">
        <w:rPr>
          <w:rFonts w:ascii="Times New Roman" w:hAnsi="Times New Roman"/>
          <w:i w:val="0"/>
          <w:spacing w:val="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 okolicznościach</w:t>
      </w:r>
      <w:r w:rsidRPr="00CB2E12">
        <w:rPr>
          <w:rFonts w:ascii="Times New Roman" w:hAnsi="Times New Roman"/>
          <w:i w:val="0"/>
          <w:spacing w:val="-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określonych</w:t>
      </w:r>
      <w:r w:rsidRPr="00CB2E12">
        <w:rPr>
          <w:rFonts w:ascii="Times New Roman" w:hAnsi="Times New Roman"/>
          <w:i w:val="0"/>
          <w:spacing w:val="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 xml:space="preserve">w art. 108 </w:t>
      </w:r>
      <w:r w:rsidRPr="00CB2E12">
        <w:rPr>
          <w:rFonts w:ascii="Times New Roman" w:hAnsi="Times New Roman"/>
          <w:i w:val="0"/>
          <w:spacing w:val="-1"/>
          <w:szCs w:val="22"/>
        </w:rPr>
        <w:t>ust.</w:t>
      </w:r>
      <w:r w:rsidRPr="00CB2E12">
        <w:rPr>
          <w:rFonts w:ascii="Times New Roman" w:hAnsi="Times New Roman"/>
          <w:i w:val="0"/>
          <w:szCs w:val="22"/>
        </w:rPr>
        <w:t xml:space="preserve"> 1</w:t>
      </w:r>
      <w:r w:rsidRPr="00CB2E12">
        <w:rPr>
          <w:rFonts w:ascii="Times New Roman" w:hAnsi="Times New Roman"/>
          <w:i w:val="0"/>
          <w:spacing w:val="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pkt</w:t>
      </w:r>
      <w:r w:rsidRPr="00CB2E12">
        <w:rPr>
          <w:rFonts w:ascii="Times New Roman" w:hAnsi="Times New Roman"/>
          <w:i w:val="0"/>
          <w:spacing w:val="-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1,2,5 lub art. 109 ust. 1 pkt. 2-4 ustawy jeżeli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udowodni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Zamawiającemu,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że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spełnił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łącznie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przesłanki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określone w </w:t>
      </w:r>
      <w:r w:rsidRPr="00CB2E12">
        <w:rPr>
          <w:rFonts w:ascii="Times New Roman" w:hAnsi="Times New Roman"/>
          <w:i w:val="0"/>
          <w:szCs w:val="22"/>
        </w:rPr>
        <w:t>art.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110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ust.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2</w:t>
      </w:r>
      <w:r w:rsidRPr="00CB2E12">
        <w:rPr>
          <w:rFonts w:ascii="Times New Roman" w:hAnsi="Times New Roman"/>
          <w:i w:val="0"/>
          <w:spacing w:val="-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 xml:space="preserve">ustawy.  </w:t>
      </w:r>
    </w:p>
    <w:p w14:paraId="672CDCB0" w14:textId="77777777" w:rsidR="00CE7CB0" w:rsidRPr="00CB2E12" w:rsidRDefault="00CE7CB0" w:rsidP="00CB2E12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t>Zamawiający</w:t>
      </w:r>
      <w:r w:rsidRPr="00CB2E12">
        <w:rPr>
          <w:rFonts w:ascii="Times New Roman" w:hAnsi="Times New Roman"/>
          <w:i w:val="0"/>
          <w:spacing w:val="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oceni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czy</w:t>
      </w:r>
      <w:r w:rsidRPr="00CB2E12">
        <w:rPr>
          <w:rFonts w:ascii="Times New Roman" w:hAnsi="Times New Roman"/>
          <w:i w:val="0"/>
          <w:spacing w:val="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podjęte</w:t>
      </w:r>
      <w:r w:rsidRPr="00CB2E12">
        <w:rPr>
          <w:rFonts w:ascii="Times New Roman" w:hAnsi="Times New Roman"/>
          <w:i w:val="0"/>
          <w:spacing w:val="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przez</w:t>
      </w:r>
      <w:r w:rsidRPr="00CB2E12">
        <w:rPr>
          <w:rFonts w:ascii="Times New Roman" w:hAnsi="Times New Roman"/>
          <w:i w:val="0"/>
          <w:spacing w:val="8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Wykonawcę</w:t>
      </w:r>
      <w:r w:rsidRPr="00CB2E12">
        <w:rPr>
          <w:rFonts w:ascii="Times New Roman" w:hAnsi="Times New Roman"/>
          <w:i w:val="0"/>
          <w:spacing w:val="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czynności,</w:t>
      </w:r>
      <w:r w:rsidRPr="00CB2E12">
        <w:rPr>
          <w:rFonts w:ascii="Times New Roman" w:hAnsi="Times New Roman"/>
          <w:i w:val="0"/>
          <w:spacing w:val="8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o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których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mowa</w:t>
      </w:r>
      <w:r w:rsidRPr="00CB2E12">
        <w:rPr>
          <w:rFonts w:ascii="Times New Roman" w:hAnsi="Times New Roman"/>
          <w:i w:val="0"/>
          <w:spacing w:val="1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art.</w:t>
      </w:r>
      <w:r w:rsidRPr="00CB2E12">
        <w:rPr>
          <w:rFonts w:ascii="Times New Roman" w:hAnsi="Times New Roman"/>
          <w:i w:val="0"/>
          <w:spacing w:val="8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110</w:t>
      </w:r>
      <w:r w:rsidRPr="00CB2E12">
        <w:rPr>
          <w:rFonts w:ascii="Times New Roman" w:hAnsi="Times New Roman"/>
          <w:i w:val="0"/>
          <w:spacing w:val="8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ust.</w:t>
      </w:r>
      <w:r w:rsidRPr="00CB2E12">
        <w:rPr>
          <w:rFonts w:ascii="Times New Roman" w:hAnsi="Times New Roman"/>
          <w:i w:val="0"/>
          <w:spacing w:val="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2</w:t>
      </w:r>
      <w:r w:rsidRPr="00CB2E12">
        <w:rPr>
          <w:rFonts w:ascii="Times New Roman" w:hAnsi="Times New Roman"/>
          <w:i w:val="0"/>
          <w:spacing w:val="8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ustawy,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2"/>
          <w:szCs w:val="22"/>
        </w:rPr>
        <w:t>są</w:t>
      </w:r>
      <w:r w:rsidRPr="00CB2E12">
        <w:rPr>
          <w:rFonts w:ascii="Times New Roman" w:hAnsi="Times New Roman"/>
          <w:i w:val="0"/>
          <w:spacing w:val="38"/>
          <w:w w:val="99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wystarczające</w:t>
      </w:r>
      <w:r w:rsidRPr="00CB2E12">
        <w:rPr>
          <w:rFonts w:ascii="Times New Roman" w:hAnsi="Times New Roman"/>
          <w:i w:val="0"/>
          <w:spacing w:val="43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do</w:t>
      </w:r>
      <w:r w:rsidRPr="00CB2E12">
        <w:rPr>
          <w:rFonts w:ascii="Times New Roman" w:hAnsi="Times New Roman"/>
          <w:i w:val="0"/>
          <w:spacing w:val="4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wykazania</w:t>
      </w:r>
      <w:r w:rsidRPr="00CB2E12">
        <w:rPr>
          <w:rFonts w:ascii="Times New Roman" w:hAnsi="Times New Roman"/>
          <w:i w:val="0"/>
          <w:spacing w:val="44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jego</w:t>
      </w:r>
      <w:r w:rsidRPr="00CB2E12">
        <w:rPr>
          <w:rFonts w:ascii="Times New Roman" w:hAnsi="Times New Roman"/>
          <w:i w:val="0"/>
          <w:spacing w:val="41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rzetelności,</w:t>
      </w:r>
      <w:r w:rsidRPr="00CB2E12">
        <w:rPr>
          <w:rFonts w:ascii="Times New Roman" w:hAnsi="Times New Roman"/>
          <w:i w:val="0"/>
          <w:spacing w:val="43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uwzględniając</w:t>
      </w:r>
      <w:r w:rsidRPr="00CB2E12">
        <w:rPr>
          <w:rFonts w:ascii="Times New Roman" w:hAnsi="Times New Roman"/>
          <w:i w:val="0"/>
          <w:spacing w:val="43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wagę</w:t>
      </w:r>
      <w:r w:rsidRPr="00CB2E12">
        <w:rPr>
          <w:rFonts w:ascii="Times New Roman" w:hAnsi="Times New Roman"/>
          <w:i w:val="0"/>
          <w:spacing w:val="43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i</w:t>
      </w:r>
      <w:r w:rsidRPr="00CB2E12">
        <w:rPr>
          <w:rFonts w:ascii="Times New Roman" w:hAnsi="Times New Roman"/>
          <w:i w:val="0"/>
          <w:spacing w:val="44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szczególne</w:t>
      </w:r>
      <w:r w:rsidRPr="00CB2E12">
        <w:rPr>
          <w:rFonts w:ascii="Times New Roman" w:hAnsi="Times New Roman"/>
          <w:i w:val="0"/>
          <w:spacing w:val="44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okoliczności</w:t>
      </w:r>
      <w:r w:rsidRPr="00CB2E12">
        <w:rPr>
          <w:rFonts w:ascii="Times New Roman" w:hAnsi="Times New Roman"/>
          <w:i w:val="0"/>
          <w:spacing w:val="42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czynu</w:t>
      </w:r>
      <w:r w:rsidRPr="00CB2E12">
        <w:rPr>
          <w:rFonts w:ascii="Times New Roman" w:hAnsi="Times New Roman"/>
          <w:i w:val="0"/>
          <w:spacing w:val="29"/>
          <w:w w:val="99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wykonawcy.</w:t>
      </w:r>
      <w:r w:rsidRPr="00CB2E12">
        <w:rPr>
          <w:rFonts w:ascii="Times New Roman" w:hAnsi="Times New Roman"/>
          <w:i w:val="0"/>
          <w:spacing w:val="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Jeżeli</w:t>
      </w:r>
      <w:r w:rsidRPr="00CB2E12">
        <w:rPr>
          <w:rFonts w:ascii="Times New Roman" w:hAnsi="Times New Roman"/>
          <w:i w:val="0"/>
          <w:spacing w:val="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podjęte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przez</w:t>
      </w:r>
      <w:r w:rsidRPr="00CB2E12">
        <w:rPr>
          <w:rFonts w:ascii="Times New Roman" w:hAnsi="Times New Roman"/>
          <w:i w:val="0"/>
          <w:spacing w:val="7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Wykonawcę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czynności</w:t>
      </w:r>
      <w:r w:rsidRPr="00CB2E12">
        <w:rPr>
          <w:rFonts w:ascii="Times New Roman" w:hAnsi="Times New Roman"/>
          <w:i w:val="0"/>
          <w:spacing w:val="5"/>
          <w:szCs w:val="22"/>
        </w:rPr>
        <w:t xml:space="preserve">, o których mowa w art. 110 ust. 2 ustawy, </w:t>
      </w:r>
      <w:r w:rsidRPr="00CB2E12">
        <w:rPr>
          <w:rFonts w:ascii="Times New Roman" w:hAnsi="Times New Roman"/>
          <w:i w:val="0"/>
          <w:spacing w:val="-1"/>
          <w:szCs w:val="22"/>
        </w:rPr>
        <w:t>nie</w:t>
      </w:r>
      <w:r w:rsidRPr="00CB2E12">
        <w:rPr>
          <w:rFonts w:ascii="Times New Roman" w:hAnsi="Times New Roman"/>
          <w:i w:val="0"/>
          <w:spacing w:val="5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są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wystarczające</w:t>
      </w:r>
      <w:r w:rsidRPr="00CB2E12">
        <w:rPr>
          <w:rFonts w:ascii="Times New Roman" w:hAnsi="Times New Roman"/>
          <w:i w:val="0"/>
          <w:spacing w:val="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do</w:t>
      </w:r>
      <w:r w:rsidRPr="00CB2E12">
        <w:rPr>
          <w:rFonts w:ascii="Times New Roman" w:hAnsi="Times New Roman"/>
          <w:i w:val="0"/>
          <w:spacing w:val="4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wykazania</w:t>
      </w:r>
      <w:r w:rsidRPr="00CB2E12">
        <w:rPr>
          <w:rFonts w:ascii="Times New Roman" w:hAnsi="Times New Roman"/>
          <w:i w:val="0"/>
          <w:spacing w:val="6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jego</w:t>
      </w:r>
      <w:r w:rsidRPr="00CB2E12">
        <w:rPr>
          <w:rFonts w:ascii="Times New Roman" w:hAnsi="Times New Roman"/>
          <w:i w:val="0"/>
          <w:spacing w:val="40"/>
          <w:w w:val="99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rzetelności,</w:t>
      </w:r>
      <w:r w:rsidRPr="00CB2E12">
        <w:rPr>
          <w:rFonts w:ascii="Times New Roman" w:hAnsi="Times New Roman"/>
          <w:i w:val="0"/>
          <w:spacing w:val="-13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Zamawiający</w:t>
      </w:r>
      <w:r w:rsidRPr="00CB2E12">
        <w:rPr>
          <w:rFonts w:ascii="Times New Roman" w:hAnsi="Times New Roman"/>
          <w:i w:val="0"/>
          <w:spacing w:val="-13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wyklucza</w:t>
      </w:r>
      <w:r w:rsidRPr="00CB2E12">
        <w:rPr>
          <w:rFonts w:ascii="Times New Roman" w:hAnsi="Times New Roman"/>
          <w:i w:val="0"/>
          <w:spacing w:val="-13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 xml:space="preserve">Wykonawcę. </w:t>
      </w:r>
    </w:p>
    <w:p w14:paraId="3F1B2B2C" w14:textId="08953048" w:rsidR="00CE7CB0" w:rsidRPr="00CB2E12" w:rsidRDefault="00CE7CB0" w:rsidP="00CB2E12">
      <w:pPr>
        <w:pStyle w:val="Tekstpodstawowy"/>
        <w:widowControl w:val="0"/>
        <w:numPr>
          <w:ilvl w:val="0"/>
          <w:numId w:val="46"/>
        </w:numPr>
        <w:tabs>
          <w:tab w:val="left" w:pos="555"/>
        </w:tabs>
        <w:spacing w:before="0"/>
        <w:rPr>
          <w:rFonts w:ascii="Times New Roman" w:hAnsi="Times New Roman"/>
          <w:i w:val="0"/>
          <w:szCs w:val="22"/>
        </w:rPr>
      </w:pPr>
      <w:r w:rsidRPr="00CB2E12">
        <w:rPr>
          <w:rFonts w:ascii="Times New Roman" w:hAnsi="Times New Roman"/>
          <w:i w:val="0"/>
          <w:szCs w:val="22"/>
        </w:rPr>
        <w:t>Wykluczenie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Wykonawcy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pacing w:val="-1"/>
          <w:szCs w:val="22"/>
        </w:rPr>
        <w:t>następuje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zgodnie</w:t>
      </w:r>
      <w:r w:rsidRPr="00CB2E12">
        <w:rPr>
          <w:rFonts w:ascii="Times New Roman" w:hAnsi="Times New Roman"/>
          <w:i w:val="0"/>
          <w:spacing w:val="-7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z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art.</w:t>
      </w:r>
      <w:r w:rsidRPr="00CB2E12">
        <w:rPr>
          <w:rFonts w:ascii="Times New Roman" w:hAnsi="Times New Roman"/>
          <w:i w:val="0"/>
          <w:spacing w:val="-6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111</w:t>
      </w:r>
      <w:r w:rsidRPr="00CB2E12">
        <w:rPr>
          <w:rFonts w:ascii="Times New Roman" w:hAnsi="Times New Roman"/>
          <w:i w:val="0"/>
          <w:spacing w:val="-8"/>
          <w:szCs w:val="22"/>
        </w:rPr>
        <w:t xml:space="preserve"> </w:t>
      </w:r>
      <w:r w:rsidRPr="00CB2E12">
        <w:rPr>
          <w:rFonts w:ascii="Times New Roman" w:hAnsi="Times New Roman"/>
          <w:i w:val="0"/>
          <w:szCs w:val="22"/>
        </w:rPr>
        <w:t>ustawy z zastrzeżeniem ust 5 .</w:t>
      </w:r>
    </w:p>
    <w:p w14:paraId="767E7C5D" w14:textId="5DF1EC7B" w:rsidR="00CE7CB0" w:rsidRDefault="00CE7CB0" w:rsidP="00CB2E12">
      <w:pPr>
        <w:rPr>
          <w:rFonts w:ascii="Times New Roman" w:hAnsi="Times New Roman"/>
          <w:sz w:val="22"/>
          <w:szCs w:val="22"/>
        </w:rPr>
      </w:pPr>
    </w:p>
    <w:p w14:paraId="250A001B" w14:textId="77777777" w:rsidR="00CB2E12" w:rsidRPr="00CB2E12" w:rsidRDefault="00CB2E12" w:rsidP="00CB2E12">
      <w:pPr>
        <w:rPr>
          <w:rFonts w:ascii="Times New Roman" w:hAnsi="Times New Roman"/>
          <w:sz w:val="22"/>
          <w:szCs w:val="22"/>
        </w:rPr>
      </w:pPr>
    </w:p>
    <w:p w14:paraId="6D75E1D6" w14:textId="6E94337C" w:rsidR="00CE7CB0" w:rsidRPr="00CB2E12" w:rsidRDefault="00CE7CB0" w:rsidP="00CB2E12">
      <w:pPr>
        <w:ind w:left="4956" w:firstLine="708"/>
        <w:rPr>
          <w:rFonts w:ascii="Times New Roman" w:hAnsi="Times New Roman"/>
          <w:i/>
          <w:sz w:val="22"/>
          <w:szCs w:val="22"/>
        </w:rPr>
      </w:pPr>
      <w:bookmarkStart w:id="2" w:name="_Hlk83972377"/>
      <w:r w:rsidRPr="00CB2E12">
        <w:rPr>
          <w:rFonts w:ascii="Times New Roman" w:hAnsi="Times New Roman"/>
          <w:i/>
          <w:sz w:val="22"/>
          <w:szCs w:val="22"/>
        </w:rPr>
        <w:t>W imieniu Zamawiającego</w:t>
      </w:r>
    </w:p>
    <w:p w14:paraId="5E65B7DD" w14:textId="77777777" w:rsidR="00CE7CB0" w:rsidRPr="00CB2E12" w:rsidRDefault="00CE7CB0" w:rsidP="00CB2E12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>Pełnomocnik Rektora ds. zamówień publicznych</w:t>
      </w:r>
    </w:p>
    <w:p w14:paraId="11662C6E" w14:textId="3A0DFD0C" w:rsidR="00CE7CB0" w:rsidRPr="00CB2E12" w:rsidRDefault="00CE7CB0" w:rsidP="00CB2E1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248FEA7" w14:textId="351FD4AD" w:rsidR="00CE7CB0" w:rsidRPr="00CB2E12" w:rsidRDefault="00CE7CB0" w:rsidP="00CB2E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2"/>
          <w:szCs w:val="22"/>
        </w:rPr>
      </w:pPr>
      <w:r w:rsidRPr="00CB2E12">
        <w:rPr>
          <w:rFonts w:ascii="Times New Roman" w:hAnsi="Times New Roman"/>
          <w:sz w:val="22"/>
          <w:szCs w:val="22"/>
        </w:rPr>
        <w:t xml:space="preserve">mgr Piotr </w:t>
      </w:r>
      <w:proofErr w:type="spellStart"/>
      <w:r w:rsidRPr="00CB2E12">
        <w:rPr>
          <w:rFonts w:ascii="Times New Roman" w:hAnsi="Times New Roman"/>
          <w:sz w:val="22"/>
          <w:szCs w:val="22"/>
        </w:rPr>
        <w:t>Skubera</w:t>
      </w:r>
      <w:bookmarkEnd w:id="2"/>
      <w:proofErr w:type="spellEnd"/>
    </w:p>
    <w:sectPr w:rsidR="00CE7CB0" w:rsidRPr="00CB2E12" w:rsidSect="006E42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2ED221F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2C7E9E">
          <w:rPr>
            <w:rFonts w:ascii="Times New Roman" w:hAnsi="Times New Roman"/>
            <w:noProof/>
            <w:sz w:val="22"/>
            <w:szCs w:val="22"/>
          </w:rPr>
          <w:t>4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507636F" w14:textId="77777777" w:rsidR="00CB2E12" w:rsidRPr="005C4918" w:rsidRDefault="00CB2E12" w:rsidP="00CB2E12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280"/>
    <w:multiLevelType w:val="hybridMultilevel"/>
    <w:tmpl w:val="2FAC52CA"/>
    <w:lvl w:ilvl="0" w:tplc="967EC806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6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8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9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B62B6"/>
    <w:multiLevelType w:val="hybridMultilevel"/>
    <w:tmpl w:val="67547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5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6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9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EC42CD"/>
    <w:multiLevelType w:val="multilevel"/>
    <w:tmpl w:val="FA66C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7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0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42"/>
  </w:num>
  <w:num w:numId="2">
    <w:abstractNumId w:val="28"/>
  </w:num>
  <w:num w:numId="3">
    <w:abstractNumId w:val="7"/>
  </w:num>
  <w:num w:numId="4">
    <w:abstractNumId w:val="39"/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44"/>
    <w:lvlOverride w:ilvl="0">
      <w:startOverride w:val="1"/>
    </w:lvlOverride>
  </w:num>
  <w:num w:numId="13">
    <w:abstractNumId w:val="25"/>
    <w:lvlOverride w:ilvl="0">
      <w:startOverride w:val="2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35"/>
  </w:num>
  <w:num w:numId="21">
    <w:abstractNumId w:val="4"/>
  </w:num>
  <w:num w:numId="22">
    <w:abstractNumId w:val="40"/>
  </w:num>
  <w:num w:numId="23">
    <w:abstractNumId w:val="26"/>
  </w:num>
  <w:num w:numId="24">
    <w:abstractNumId w:val="9"/>
  </w:num>
  <w:num w:numId="25">
    <w:abstractNumId w:val="16"/>
  </w:num>
  <w:num w:numId="26">
    <w:abstractNumId w:val="10"/>
  </w:num>
  <w:num w:numId="27">
    <w:abstractNumId w:val="15"/>
  </w:num>
  <w:num w:numId="28">
    <w:abstractNumId w:val="1"/>
  </w:num>
  <w:num w:numId="29">
    <w:abstractNumId w:val="21"/>
  </w:num>
  <w:num w:numId="30">
    <w:abstractNumId w:val="33"/>
  </w:num>
  <w:num w:numId="31">
    <w:abstractNumId w:val="43"/>
  </w:num>
  <w:num w:numId="32">
    <w:abstractNumId w:val="12"/>
  </w:num>
  <w:num w:numId="33">
    <w:abstractNumId w:val="3"/>
  </w:num>
  <w:num w:numId="34">
    <w:abstractNumId w:val="18"/>
  </w:num>
  <w:num w:numId="35">
    <w:abstractNumId w:val="3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9"/>
  </w:num>
  <w:num w:numId="40">
    <w:abstractNumId w:val="17"/>
  </w:num>
  <w:num w:numId="41">
    <w:abstractNumId w:val="3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11"/>
  </w:num>
  <w:num w:numId="46">
    <w:abstractNumId w:val="5"/>
  </w:num>
  <w:num w:numId="47">
    <w:abstractNumId w:val="27"/>
  </w:num>
  <w:num w:numId="48">
    <w:abstractNumId w:val="31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1E23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0F6D32"/>
    <w:rsid w:val="001110E4"/>
    <w:rsid w:val="00116210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7E9E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73D0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7B0"/>
    <w:rsid w:val="00695784"/>
    <w:rsid w:val="006A3C50"/>
    <w:rsid w:val="006A4B0E"/>
    <w:rsid w:val="006A6F03"/>
    <w:rsid w:val="006C4990"/>
    <w:rsid w:val="006C6909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D1A73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6E08"/>
    <w:rsid w:val="00BE7F2C"/>
    <w:rsid w:val="00BF6CBA"/>
    <w:rsid w:val="00C01A25"/>
    <w:rsid w:val="00C04A93"/>
    <w:rsid w:val="00C108B9"/>
    <w:rsid w:val="00C1280A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B2E12"/>
    <w:rsid w:val="00CC1B89"/>
    <w:rsid w:val="00CD3D5E"/>
    <w:rsid w:val="00CE46C4"/>
    <w:rsid w:val="00CE7CB0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link w:val="TekstpodstawowyZnak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  <w:style w:type="character" w:customStyle="1" w:styleId="TekstpodstawowyZnak">
    <w:name w:val="Tekst podstawowy Znak"/>
    <w:basedOn w:val="Domylnaczcionkaakapitu"/>
    <w:link w:val="Tekstpodstawowy"/>
    <w:rsid w:val="008D1A73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1180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Zawistowska</cp:lastModifiedBy>
  <cp:revision>7</cp:revision>
  <cp:lastPrinted>2022-04-21T11:38:00Z</cp:lastPrinted>
  <dcterms:created xsi:type="dcterms:W3CDTF">2022-04-20T07:48:00Z</dcterms:created>
  <dcterms:modified xsi:type="dcterms:W3CDTF">2022-04-28T12:27:00Z</dcterms:modified>
</cp:coreProperties>
</file>