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24F0" w14:textId="278B22E6" w:rsidR="00E65464" w:rsidRPr="00625565" w:rsidRDefault="009D4C29" w:rsidP="009D4C29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 do SWZ</w:t>
      </w:r>
    </w:p>
    <w:p w14:paraId="306E60D5" w14:textId="0B855055" w:rsidR="00427034" w:rsidRPr="00625565" w:rsidRDefault="00427034" w:rsidP="001007C8">
      <w:pPr>
        <w:spacing w:after="0"/>
        <w:jc w:val="center"/>
        <w:rPr>
          <w:rFonts w:cs="Calibri"/>
          <w:sz w:val="20"/>
          <w:szCs w:val="20"/>
        </w:rPr>
      </w:pPr>
    </w:p>
    <w:p w14:paraId="69B979DF" w14:textId="77777777" w:rsidR="00427034" w:rsidRPr="00625565" w:rsidRDefault="00427034" w:rsidP="001007C8">
      <w:pPr>
        <w:spacing w:after="0"/>
        <w:jc w:val="center"/>
        <w:rPr>
          <w:rFonts w:cs="Calibri"/>
          <w:sz w:val="20"/>
          <w:szCs w:val="20"/>
        </w:rPr>
      </w:pPr>
    </w:p>
    <w:p w14:paraId="5959CC31" w14:textId="54F58D04" w:rsidR="00A70B75" w:rsidRPr="00A70B75" w:rsidRDefault="00E93490" w:rsidP="0093536C">
      <w:pPr>
        <w:spacing w:after="0"/>
        <w:jc w:val="center"/>
        <w:rPr>
          <w:rFonts w:cs="Calibri"/>
          <w:i/>
          <w:iCs/>
          <w:color w:val="444444"/>
          <w:sz w:val="20"/>
          <w:szCs w:val="20"/>
        </w:rPr>
      </w:pPr>
      <w:r w:rsidRPr="00625565">
        <w:rPr>
          <w:rFonts w:cs="Calibri"/>
          <w:sz w:val="28"/>
          <w:szCs w:val="28"/>
        </w:rPr>
        <w:t>Opis przedmiotu zamówienia</w:t>
      </w:r>
      <w:r w:rsidR="00320B75" w:rsidRPr="00625565">
        <w:rPr>
          <w:rFonts w:cs="Calibri"/>
          <w:sz w:val="28"/>
          <w:szCs w:val="28"/>
        </w:rPr>
        <w:t xml:space="preserve"> </w:t>
      </w:r>
    </w:p>
    <w:p w14:paraId="7F1BA25F" w14:textId="77777777" w:rsidR="00427034" w:rsidRPr="00625565" w:rsidRDefault="00427034" w:rsidP="00427034">
      <w:pPr>
        <w:spacing w:after="0"/>
        <w:jc w:val="center"/>
        <w:rPr>
          <w:rFonts w:cs="Calibri"/>
          <w:sz w:val="28"/>
          <w:szCs w:val="28"/>
        </w:rPr>
      </w:pPr>
    </w:p>
    <w:p w14:paraId="75C4DA52" w14:textId="11BBA107" w:rsidR="003156CB" w:rsidRPr="00625565" w:rsidRDefault="0093536C" w:rsidP="00427034">
      <w:pPr>
        <w:widowControl w:val="0"/>
        <w:suppressAutoHyphens/>
        <w:spacing w:after="0" w:line="240" w:lineRule="auto"/>
        <w:ind w:left="142" w:hanging="142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</w:t>
      </w:r>
      <w:r w:rsidR="00BA7821" w:rsidRPr="00625565">
        <w:rPr>
          <w:rFonts w:cs="Calibri"/>
          <w:sz w:val="28"/>
          <w:szCs w:val="28"/>
        </w:rPr>
        <w:t>ostępu do serwisów informacji prawnej do celów związanych z zarządzaniem uczelnią na 12 miesięcy</w:t>
      </w:r>
    </w:p>
    <w:p w14:paraId="67DF4721" w14:textId="050DA281" w:rsidR="003156CB" w:rsidRPr="00625565" w:rsidRDefault="003156CB" w:rsidP="001007C8">
      <w:pPr>
        <w:widowControl w:val="0"/>
        <w:suppressAutoHyphens/>
        <w:spacing w:after="0" w:line="240" w:lineRule="auto"/>
        <w:ind w:left="142" w:hanging="142"/>
        <w:jc w:val="both"/>
        <w:rPr>
          <w:rFonts w:cs="Calibri"/>
          <w:sz w:val="20"/>
          <w:szCs w:val="20"/>
        </w:rPr>
      </w:pPr>
    </w:p>
    <w:p w14:paraId="0B7DE7EE" w14:textId="77777777" w:rsidR="00E65464" w:rsidRPr="00625565" w:rsidRDefault="00E65464" w:rsidP="001007C8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14:paraId="2DA87D72" w14:textId="2F9E6D3E" w:rsidR="00E76AB2" w:rsidRPr="00625565" w:rsidRDefault="009F4B31" w:rsidP="001437C5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 xml:space="preserve">Część </w:t>
      </w:r>
      <w:r w:rsidR="00850FA9">
        <w:rPr>
          <w:rFonts w:cs="Calibri"/>
          <w:b/>
          <w:bCs/>
          <w:sz w:val="24"/>
          <w:szCs w:val="24"/>
        </w:rPr>
        <w:t>1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r w:rsidR="00320B75" w:rsidRPr="00625565">
        <w:rPr>
          <w:rFonts w:cs="Calibri"/>
          <w:b/>
          <w:bCs/>
          <w:sz w:val="24"/>
          <w:szCs w:val="24"/>
        </w:rPr>
        <w:t>–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bookmarkStart w:id="0" w:name="OLE_LINK1"/>
      <w:r w:rsidR="00320B75" w:rsidRPr="00625565">
        <w:rPr>
          <w:rFonts w:cs="Calibri"/>
          <w:b/>
          <w:bCs/>
          <w:sz w:val="24"/>
          <w:szCs w:val="24"/>
        </w:rPr>
        <w:t>System Informacji prawnej</w:t>
      </w:r>
      <w:bookmarkEnd w:id="0"/>
    </w:p>
    <w:p w14:paraId="277F18ED" w14:textId="187B484B" w:rsidR="009F4B31" w:rsidRPr="00625565" w:rsidRDefault="009F4B31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 informacji prawnej</w:t>
      </w:r>
      <w:r w:rsidR="00E76AB2" w:rsidRPr="00625565">
        <w:rPr>
          <w:rFonts w:cs="Calibri"/>
          <w:b/>
          <w:bCs/>
          <w:sz w:val="20"/>
          <w:szCs w:val="20"/>
        </w:rPr>
        <w:t xml:space="preserve"> do celów związanych z zarządzaniem uczelnią</w:t>
      </w:r>
      <w:r w:rsidRPr="00625565">
        <w:rPr>
          <w:rFonts w:cs="Calibri"/>
          <w:b/>
          <w:bCs/>
          <w:sz w:val="20"/>
          <w:szCs w:val="20"/>
        </w:rPr>
        <w:t xml:space="preserve"> dla nieograniczonej liczby użytkowników</w:t>
      </w:r>
      <w:r w:rsidR="00AF3809" w:rsidRPr="00625565">
        <w:rPr>
          <w:rFonts w:cs="Calibri"/>
          <w:b/>
          <w:bCs/>
          <w:sz w:val="20"/>
          <w:szCs w:val="20"/>
        </w:rPr>
        <w:t>,</w:t>
      </w:r>
      <w:r w:rsidRPr="00625565">
        <w:rPr>
          <w:rFonts w:cs="Calibri"/>
          <w:b/>
          <w:bCs/>
          <w:sz w:val="20"/>
          <w:szCs w:val="20"/>
        </w:rPr>
        <w:t xml:space="preserve"> umożliwiający </w:t>
      </w:r>
      <w:r w:rsidR="00E76AB2" w:rsidRPr="00625565">
        <w:rPr>
          <w:rFonts w:cs="Calibri"/>
          <w:b/>
          <w:bCs/>
          <w:sz w:val="20"/>
          <w:szCs w:val="20"/>
        </w:rPr>
        <w:t>min. 12-cie jednoczesnych sesji internetowych poprzez logowanie i hasło, system musi zawierać</w:t>
      </w:r>
      <w:r w:rsidRPr="00625565">
        <w:rPr>
          <w:rFonts w:cs="Calibri"/>
          <w:b/>
          <w:bCs/>
          <w:sz w:val="20"/>
          <w:szCs w:val="20"/>
        </w:rPr>
        <w:t>:</w:t>
      </w:r>
    </w:p>
    <w:p w14:paraId="1A1E53A3" w14:textId="77777777" w:rsidR="00E76AB2" w:rsidRPr="00625565" w:rsidRDefault="00E76AB2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A887B7E" w14:textId="29A95019" w:rsidR="00F36E31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  <w:sectPr w:rsidR="00F36E31" w:rsidRPr="00625565" w:rsidSect="001007C8">
          <w:footerReference w:type="default" r:id="rId10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>a)</w:t>
      </w:r>
      <w:r w:rsidRPr="00625565">
        <w:rPr>
          <w:rFonts w:cs="Calibri"/>
          <w:sz w:val="20"/>
          <w:szCs w:val="20"/>
        </w:rPr>
        <w:tab/>
        <w:t>Bazy Prawa:</w:t>
      </w:r>
    </w:p>
    <w:p w14:paraId="085BAAD9" w14:textId="78E594C0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Dzienniki Ustaw ,</w:t>
      </w:r>
    </w:p>
    <w:p w14:paraId="3FB5FF7A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Monitory Polskie, </w:t>
      </w:r>
    </w:p>
    <w:p w14:paraId="4416D173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Prawo resortowe ,</w:t>
      </w:r>
    </w:p>
    <w:p w14:paraId="3A6DF25C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Prawo miejscowe, </w:t>
      </w:r>
    </w:p>
    <w:p w14:paraId="26F77523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Projekty, Dzienniki urzędowe UE,</w:t>
      </w:r>
    </w:p>
    <w:p w14:paraId="7E557EA7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Prawo korporacyjne,;</w:t>
      </w:r>
    </w:p>
    <w:p w14:paraId="06DDEC4D" w14:textId="77777777" w:rsidR="00F36E31" w:rsidRPr="00625565" w:rsidRDefault="00F36E31" w:rsidP="00552253">
      <w:pPr>
        <w:spacing w:after="0"/>
        <w:rPr>
          <w:rFonts w:cs="Calibri"/>
          <w:sz w:val="20"/>
          <w:szCs w:val="20"/>
        </w:rPr>
        <w:sectPr w:rsidR="00F36E31" w:rsidRPr="00625565" w:rsidSect="00F36E31">
          <w:type w:val="continuous"/>
          <w:pgSz w:w="11906" w:h="16838"/>
          <w:pgMar w:top="624" w:right="849" w:bottom="737" w:left="1418" w:header="420" w:footer="709" w:gutter="0"/>
          <w:cols w:num="2" w:space="708"/>
          <w:formProt w:val="0"/>
          <w:docGrid w:linePitch="299" w:charSpace="4096"/>
        </w:sectPr>
      </w:pPr>
    </w:p>
    <w:p w14:paraId="6B9B74B1" w14:textId="6B885B42" w:rsidR="00552253" w:rsidRPr="00625565" w:rsidRDefault="00552253" w:rsidP="00410E60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 b)</w:t>
      </w:r>
      <w:r w:rsidRPr="00625565">
        <w:rPr>
          <w:rFonts w:cs="Calibri"/>
          <w:sz w:val="20"/>
          <w:szCs w:val="20"/>
        </w:rPr>
        <w:tab/>
        <w:t>Orzecznictwa, wzorów, interpretacji, informatorów;</w:t>
      </w:r>
    </w:p>
    <w:p w14:paraId="61249BF4" w14:textId="0895203B" w:rsidR="00F36E31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  <w:sectPr w:rsidR="00F36E31" w:rsidRPr="00625565" w:rsidSect="00F36E31">
          <w:type w:val="continuous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>c)</w:t>
      </w:r>
      <w:r w:rsidRPr="00625565">
        <w:rPr>
          <w:rFonts w:cs="Calibri"/>
          <w:sz w:val="20"/>
          <w:szCs w:val="20"/>
        </w:rPr>
        <w:tab/>
        <w:t>Bibliografii prawniczej z zakresu:</w:t>
      </w:r>
    </w:p>
    <w:p w14:paraId="17CDA200" w14:textId="7789162C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cywilnego, </w:t>
      </w:r>
    </w:p>
    <w:p w14:paraId="46CC9AD0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Postępowania cywilnego, </w:t>
      </w:r>
    </w:p>
    <w:p w14:paraId="325BFBF9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rodzinnego, </w:t>
      </w:r>
    </w:p>
    <w:p w14:paraId="0DDE5434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spółek handlowych, </w:t>
      </w:r>
    </w:p>
    <w:p w14:paraId="25511314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rynku kapitałowego, </w:t>
      </w:r>
    </w:p>
    <w:p w14:paraId="3255A4FB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Prawa nieruchomości,</w:t>
      </w:r>
    </w:p>
    <w:p w14:paraId="1AA70C4D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Unii Europejskiej, </w:t>
      </w:r>
    </w:p>
    <w:p w14:paraId="158F94A8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pracy, </w:t>
      </w:r>
    </w:p>
    <w:p w14:paraId="4046AABA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Prawa administracyjnego,</w:t>
      </w:r>
    </w:p>
    <w:p w14:paraId="72107629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podatkowego, </w:t>
      </w:r>
    </w:p>
    <w:p w14:paraId="7C9205DE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Zamówień publicznych, </w:t>
      </w:r>
    </w:p>
    <w:p w14:paraId="08F802F9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karnego, </w:t>
      </w:r>
    </w:p>
    <w:p w14:paraId="2D96BE89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Postępowania karnego, </w:t>
      </w:r>
    </w:p>
    <w:p w14:paraId="0B184A77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upadłościowego, </w:t>
      </w:r>
    </w:p>
    <w:p w14:paraId="3DED6FA7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gospodarczego, </w:t>
      </w:r>
    </w:p>
    <w:p w14:paraId="58E12AE4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medycznego, </w:t>
      </w:r>
    </w:p>
    <w:p w14:paraId="513742C5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Prawa samorządowego, </w:t>
      </w:r>
    </w:p>
    <w:p w14:paraId="50096684" w14:textId="77777777" w:rsidR="00552253" w:rsidRPr="00625565" w:rsidRDefault="00552253" w:rsidP="005075B4">
      <w:pPr>
        <w:spacing w:after="0"/>
        <w:ind w:left="284"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Prawa własności intelektualnej;</w:t>
      </w:r>
    </w:p>
    <w:p w14:paraId="476DC224" w14:textId="77777777" w:rsidR="00F36E31" w:rsidRPr="00625565" w:rsidRDefault="00F36E31" w:rsidP="00552253">
      <w:pPr>
        <w:spacing w:after="0"/>
        <w:rPr>
          <w:rFonts w:cs="Calibri"/>
          <w:sz w:val="20"/>
          <w:szCs w:val="20"/>
        </w:rPr>
        <w:sectPr w:rsidR="00F36E31" w:rsidRPr="00625565" w:rsidSect="00F36E31">
          <w:type w:val="continuous"/>
          <w:pgSz w:w="11906" w:h="16838"/>
          <w:pgMar w:top="624" w:right="849" w:bottom="737" w:left="1418" w:header="420" w:footer="709" w:gutter="0"/>
          <w:cols w:num="2" w:space="708"/>
          <w:formProt w:val="0"/>
          <w:docGrid w:linePitch="299" w:charSpace="4096"/>
        </w:sectPr>
      </w:pPr>
    </w:p>
    <w:p w14:paraId="42FD3977" w14:textId="267E82BF" w:rsidR="005075B4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  <w:sectPr w:rsidR="005075B4" w:rsidRPr="00625565" w:rsidSect="00F36E31">
          <w:type w:val="continuous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 xml:space="preserve"> d)</w:t>
      </w:r>
      <w:r w:rsidRPr="00625565">
        <w:rPr>
          <w:rFonts w:cs="Calibri"/>
          <w:sz w:val="20"/>
          <w:szCs w:val="20"/>
        </w:rPr>
        <w:tab/>
        <w:t>Systemów Prawa:</w:t>
      </w:r>
    </w:p>
    <w:p w14:paraId="63E25E2D" w14:textId="4D02EC42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 System Prawa Prywatnego,</w:t>
      </w:r>
    </w:p>
    <w:p w14:paraId="7E43D6E9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System Prawa Handlowego, </w:t>
      </w:r>
    </w:p>
    <w:p w14:paraId="0B989E6F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System Prawa Administracyjnego, </w:t>
      </w:r>
    </w:p>
    <w:p w14:paraId="7902D07A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System Prawa Karnego,</w:t>
      </w:r>
    </w:p>
    <w:p w14:paraId="7C04D572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System Prawa Medycznego,</w:t>
      </w:r>
    </w:p>
    <w:p w14:paraId="607D83CD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System Prawa Unii Europejskiej,</w:t>
      </w:r>
    </w:p>
    <w:p w14:paraId="4A364662" w14:textId="77777777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System Postępowania Cywilnego;</w:t>
      </w:r>
    </w:p>
    <w:p w14:paraId="182F6008" w14:textId="77777777" w:rsidR="005075B4" w:rsidRPr="00625565" w:rsidRDefault="005075B4" w:rsidP="00552253">
      <w:pPr>
        <w:spacing w:after="0"/>
        <w:rPr>
          <w:rFonts w:cs="Calibri"/>
          <w:sz w:val="20"/>
          <w:szCs w:val="20"/>
        </w:rPr>
        <w:sectPr w:rsidR="005075B4" w:rsidRPr="00625565" w:rsidSect="005075B4">
          <w:type w:val="continuous"/>
          <w:pgSz w:w="11906" w:h="16838"/>
          <w:pgMar w:top="624" w:right="849" w:bottom="737" w:left="1418" w:header="420" w:footer="709" w:gutter="0"/>
          <w:cols w:num="2" w:space="708"/>
          <w:formProt w:val="0"/>
          <w:docGrid w:linePitch="299" w:charSpace="4096"/>
        </w:sectPr>
      </w:pPr>
    </w:p>
    <w:p w14:paraId="3B14DF00" w14:textId="185E53C9" w:rsidR="005075B4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  <w:sectPr w:rsidR="005075B4" w:rsidRPr="00625565" w:rsidSect="00F36E31">
          <w:type w:val="continuous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>e)</w:t>
      </w:r>
      <w:r w:rsidRPr="00625565">
        <w:rPr>
          <w:rFonts w:cs="Calibri"/>
          <w:sz w:val="20"/>
          <w:szCs w:val="20"/>
        </w:rPr>
        <w:tab/>
        <w:t>Komentarzy on-line:</w:t>
      </w:r>
    </w:p>
    <w:p w14:paraId="5EF1A42E" w14:textId="0FC2B134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Prawo Cywilne, </w:t>
      </w:r>
    </w:p>
    <w:p w14:paraId="41BD7CCA" w14:textId="77777777" w:rsidR="005075B4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Prawo Karne, </w:t>
      </w:r>
    </w:p>
    <w:p w14:paraId="2EB14CFD" w14:textId="1D693231" w:rsidR="00552253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Prawo Pracy,</w:t>
      </w:r>
    </w:p>
    <w:p w14:paraId="007EFF09" w14:textId="77777777" w:rsidR="005075B4" w:rsidRPr="00625565" w:rsidRDefault="00552253" w:rsidP="005075B4">
      <w:pPr>
        <w:spacing w:after="0"/>
        <w:ind w:left="284" w:firstLine="283"/>
        <w:rPr>
          <w:rFonts w:cs="Calibri"/>
          <w:sz w:val="20"/>
          <w:szCs w:val="20"/>
        </w:rPr>
        <w:sectPr w:rsidR="005075B4" w:rsidRPr="00625565" w:rsidSect="005075B4">
          <w:type w:val="continuous"/>
          <w:pgSz w:w="11906" w:h="16838"/>
          <w:pgMar w:top="624" w:right="849" w:bottom="737" w:left="1418" w:header="420" w:footer="709" w:gutter="0"/>
          <w:cols w:num="2"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>Prawo Publiczne;</w:t>
      </w:r>
    </w:p>
    <w:p w14:paraId="6CF05316" w14:textId="79B4F38A" w:rsidR="00552253" w:rsidRPr="00625565" w:rsidRDefault="005075B4" w:rsidP="005075B4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f)</w:t>
      </w:r>
      <w:r w:rsidR="00552253" w:rsidRPr="00625565">
        <w:rPr>
          <w:rFonts w:cs="Calibri"/>
          <w:sz w:val="20"/>
          <w:szCs w:val="20"/>
        </w:rPr>
        <w:tab/>
        <w:t xml:space="preserve">Translatora, składający się przynajmniej z modułów: </w:t>
      </w:r>
    </w:p>
    <w:p w14:paraId="5AB0633C" w14:textId="77777777" w:rsidR="00552253" w:rsidRPr="00625565" w:rsidRDefault="00552253" w:rsidP="005075B4">
      <w:pPr>
        <w:spacing w:after="0"/>
        <w:ind w:firstLine="567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Akty prawne anglojęzyczne, niemieckojęzyczne,  francuskojęzyczne, rosyjskojęzyczne; </w:t>
      </w:r>
    </w:p>
    <w:p w14:paraId="3BDBD288" w14:textId="77777777" w:rsidR="00552253" w:rsidRPr="00625565" w:rsidRDefault="00552253" w:rsidP="005075B4">
      <w:pPr>
        <w:spacing w:after="0"/>
        <w:ind w:firstLine="567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Wzory pism i umów (angielskie, francuskie, niemieckie, rosyjskie); </w:t>
      </w:r>
    </w:p>
    <w:p w14:paraId="555170C4" w14:textId="77777777" w:rsidR="005075B4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g)</w:t>
      </w:r>
      <w:r w:rsidRPr="00625565">
        <w:rPr>
          <w:rFonts w:cs="Calibri"/>
          <w:sz w:val="20"/>
          <w:szCs w:val="20"/>
        </w:rPr>
        <w:tab/>
        <w:t xml:space="preserve">Czasopism w wersji online: </w:t>
      </w:r>
    </w:p>
    <w:p w14:paraId="7B288E29" w14:textId="305FF1F6" w:rsidR="00552253" w:rsidRPr="00625565" w:rsidRDefault="00552253" w:rsidP="005075B4">
      <w:pPr>
        <w:spacing w:after="0"/>
        <w:ind w:left="567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 xml:space="preserve">Monitor Prawniczy; Monitor Prawa Pracy; Monitor Podatkowy; Studia Prawa Prywatnego; Nieruchomości;  Prawo Zamówień Publicznych;  Zamówienia publiczne DORADCA;  ADR - Arbitraż i Mediacja;  </w:t>
      </w:r>
      <w:proofErr w:type="spellStart"/>
      <w:r w:rsidRPr="00625565">
        <w:rPr>
          <w:rFonts w:cs="Calibri"/>
          <w:sz w:val="20"/>
          <w:szCs w:val="20"/>
        </w:rPr>
        <w:t>Iustitia</w:t>
      </w:r>
      <w:proofErr w:type="spellEnd"/>
      <w:r w:rsidRPr="00625565">
        <w:rPr>
          <w:rFonts w:cs="Calibri"/>
          <w:sz w:val="20"/>
          <w:szCs w:val="20"/>
        </w:rPr>
        <w:t xml:space="preserve">; Edukacja Prawnicza;  Monitor Prawa Handlowego;  Prawo Mediów Elektronicznych;  Przegląd Prawa Egzekucyjnego;  Nowa </w:t>
      </w:r>
      <w:proofErr w:type="spellStart"/>
      <w:r w:rsidRPr="00625565">
        <w:rPr>
          <w:rFonts w:cs="Calibri"/>
          <w:sz w:val="20"/>
          <w:szCs w:val="20"/>
        </w:rPr>
        <w:t>Currenda</w:t>
      </w:r>
      <w:proofErr w:type="spellEnd"/>
      <w:r w:rsidRPr="00625565">
        <w:rPr>
          <w:rFonts w:cs="Calibri"/>
          <w:sz w:val="20"/>
          <w:szCs w:val="20"/>
        </w:rPr>
        <w:t xml:space="preserve"> Dodatek Naukowy; Informacja w Administracji Publicznej;  Prokuratura i Prawo; IUS NOVUM; Ruch Prawniczy, Ekonomiczny i Socjologiczny;  Internetowy </w:t>
      </w:r>
      <w:proofErr w:type="spellStart"/>
      <w:r w:rsidRPr="00625565">
        <w:rPr>
          <w:rFonts w:cs="Calibri"/>
          <w:sz w:val="20"/>
          <w:szCs w:val="20"/>
        </w:rPr>
        <w:t>Kwartal-nik</w:t>
      </w:r>
      <w:proofErr w:type="spellEnd"/>
      <w:r w:rsidRPr="00625565">
        <w:rPr>
          <w:rFonts w:cs="Calibri"/>
          <w:sz w:val="20"/>
          <w:szCs w:val="20"/>
        </w:rPr>
        <w:t xml:space="preserve"> Antymonopolowy i Regulacyjny;  Yearbook of </w:t>
      </w:r>
      <w:proofErr w:type="spellStart"/>
      <w:r w:rsidRPr="00625565">
        <w:rPr>
          <w:rFonts w:cs="Calibri"/>
          <w:sz w:val="20"/>
          <w:szCs w:val="20"/>
        </w:rPr>
        <w:t>Antitrust</w:t>
      </w:r>
      <w:proofErr w:type="spellEnd"/>
      <w:r w:rsidRPr="00625565">
        <w:rPr>
          <w:rFonts w:cs="Calibri"/>
          <w:sz w:val="20"/>
          <w:szCs w:val="20"/>
        </w:rPr>
        <w:t xml:space="preserve"> and Regulatory </w:t>
      </w:r>
      <w:proofErr w:type="spellStart"/>
      <w:r w:rsidRPr="00625565">
        <w:rPr>
          <w:rFonts w:cs="Calibri"/>
          <w:sz w:val="20"/>
          <w:szCs w:val="20"/>
        </w:rPr>
        <w:t>Studies</w:t>
      </w:r>
      <w:proofErr w:type="spellEnd"/>
      <w:r w:rsidRPr="00625565">
        <w:rPr>
          <w:rFonts w:cs="Calibri"/>
          <w:sz w:val="20"/>
          <w:szCs w:val="20"/>
        </w:rPr>
        <w:t>).;</w:t>
      </w:r>
    </w:p>
    <w:p w14:paraId="5DE2A42B" w14:textId="77777777" w:rsidR="00552253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h)</w:t>
      </w:r>
      <w:r w:rsidRPr="00625565">
        <w:rPr>
          <w:rFonts w:cs="Calibri"/>
          <w:sz w:val="20"/>
          <w:szCs w:val="20"/>
        </w:rPr>
        <w:tab/>
        <w:t xml:space="preserve">Wyjaśnień z zakresu BHP, Zamówień Publicznych, Finansów i Księgowości, Kadr i Plac i </w:t>
      </w:r>
      <w:proofErr w:type="spellStart"/>
      <w:r w:rsidRPr="00625565">
        <w:rPr>
          <w:rFonts w:cs="Calibri"/>
          <w:sz w:val="20"/>
          <w:szCs w:val="20"/>
        </w:rPr>
        <w:t>ius.focus</w:t>
      </w:r>
      <w:proofErr w:type="spellEnd"/>
      <w:r w:rsidRPr="00625565">
        <w:rPr>
          <w:rFonts w:cs="Calibri"/>
          <w:sz w:val="20"/>
          <w:szCs w:val="20"/>
        </w:rPr>
        <w:t>;</w:t>
      </w:r>
    </w:p>
    <w:p w14:paraId="5AC0E767" w14:textId="77777777" w:rsidR="00552253" w:rsidRPr="00625565" w:rsidRDefault="00552253" w:rsidP="005075B4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i)</w:t>
      </w:r>
      <w:r w:rsidRPr="00625565">
        <w:rPr>
          <w:rFonts w:cs="Calibri"/>
          <w:sz w:val="20"/>
          <w:szCs w:val="20"/>
        </w:rPr>
        <w:tab/>
        <w:t>Treści dziennika Rzeczpospolita;</w:t>
      </w:r>
    </w:p>
    <w:p w14:paraId="5DCCB583" w14:textId="46D48428" w:rsidR="00E65464" w:rsidRPr="00625565" w:rsidRDefault="00552253" w:rsidP="0093536C">
      <w:pPr>
        <w:spacing w:after="0"/>
        <w:ind w:left="284" w:hanging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j)</w:t>
      </w:r>
      <w:r w:rsidRPr="00625565">
        <w:rPr>
          <w:rFonts w:cs="Calibri"/>
          <w:sz w:val="20"/>
          <w:szCs w:val="20"/>
        </w:rPr>
        <w:tab/>
        <w:t xml:space="preserve">Treści postępowania egzekucyjne </w:t>
      </w:r>
      <w:proofErr w:type="spellStart"/>
      <w:r w:rsidRPr="00625565">
        <w:rPr>
          <w:rFonts w:cs="Calibri"/>
          <w:sz w:val="20"/>
          <w:szCs w:val="20"/>
        </w:rPr>
        <w:t>Currenda</w:t>
      </w:r>
      <w:proofErr w:type="spellEnd"/>
      <w:r w:rsidRPr="00625565">
        <w:rPr>
          <w:rFonts w:cs="Calibri"/>
          <w:sz w:val="20"/>
          <w:szCs w:val="20"/>
        </w:rPr>
        <w:t xml:space="preserve"> oraz modułu COVID-19.</w:t>
      </w:r>
    </w:p>
    <w:p w14:paraId="534D65EC" w14:textId="0D4265DC" w:rsidR="009F4B31" w:rsidRPr="00625565" w:rsidRDefault="009F4B31" w:rsidP="001007C8">
      <w:pPr>
        <w:spacing w:after="0"/>
        <w:jc w:val="both"/>
        <w:rPr>
          <w:rFonts w:cs="Calibri"/>
          <w:sz w:val="20"/>
          <w:szCs w:val="20"/>
        </w:rPr>
      </w:pPr>
    </w:p>
    <w:p w14:paraId="474A59DA" w14:textId="77777777" w:rsidR="00E65464" w:rsidRPr="00625565" w:rsidRDefault="00E65464" w:rsidP="001007C8">
      <w:pPr>
        <w:spacing w:after="0"/>
        <w:jc w:val="both"/>
        <w:rPr>
          <w:rFonts w:cs="Calibri"/>
          <w:sz w:val="20"/>
          <w:szCs w:val="20"/>
        </w:rPr>
      </w:pPr>
    </w:p>
    <w:p w14:paraId="6B0ABDD6" w14:textId="6BD1A7C8" w:rsidR="00E76AB2" w:rsidRPr="001437C5" w:rsidRDefault="009F4B31" w:rsidP="001437C5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 xml:space="preserve">Część </w:t>
      </w:r>
      <w:r w:rsidR="00850FA9">
        <w:rPr>
          <w:rFonts w:cs="Calibri"/>
          <w:b/>
          <w:bCs/>
          <w:sz w:val="24"/>
          <w:szCs w:val="24"/>
        </w:rPr>
        <w:t>2</w:t>
      </w:r>
      <w:r w:rsidRPr="00625565">
        <w:rPr>
          <w:rFonts w:cs="Calibri"/>
          <w:b/>
          <w:bCs/>
          <w:sz w:val="24"/>
          <w:szCs w:val="24"/>
        </w:rPr>
        <w:t xml:space="preserve"> - </w:t>
      </w:r>
      <w:r w:rsidR="00320B75" w:rsidRPr="00625565">
        <w:rPr>
          <w:rFonts w:cs="Calibri"/>
          <w:b/>
          <w:bCs/>
          <w:sz w:val="24"/>
          <w:szCs w:val="24"/>
        </w:rPr>
        <w:t xml:space="preserve">System Informacji prawnej </w:t>
      </w:r>
    </w:p>
    <w:p w14:paraId="586840CB" w14:textId="77777777" w:rsidR="00E76AB2" w:rsidRPr="00625565" w:rsidRDefault="00E76AB2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 informacji prawnej do celów związanych z zarządzaniem uczelnią dla nieograniczonej liczby użytkowników, umożliwiający min. 12-cie jednoczesnych sesji internetowych poprzez logowanie i hasło, system musi zawierać:</w:t>
      </w:r>
    </w:p>
    <w:p w14:paraId="27863624" w14:textId="77777777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CF6D4AA" w14:textId="77777777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I Dziennik Ustaw</w:t>
      </w:r>
    </w:p>
    <w:p w14:paraId="144941B9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lastRenderedPageBreak/>
        <w:t>- Informacje formalne o aktach i skany dokumentów od 1918 roku wraz z oceną co do obowiązywania.</w:t>
      </w:r>
    </w:p>
    <w:p w14:paraId="596B0004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Komplet tekstów aktów ujednoliconych i ocenianych co do obowiązywania, opublikowanych od 1918 roku.</w:t>
      </w:r>
    </w:p>
    <w:p w14:paraId="78EC80ED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Możliwość udostępniania kolejnych wersji historycznych aktów obowiązujących i uchylonych.</w:t>
      </w:r>
    </w:p>
    <w:p w14:paraId="241AFE62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Wzajemne powiązania formalne między aktami (co najmniej relacje typu: zmienia - zmieniony przez, uchyla - uchylony przez, wykonuje - wykonywany przez, wprowadza - wprowadzony przez, interpretuje- interpretowany przez, implementuje - implementowany przez, zastępuje - zastępowany przez).</w:t>
      </w:r>
    </w:p>
    <w:p w14:paraId="3A9DB9DD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przywołanych w aktach przepisów innych aktów prawnych, aktów wykonawczych z poziomu tekstu aktu i konkretnych jednostek redakcyjnych.</w:t>
      </w:r>
    </w:p>
    <w:p w14:paraId="4FF018F8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orzeczeń z poziomu tekstu aktu i konkretnych jednostek redakcyjnych.</w:t>
      </w:r>
    </w:p>
    <w:p w14:paraId="48FAB916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pism urzędowych z poziomu tekstu aktu i konkretnych jednostek redakcyjnych.</w:t>
      </w:r>
    </w:p>
    <w:p w14:paraId="559B5669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komentarzy z poziomu tekstu aktu prawnego i konkretnych jednostek redakcyjnych.</w:t>
      </w:r>
    </w:p>
    <w:p w14:paraId="434ED6AE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monografii z poziomu tekstu aktu prawnego i konkretnych jednostek redakcyjnych.</w:t>
      </w:r>
    </w:p>
    <w:p w14:paraId="428EB790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cytatów/tez z piśmiennictwa prawniczego z poziomu tekstu aktu prawnego i konkretnych jednostek redakcyjnych.</w:t>
      </w:r>
    </w:p>
    <w:p w14:paraId="7824EDCB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Odwołania do wzorów dokumentów z poziomu tekstu aktu prawnego i konkretnych jednostek redakcyjnych.</w:t>
      </w:r>
    </w:p>
    <w:p w14:paraId="3BC386D2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Komplet tekstów projektów ustaw wraz z kompletem uzasadnień od Ili Kadencji Sejmu (wraz z oceną co do aktualności; systemem relacji z aktami oraz w szczególności systemem relacji z aktami obowiązującymi.</w:t>
      </w:r>
    </w:p>
    <w:p w14:paraId="57180CB7" w14:textId="77777777" w:rsidR="001007C8" w:rsidRPr="00625565" w:rsidRDefault="001007C8" w:rsidP="00B93964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- Możliwość przeglądania tekstów projektów mogących zmienić akt obowiązujący z poziomu konkretnej jednostki redakcyjnej aktu prawnego, której dotyczy projekt (projekty w relacji z aktem obowiązującym, np. z art. 1 KC.).</w:t>
      </w:r>
    </w:p>
    <w:p w14:paraId="50ACADEF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0B99816B" w14:textId="77777777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II Monitor Polski</w:t>
      </w:r>
    </w:p>
    <w:p w14:paraId="1B06A650" w14:textId="3F7D5675" w:rsidR="001007C8" w:rsidRPr="00625565" w:rsidRDefault="001007C8" w:rsidP="00B93964">
      <w:pPr>
        <w:pStyle w:val="Akapitzlist"/>
        <w:numPr>
          <w:ilvl w:val="0"/>
          <w:numId w:val="2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Informacje formalne o aktach i skany dokumentów od 1918 roku.</w:t>
      </w:r>
    </w:p>
    <w:p w14:paraId="692706A1" w14:textId="3DE3171B" w:rsidR="001007C8" w:rsidRPr="00625565" w:rsidRDefault="001007C8" w:rsidP="00B93964">
      <w:pPr>
        <w:pStyle w:val="Akapitzlist"/>
        <w:numPr>
          <w:ilvl w:val="0"/>
          <w:numId w:val="2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Komplet tekstów aktów ujednoliconych i ocenionych co do obowiązywania, opublikowanych od 1945 roku.</w:t>
      </w:r>
    </w:p>
    <w:p w14:paraId="193637D7" w14:textId="5589CE03" w:rsidR="001007C8" w:rsidRPr="00625565" w:rsidRDefault="001007C8" w:rsidP="00B93964">
      <w:pPr>
        <w:pStyle w:val="Akapitzlist"/>
        <w:numPr>
          <w:ilvl w:val="0"/>
          <w:numId w:val="2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udostępniania kolejnych wersji historycznych aktów obowiązujących i uchylonych.</w:t>
      </w:r>
    </w:p>
    <w:p w14:paraId="5008F56B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02BBDA33" w14:textId="77777777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III Dzienniki Urzędowe</w:t>
      </w:r>
    </w:p>
    <w:p w14:paraId="7BAE7F36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Ujednolicone teksty aktów prawnych opublikowanych w Dziennikach Urzędowych naczelnych i centralnych organów administracji rządowej (aktualnych i stanowiących kontynuację dzienników wydawanych przez urząd występujący pod inną nazwą). Komplet dokumentów opublikowanych przynajmniej od 2001 roku oraz wybór z lat poprzednich.</w:t>
      </w:r>
    </w:p>
    <w:p w14:paraId="70532CA8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IV Dziennik Urzędowy Unii Europejskiej seria L - wydanie polskie</w:t>
      </w:r>
    </w:p>
    <w:p w14:paraId="41E52B7B" w14:textId="727748BE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Komplet informacji formalnych o aktach opublikowanych w tym dzienniku (co najmniej: identyfikator, tytuł, organ wydający, rodzaj dokumentu, data uchwalenia lub wydania aktu, data ogłoszenia, data wejścia w życie) .</w:t>
      </w:r>
    </w:p>
    <w:p w14:paraId="0FC1F0AB" w14:textId="64DF76B9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Ujednolicone teksty aktów prawnych ukazujących się w języku polskim, opublikowane od 1 maja 2004 r. wraz z oceną co do obowiązywania.</w:t>
      </w:r>
    </w:p>
    <w:p w14:paraId="1E3A8193" w14:textId="541E9C2E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udostępniania kolejnych wersji historycznych aktów obowiązujących i uchylonych.</w:t>
      </w:r>
    </w:p>
    <w:p w14:paraId="4589B9BF" w14:textId="4048FC93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Wzajemne powiązania formalne między aktami (co najmniej relacje typu: zmienia – zmieniany przez, uchyla - uchylony przez, wykonuje -wykonywany przez, implementuje – implementowany przez).</w:t>
      </w:r>
    </w:p>
    <w:p w14:paraId="4FA7A9F4" w14:textId="1A71DF3B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Odwołania do przywołanych w aktach przepisów innych aktów prawnych, aktów wykonawczych z poziomu tekstu aktu.</w:t>
      </w:r>
    </w:p>
    <w:p w14:paraId="6E2FE01C" w14:textId="4EA82656" w:rsidR="001007C8" w:rsidRPr="00625565" w:rsidRDefault="001007C8" w:rsidP="00B93964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Odwołania do orzeczeń, komentarzy, monografii i tez z piśmiennictwa z poziomu tekstu aktu i konkretnych jednostek redakcyjnych.</w:t>
      </w:r>
    </w:p>
    <w:p w14:paraId="3DB596A5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7A61172C" w14:textId="27F599BA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IV Dziennik Urzędowy Unii Europejskie seria C - wydanie polskie</w:t>
      </w:r>
    </w:p>
    <w:p w14:paraId="79C2EE03" w14:textId="0ED63AFF" w:rsidR="001007C8" w:rsidRPr="00625565" w:rsidRDefault="001007C8" w:rsidP="00B93964">
      <w:pPr>
        <w:pStyle w:val="Akapitzlist"/>
        <w:numPr>
          <w:ilvl w:val="0"/>
          <w:numId w:val="30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Komplet informacji formalnych o aktach opublikowanych w tym dzienniku (co najmniej: identyfikator, tytuł, organ wydający, data uchwalenia lub wydania aktu, data ogłoszenia, data wejścia w życie).</w:t>
      </w:r>
    </w:p>
    <w:p w14:paraId="4631F32F" w14:textId="0A0EAC21" w:rsidR="001007C8" w:rsidRPr="00625565" w:rsidRDefault="001007C8" w:rsidP="00B93964">
      <w:pPr>
        <w:pStyle w:val="Akapitzlist"/>
        <w:numPr>
          <w:ilvl w:val="0"/>
          <w:numId w:val="30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Ujednolicone teksty aktów prawnych ukazujących się w języku polskim opublikowane od 1 maja 2004 r. wraz z oceną co do obowiązywania.</w:t>
      </w:r>
    </w:p>
    <w:p w14:paraId="054B22ED" w14:textId="3F3747E1" w:rsidR="001007C8" w:rsidRPr="00625565" w:rsidRDefault="001007C8" w:rsidP="00B93964">
      <w:pPr>
        <w:pStyle w:val="Akapitzlist"/>
        <w:numPr>
          <w:ilvl w:val="0"/>
          <w:numId w:val="30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udostępniania kolejnych wersji historycznych aktów obowiązujących i uchylonych.</w:t>
      </w:r>
    </w:p>
    <w:p w14:paraId="2E879133" w14:textId="25FA8DFD" w:rsidR="001007C8" w:rsidRPr="00625565" w:rsidRDefault="001007C8" w:rsidP="00B93964">
      <w:pPr>
        <w:pStyle w:val="Akapitzlist"/>
        <w:numPr>
          <w:ilvl w:val="0"/>
          <w:numId w:val="30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Wzajemne powiązania formalne między aktami (co najmniej relacje typu: zmienia - zmieniany przez, uchyla - uchylony przez, wykonuje - wykonywany przez).</w:t>
      </w:r>
    </w:p>
    <w:p w14:paraId="21DA26B9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490C4ED7" w14:textId="5B5358E5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V Dzienniki Urzędowe Unii Europejskiej - polskie wydanie specjalne</w:t>
      </w:r>
    </w:p>
    <w:p w14:paraId="78395A74" w14:textId="7159A86E" w:rsidR="001007C8" w:rsidRPr="00625565" w:rsidRDefault="001007C8" w:rsidP="00B93964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Komplet informacji formalnych o aktach opublikowanych w tym dzienniku (co najmniej: identyfikator, tytuł, organ wydający, data uchwalenia lub wydania aktu, data ogłoszenia, data wejścia w życie).</w:t>
      </w:r>
    </w:p>
    <w:p w14:paraId="4B5017DD" w14:textId="0EF5A5F7" w:rsidR="001007C8" w:rsidRPr="00625565" w:rsidRDefault="001007C8" w:rsidP="00B93964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Wszystkie akty obowiązujące oraz oczekujące.</w:t>
      </w:r>
    </w:p>
    <w:p w14:paraId="5AB05FB6" w14:textId="1A2AB077" w:rsidR="001007C8" w:rsidRPr="00625565" w:rsidRDefault="001007C8" w:rsidP="00B93964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Ujednolicone teksty aktów prawnych ukazujących się w języku polskim opublikowane od 1 maja 2004 r. wraz z oceną co do obowiązywania.</w:t>
      </w:r>
    </w:p>
    <w:p w14:paraId="3B54AE92" w14:textId="3FA4B145" w:rsidR="001007C8" w:rsidRPr="00625565" w:rsidRDefault="001007C8" w:rsidP="00B93964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lastRenderedPageBreak/>
        <w:t>Możliwość udostępniania kolejnych wersji historycznych aktów obowiązujących i uchylonych.</w:t>
      </w:r>
    </w:p>
    <w:p w14:paraId="3AB9EEA2" w14:textId="21F63612" w:rsidR="001007C8" w:rsidRPr="00625565" w:rsidRDefault="001007C8" w:rsidP="00B93964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Wzajemne powiązania formalne między aktami (co najmniej relacje typu: zmienia - zmieniony przez, uchyla - uchylony przez, wykonuje - wykonywany przez).</w:t>
      </w:r>
    </w:p>
    <w:p w14:paraId="0A047D4B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694761D0" w14:textId="1C25A753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VI Prawo miejscowe</w:t>
      </w:r>
    </w:p>
    <w:p w14:paraId="728051E9" w14:textId="7BC0D4F2" w:rsidR="001007C8" w:rsidRPr="00625565" w:rsidRDefault="001007C8" w:rsidP="00B93964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Komplet ujednoliconych i ocenianych co do obowiązywania tekstów aktów prawnych opublikowanych w Wojewódzkich Dziennikach Urzędowych, od wprowadzenia 16 województw ustawą z dnia 24 lipca 1998 r. o wprowadzeniu zasadniczego trójstopniowego podziału terytorialnego państwa, to jest 1 stycznia 1999 roku.</w:t>
      </w:r>
    </w:p>
    <w:p w14:paraId="3FD34052" w14:textId="0101C11C" w:rsidR="001007C8" w:rsidRPr="00625565" w:rsidRDefault="001007C8" w:rsidP="00B93964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Indeksy hasłowe umożliwiające wyszukiwanie dokumentów dotyczących wybranej tematyki i z jednoczesną możliwością zawężania do aktów prawnych dla wybranego województwa, powiatu, gminy.</w:t>
      </w:r>
    </w:p>
    <w:p w14:paraId="26575A30" w14:textId="2D5CC7E7" w:rsidR="001007C8" w:rsidRPr="00625565" w:rsidRDefault="001007C8" w:rsidP="00B93964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wyszukiwania aktów prawa miejscowego w zawężeniu do aktów prawnych dla wybranego województwa, powiatu, gminy.</w:t>
      </w:r>
    </w:p>
    <w:p w14:paraId="002BB976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28768510" w14:textId="6B90E8B3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VII Pomniki prawa</w:t>
      </w:r>
    </w:p>
    <w:p w14:paraId="65DB7C32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Ujednolicone teksty następujących aktów prawnych z możliwością wyświetlenia brzmienia wskazanego aktu prawnego na wybrany dzień:</w:t>
      </w:r>
    </w:p>
    <w:p w14:paraId="30387A09" w14:textId="7CF1A6A1" w:rsidR="001007C8" w:rsidRPr="00625565" w:rsidRDefault="001007C8" w:rsidP="003B754E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Kode</w:t>
      </w:r>
      <w:r w:rsidR="003B754E">
        <w:rPr>
          <w:rFonts w:cs="Calibri"/>
          <w:sz w:val="20"/>
        </w:rPr>
        <w:t>ks</w:t>
      </w:r>
      <w:r w:rsidRPr="00625565">
        <w:rPr>
          <w:rFonts w:cs="Calibri"/>
          <w:sz w:val="20"/>
        </w:rPr>
        <w:t xml:space="preserve"> Napoleona z 1804.03.21 (K.N.1808.1.1.3)</w:t>
      </w:r>
    </w:p>
    <w:p w14:paraId="01AE6604" w14:textId="5D9263F9" w:rsidR="001007C8" w:rsidRPr="00625565" w:rsidRDefault="001007C8" w:rsidP="006F2AF6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Kode</w:t>
      </w:r>
      <w:r w:rsidR="003B754E">
        <w:rPr>
          <w:rFonts w:cs="Calibri"/>
          <w:sz w:val="20"/>
        </w:rPr>
        <w:t>ks</w:t>
      </w:r>
      <w:r w:rsidRPr="00625565">
        <w:rPr>
          <w:rFonts w:cs="Calibri"/>
          <w:sz w:val="20"/>
        </w:rPr>
        <w:t xml:space="preserve"> cywilny Królestwa Polskiego z 1825.06.01 (Dz.P.K.P.1825.10.41.3)</w:t>
      </w:r>
    </w:p>
    <w:p w14:paraId="1A8C6A84" w14:textId="17FC770C" w:rsidR="001007C8" w:rsidRPr="00625565" w:rsidRDefault="001007C8" w:rsidP="00B93964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Powszechna Księga Ustaw Cywilnych (ALLGEMEINES BURGERLICHES GESETZBUCH) z 1811.06.01 (P. K. U .C.1811.1.1.1)</w:t>
      </w:r>
    </w:p>
    <w:p w14:paraId="17DF133D" w14:textId="6F93C346" w:rsidR="001007C8" w:rsidRPr="00625565" w:rsidRDefault="001007C8" w:rsidP="00B93964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Kodeks Cywilny obowiązujący na Ziemiach Zachodnich Rzeczypospolitej Polskiej (B0RGERLICHES GESETZBUCH) z 1896.08.18 (Z.U.Z.Z.1923.1.10.1)</w:t>
      </w:r>
    </w:p>
    <w:p w14:paraId="63F1C800" w14:textId="40C5E010" w:rsidR="001007C8" w:rsidRPr="00625565" w:rsidRDefault="001007C8" w:rsidP="003B754E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Prawo o </w:t>
      </w:r>
      <w:r w:rsidR="003B754E" w:rsidRPr="00625565">
        <w:rPr>
          <w:rFonts w:cs="Calibri"/>
          <w:sz w:val="20"/>
        </w:rPr>
        <w:t>Przywilejach</w:t>
      </w:r>
      <w:r w:rsidRPr="00625565">
        <w:rPr>
          <w:rFonts w:cs="Calibri"/>
          <w:sz w:val="20"/>
        </w:rPr>
        <w:t xml:space="preserve"> i Hipotekach z 1925.06.01 (Dz.P.K.P.1825.9.40.355)</w:t>
      </w:r>
    </w:p>
    <w:p w14:paraId="4D9294B8" w14:textId="7ADA5FEC" w:rsidR="001007C8" w:rsidRPr="00625565" w:rsidRDefault="001007C8" w:rsidP="006F2AF6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Prawo o ustaleniu własności dóbr nieruchomych, o </w:t>
      </w:r>
      <w:r w:rsidR="006F2AF6" w:rsidRPr="00625565">
        <w:rPr>
          <w:rFonts w:cs="Calibri"/>
          <w:sz w:val="20"/>
        </w:rPr>
        <w:t>przywilejach</w:t>
      </w:r>
      <w:r w:rsidRPr="00625565">
        <w:rPr>
          <w:rFonts w:cs="Calibri"/>
          <w:sz w:val="20"/>
        </w:rPr>
        <w:t xml:space="preserve"> i </w:t>
      </w:r>
      <w:r w:rsidR="006F2AF6" w:rsidRPr="00625565">
        <w:rPr>
          <w:rFonts w:cs="Calibri"/>
          <w:sz w:val="20"/>
        </w:rPr>
        <w:t>hipotekach</w:t>
      </w:r>
      <w:r w:rsidRPr="00625565">
        <w:rPr>
          <w:rFonts w:cs="Calibri"/>
          <w:sz w:val="20"/>
        </w:rPr>
        <w:t xml:space="preserve"> w </w:t>
      </w:r>
      <w:r w:rsidR="006F2AF6" w:rsidRPr="00625565">
        <w:rPr>
          <w:rFonts w:cs="Calibri"/>
          <w:sz w:val="20"/>
        </w:rPr>
        <w:t>miejsce</w:t>
      </w:r>
      <w:r w:rsidRPr="00625565">
        <w:rPr>
          <w:rFonts w:cs="Calibri"/>
          <w:sz w:val="20"/>
        </w:rPr>
        <w:t xml:space="preserve"> tytułu XVIII. księgi Ili. kode</w:t>
      </w:r>
      <w:r w:rsidR="006F2AF6">
        <w:rPr>
          <w:rFonts w:cs="Calibri"/>
          <w:sz w:val="20"/>
        </w:rPr>
        <w:t>ks</w:t>
      </w:r>
      <w:r w:rsidRPr="00625565">
        <w:rPr>
          <w:rFonts w:cs="Calibri"/>
          <w:sz w:val="20"/>
        </w:rPr>
        <w:t>u cywilnego z 1818.04.14 (Dz.P.K.P.1818.5.21.295)</w:t>
      </w:r>
    </w:p>
    <w:p w14:paraId="0B604631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07717622" w14:textId="3049A79B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VIII Orzecznictwo sądów, administracji i pisma urzędowe</w:t>
      </w:r>
    </w:p>
    <w:p w14:paraId="26CDAFE6" w14:textId="37BAB0EB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Orzeczenia Sądu Najwyższego, Naczelnego Sądu Administracyjnego, Wojewódzkich Sądów Administracyjnych, Trybunału Konstytucyjnego oraz sądów apelacyjnych.</w:t>
      </w:r>
    </w:p>
    <w:p w14:paraId="3BE1D136" w14:textId="021E9614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Orzecznictwo Głównej Komisji Orzekającej w Sprawach o Naruszenie Dyscypliny Finansów Publicznych przy Ministerstwie Finansów, Regionalnych Izb Obrachunkowych, Samorządowych Kolegiów Odwoławczych, wojewodów; Krajowej Izby Odwoławczej przy Prezesie Urzędu Zamówień Publicznych.</w:t>
      </w:r>
    </w:p>
    <w:p w14:paraId="6123E978" w14:textId="669EEDF2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Pisma urzędowe naczelnych i centralnych organów administracji rządowej oraz agencji rządowych i innych instytucji państwowych (obecne i archiwalne).</w:t>
      </w:r>
    </w:p>
    <w:p w14:paraId="39C08D2A" w14:textId="0E6B5B4D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Ocena co do aktualności tez orzeczeń sądów polskich i pism urzędowych, wraz z czytelnym oznaczeniem na listach wynikowych.</w:t>
      </w:r>
    </w:p>
    <w:p w14:paraId="2AF465AB" w14:textId="28D34368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Orzeczenia strasburskie (Europejski Trybunał Praw Człowieka, Europejska Komisja Praw Człowieka, Komitet Ministrów Rady Europy).</w:t>
      </w:r>
    </w:p>
    <w:p w14:paraId="7CED09B0" w14:textId="08FE7CED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Orzeczenia luksemburskie (Trybunał Sprawiedliwości, Sąd do spraw służby publicznej, Sąd (dawniej Sąd Pierwszej Instancji).</w:t>
      </w:r>
    </w:p>
    <w:p w14:paraId="2C99AA76" w14:textId="05DEA65E" w:rsidR="001007C8" w:rsidRPr="00625565" w:rsidRDefault="001007C8" w:rsidP="00B93964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Specjalistyczny słownik angielsko - polski terminologii prawniczej dostępny z poziomu orzeczeń.</w:t>
      </w:r>
    </w:p>
    <w:p w14:paraId="1E2D3EB8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48CBE81E" w14:textId="14AFB6FC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IX Tezy z piśmiennictwa, glosy, bibliografia, wzory pism</w:t>
      </w:r>
    </w:p>
    <w:p w14:paraId="5194A77B" w14:textId="7D4FC74E" w:rsidR="001007C8" w:rsidRPr="00625565" w:rsidRDefault="001007C8" w:rsidP="00B9396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Tezy z piśmiennictwa prawniczego nie mniej niż 130 tys. min. z 90 periodyków prawniczych (w tym m.in Przegląd Prawa Handlowego, Przegląd Sądowy, Doradztwo Podatkowe, Przegląd Podatkowy, Europejski Przegląd Sądowy, Glosa, Orzecznictwo Sądów Polskich, Krajowa Rada Sądownictwa, Finanse Komunalne, Państwo i Prawo)</w:t>
      </w:r>
    </w:p>
    <w:p w14:paraId="4EE9F8B1" w14:textId="2A0B9165" w:rsidR="001007C8" w:rsidRPr="00625565" w:rsidRDefault="001007C8" w:rsidP="00B9396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Glosy</w:t>
      </w:r>
    </w:p>
    <w:p w14:paraId="00F6846F" w14:textId="10AE7D2A" w:rsidR="001007C8" w:rsidRPr="00625565" w:rsidRDefault="001007C8" w:rsidP="00B9396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Bibliografia prawnicza PAN (nie mniej niż 380 tys. pozycji) z możliwością szukania po słowach kluczowych i hasłach z lat 1965-2021, z zachowaniem ciągłości roczników).</w:t>
      </w:r>
    </w:p>
    <w:p w14:paraId="0C43398B" w14:textId="6D1E9DCC" w:rsidR="001007C8" w:rsidRPr="00625565" w:rsidRDefault="001007C8" w:rsidP="00B9396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Wzory pism i umów pochodzące z dzienników urzędowych oraz przygotowane przez specjalistów na zamówienie Redakcji </w:t>
      </w:r>
    </w:p>
    <w:p w14:paraId="0A034B37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3B69210F" w14:textId="340B9493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X Komentarze</w:t>
      </w:r>
    </w:p>
    <w:p w14:paraId="0D806A03" w14:textId="77777777" w:rsidR="00B93964" w:rsidRPr="00625565" w:rsidRDefault="001007C8" w:rsidP="00B93964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Moduły (Prawo Cywilne, Prawo Karne, Prawo Pracy, Prawo Publiczne) zawierające komentarze do najważniejszych ustaw z aktualizowanymi autorskimi komentarzami do KPC, KPK, KP, KSH, VAT, KPA, KK, </w:t>
      </w:r>
      <w:proofErr w:type="spellStart"/>
      <w:r w:rsidRPr="00625565">
        <w:rPr>
          <w:rFonts w:cs="Calibri"/>
          <w:sz w:val="20"/>
        </w:rPr>
        <w:t>KRiO</w:t>
      </w:r>
      <w:proofErr w:type="spellEnd"/>
      <w:r w:rsidRPr="00625565">
        <w:rPr>
          <w:rFonts w:cs="Calibri"/>
          <w:sz w:val="20"/>
        </w:rPr>
        <w:t>, Prawo zamówień publicznych, Ordynacja podatkowa, Prawo budowlane, Planowanie i zagospodarowanie przestrzenne, Gospodarka nieruchomościami.</w:t>
      </w:r>
    </w:p>
    <w:p w14:paraId="39180027" w14:textId="77777777" w:rsidR="00B93964" w:rsidRPr="00625565" w:rsidRDefault="001007C8" w:rsidP="00B93964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lastRenderedPageBreak/>
        <w:t>Komentarze Prawo Cywilne obejmujące zbiór komentarzy z następujących dziedzin: prawo cywilne materialne, prawo cywilne procesowe, prawo rodzinne i opiekuńcze, prawo gospodarcze, prawo handlowe, prawo konsumenckie, prawo bankowe, prawo spółdzielcze, prawo rynku kapitałowego, prawo zamówień publicznych, prawo upadłościowe, prawo własności przemysłowej, prawo własności intelektualnej, prawo prasowe.</w:t>
      </w:r>
    </w:p>
    <w:p w14:paraId="509CB1AA" w14:textId="77777777" w:rsidR="00B93964" w:rsidRPr="00625565" w:rsidRDefault="001007C8" w:rsidP="00B93964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Komentarze Prawo Publiczne obejmujące zbiór komentarzy z następujących dziedzin: prawo podatkowe, prawo finansowe, prawo administracyjne, prawo konstytucyjne, prawo budowlane, prawo zamówień publicznych, prawo samorządowe, prawo medyczne, postępowanie egzekucyjne w administracji, gospodarka nieruchomościami, ochrona środowiska i przyrody, prawo oświatowe, planowanie i zagospodarowanie przestrzenne, pomoc społeczna, prawo geodezyjne i kartograficzne.</w:t>
      </w:r>
      <w:r w:rsidR="00B93964" w:rsidRPr="00625565">
        <w:rPr>
          <w:rFonts w:cs="Calibri"/>
          <w:sz w:val="20"/>
        </w:rPr>
        <w:t xml:space="preserve"> </w:t>
      </w:r>
    </w:p>
    <w:p w14:paraId="47451D1A" w14:textId="47BCE5F5" w:rsidR="00B93964" w:rsidRPr="00625565" w:rsidRDefault="001007C8" w:rsidP="006F2AF6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Komentarze Prawo Pracy zawierające komentarze omawiające ustawy z zakresu prawa pracy</w:t>
      </w:r>
      <w:r w:rsidR="006F2AF6">
        <w:rPr>
          <w:rFonts w:cs="Calibri"/>
          <w:sz w:val="20"/>
        </w:rPr>
        <w:t>,</w:t>
      </w:r>
      <w:r w:rsidR="003B754E">
        <w:rPr>
          <w:rFonts w:cs="Calibri"/>
          <w:sz w:val="20"/>
        </w:rPr>
        <w:t xml:space="preserve"> dotycząc</w:t>
      </w:r>
      <w:r w:rsidR="006F2AF6">
        <w:rPr>
          <w:rFonts w:cs="Calibri"/>
          <w:sz w:val="20"/>
        </w:rPr>
        <w:t>e</w:t>
      </w:r>
      <w:r w:rsidR="003B754E">
        <w:rPr>
          <w:rFonts w:cs="Calibri"/>
          <w:sz w:val="20"/>
        </w:rPr>
        <w:t xml:space="preserve"> </w:t>
      </w:r>
      <w:r w:rsidRPr="00625565">
        <w:rPr>
          <w:rFonts w:cs="Calibri"/>
          <w:sz w:val="20"/>
        </w:rPr>
        <w:t>pragmatyki służbowe</w:t>
      </w:r>
      <w:r w:rsidR="003B754E">
        <w:rPr>
          <w:rFonts w:cs="Calibri"/>
          <w:sz w:val="20"/>
        </w:rPr>
        <w:t>j</w:t>
      </w:r>
      <w:r w:rsidRPr="00625565">
        <w:rPr>
          <w:rFonts w:cs="Calibri"/>
          <w:sz w:val="20"/>
        </w:rPr>
        <w:t>, zbiorowe</w:t>
      </w:r>
      <w:r w:rsidR="003B754E">
        <w:rPr>
          <w:rFonts w:cs="Calibri"/>
          <w:sz w:val="20"/>
        </w:rPr>
        <w:t>go</w:t>
      </w:r>
      <w:r w:rsidRPr="00625565">
        <w:rPr>
          <w:rFonts w:cs="Calibri"/>
          <w:sz w:val="20"/>
        </w:rPr>
        <w:t xml:space="preserve"> praw</w:t>
      </w:r>
      <w:r w:rsidR="003B754E">
        <w:rPr>
          <w:rFonts w:cs="Calibri"/>
          <w:sz w:val="20"/>
        </w:rPr>
        <w:t>a</w:t>
      </w:r>
      <w:r w:rsidRPr="00625565">
        <w:rPr>
          <w:rFonts w:cs="Calibri"/>
          <w:sz w:val="20"/>
        </w:rPr>
        <w:t xml:space="preserve"> pracy, praw</w:t>
      </w:r>
      <w:r w:rsidR="003B754E">
        <w:rPr>
          <w:rFonts w:cs="Calibri"/>
          <w:sz w:val="20"/>
        </w:rPr>
        <w:t>a</w:t>
      </w:r>
      <w:r w:rsidRPr="00625565">
        <w:rPr>
          <w:rFonts w:cs="Calibri"/>
          <w:sz w:val="20"/>
        </w:rPr>
        <w:t xml:space="preserve"> ubezpieczeń społecznych.</w:t>
      </w:r>
    </w:p>
    <w:p w14:paraId="7B9EA891" w14:textId="417A461D" w:rsidR="001007C8" w:rsidRPr="00625565" w:rsidRDefault="001007C8" w:rsidP="00B93964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Komentarze Prawo Karne obejmujące zbiór komentarzy z następujących dziedzin: prawo karne materialne. prawo karne procesowe , prawo karne skarbowe, prawo karne wykonawcze, prawo wykroczeń materialne, prawo wykroczeń procesowe, postępowanie w sprawach nieletnich.</w:t>
      </w:r>
    </w:p>
    <w:p w14:paraId="10B5B9F7" w14:textId="77777777" w:rsidR="001007C8" w:rsidRPr="00625565" w:rsidRDefault="001007C8" w:rsidP="00B93964">
      <w:pPr>
        <w:spacing w:after="0"/>
        <w:ind w:left="284"/>
        <w:jc w:val="both"/>
        <w:rPr>
          <w:rFonts w:cs="Calibri"/>
          <w:sz w:val="20"/>
          <w:szCs w:val="20"/>
        </w:rPr>
      </w:pPr>
    </w:p>
    <w:p w14:paraId="26ABF2CD" w14:textId="3B4F99A1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XI Monografie</w:t>
      </w:r>
    </w:p>
    <w:p w14:paraId="2D8E738C" w14:textId="77777777" w:rsidR="001007C8" w:rsidRPr="00625565" w:rsidRDefault="001007C8" w:rsidP="00B93964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Prawo cywilne - publikacje z zakresu m.in. prawa cywilnego materialnego i procesowego, prawa rodzinnego, prawa gospodarczego, prawa handlowego.</w:t>
      </w:r>
    </w:p>
    <w:p w14:paraId="4CF389DD" w14:textId="77777777" w:rsidR="001007C8" w:rsidRPr="00625565" w:rsidRDefault="001007C8" w:rsidP="00B93964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Prawo karne - publikacje z zakresu m.in. prawa karnego materialnego i procesowego, prawa karnego skarbowego, prawa wykroczeń.</w:t>
      </w:r>
    </w:p>
    <w:p w14:paraId="3F238170" w14:textId="57D231A3" w:rsidR="001007C8" w:rsidRPr="006F6050" w:rsidRDefault="001007C8" w:rsidP="006F6050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20"/>
        </w:rPr>
      </w:pPr>
      <w:r w:rsidRPr="006F6050">
        <w:rPr>
          <w:rFonts w:cs="Calibri"/>
          <w:sz w:val="20"/>
        </w:rPr>
        <w:t>Prawo pracy - publikacje dotyczące tematyki poruszanej przez Kodeks pracy oraz z zakresu m.in. prawa ubezpieczeń społecznych, zbiorowego prawa pracy, organizacji pracowników i pracodawców, pragmatyk</w:t>
      </w:r>
      <w:r w:rsidR="006F6050" w:rsidRPr="006F6050">
        <w:rPr>
          <w:rFonts w:cs="Calibri"/>
          <w:sz w:val="20"/>
        </w:rPr>
        <w:t xml:space="preserve"> </w:t>
      </w:r>
      <w:r w:rsidRPr="006F6050">
        <w:rPr>
          <w:rFonts w:cs="Calibri"/>
          <w:sz w:val="20"/>
        </w:rPr>
        <w:t>zawodowych.</w:t>
      </w:r>
    </w:p>
    <w:p w14:paraId="50298DD6" w14:textId="77777777" w:rsidR="001007C8" w:rsidRPr="00625565" w:rsidRDefault="001007C8" w:rsidP="00B93964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Prawo publiczne - publikacje z zakresu m.in. prawa podatkowego, prawa administracyjnego, prawa finansowego, prawa konstytucyjnego.</w:t>
      </w:r>
    </w:p>
    <w:p w14:paraId="65333703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38D307F7" w14:textId="76872959" w:rsidR="001007C8" w:rsidRPr="00625565" w:rsidRDefault="001007C8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XII Zamówienia Publiczne</w:t>
      </w:r>
    </w:p>
    <w:p w14:paraId="12E56C78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Serwis Zamówienia Publiczne ułatwiający prowadzenie postępowania o udzielenie zamówienia publicznego. Pomagający unikać błędów wydłużających postępowanie i rozstrzygać wątpliwości pojawiające się w trakcie interpretacji przepisów. Gwarantujący dostęp do bogatego zbioru orzeczeń Krajowej Izby Odwoławczej, Zespołu Arbitrów UZP i sądów okręgowych oraz do bazy komentarzy do ustaw, monografii, komentarzy praktycznych i innych dokumentów wykładni. Serwis jest systematycznie wzbogacany o nowe dokumenty.</w:t>
      </w:r>
    </w:p>
    <w:p w14:paraId="067EF3FD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Zawartość serwisu powinna zawierać:</w:t>
      </w:r>
    </w:p>
    <w:p w14:paraId="4F62F3D2" w14:textId="053C41FC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Analizy - opracowania, które składają się z dokumentów wyselekcjonowanych dla konkretnego zagadnienia (m.in. aktów prawnych, orzecznictwa, pism urzędowych, komentarzy praktycznych, pytań i odpowiedzi). Zgrupowanie właściwych przedmiotowo dokumentów w analizach umożliwia zapoznanie się z nimi bez konieczności dodatkowego wyszukiwania .</w:t>
      </w:r>
    </w:p>
    <w:p w14:paraId="2230A0FF" w14:textId="349CD4CE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Komentarze praktyczne - publikacje o charakterze poradnikowym, które omawiają szczegółowo dane zagadnienie, zazwyczaj z podaniem konkretnych przykładów rozwiązań. Zawierają podstawę prawną zagadnienia, powołanie właściwego przedmiotowo orzecznictwa oraz komentarz autorski. Publikacje te są na bieżąco aktualizowane oraz oceniane co do aktualności i wchodzą w skład analiz.</w:t>
      </w:r>
    </w:p>
    <w:p w14:paraId="3E9D2B15" w14:textId="1BB6FCA9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Szkolenia online - merytoryczne spotkania z ekspertem online; użytkownicy produktów mają możliwość uczestniczenia w szkoleniach na żywo i zadawania pytań ekspertowi; szkolenia są nagrywane, a następnie umieszczane w programie wraz z odpowiedziami na pytania, które padły w trakcie szkolenia.</w:t>
      </w:r>
    </w:p>
    <w:p w14:paraId="2E8A934E" w14:textId="1B10557A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Komentarze - wybór komentarzy dotyczących ustawy - Prawo zamówień publicznych, ustawy o partnerstwie publiczno-prywatnym, ustawy o finansach publicznych oraz do dyrektyw unijnych dot. zamówień publicznych. </w:t>
      </w:r>
      <w:r w:rsidR="001F7BAD" w:rsidRPr="00625565">
        <w:rPr>
          <w:rFonts w:cs="Calibri"/>
          <w:sz w:val="20"/>
        </w:rPr>
        <w:t>P</w:t>
      </w:r>
      <w:r w:rsidRPr="00625565">
        <w:rPr>
          <w:rFonts w:cs="Calibri"/>
          <w:sz w:val="20"/>
        </w:rPr>
        <w:t>ublikacja Włodzimierza Dzierżanowskiego– Komentarz do ustawy - Prawo zamówień publicznych.</w:t>
      </w:r>
    </w:p>
    <w:p w14:paraId="1541E68A" w14:textId="5805EAB9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Pytania i odpowiedzi - czyli zbiór zadanych przez klientów pytań z zakresu tematycznego omówionego w module wraz z odpowiedziami specjalistów oraz oceną co do aktualności. </w:t>
      </w:r>
    </w:p>
    <w:p w14:paraId="1C35EF63" w14:textId="485E9362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zadawania pytań lub zamówienia wzoru - serwis umożliwia zadawanie pytań ekspertom i uzyskanie fachowej porady w indywidualnej sprawie. Klienci mają również możliwość zamówienia wzoru z zakresu zamówień publicznych. Użytkownicy otrzymują odpowiedź w ciągu 7 dni roboczych od terminu zadania pytania (lub 14 dni w przypadku zamówienia wzoru).</w:t>
      </w:r>
    </w:p>
    <w:p w14:paraId="5C2D65BB" w14:textId="7E60DB43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Wzory pism - wzory potrzebne w postępowaniu o udzielenie zamówienia publicznego.</w:t>
      </w:r>
    </w:p>
    <w:p w14:paraId="54A49CAF" w14:textId="160697F7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Orzeczenia administracji - pełna baza orzeczeń Krajowej Izby Odwoławczej i Zespołu Arbitrów przy UZP, oraz wybrane orzeczenia Głównej Komisji Orzekającej, Regionalnych Izb Orzekających w sprawach o naruszenie dyscypliny finansów publicznych.</w:t>
      </w:r>
    </w:p>
    <w:p w14:paraId="4A1BD90A" w14:textId="0AFC7E84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lastRenderedPageBreak/>
        <w:t>Pisma urzędowe - urzędowe interpretacje przepisów, w tym wszystkie opinie prawne wydawane przez Urząd Zamówień Publicznych.</w:t>
      </w:r>
    </w:p>
    <w:p w14:paraId="29622AF4" w14:textId="2B520D2B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Akty prawne - akty prawa polskiego i europejskiego związane z zamówieniami publicznymi.</w:t>
      </w:r>
    </w:p>
    <w:p w14:paraId="36168FB5" w14:textId="07430D04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Monografie - wybór publikacji dotyczących tematyki zamówień publicznych, koncesji na roboty lub usługi i partnerstwa publiczno-prywatnego.</w:t>
      </w:r>
    </w:p>
    <w:p w14:paraId="1A93EE05" w14:textId="48CEBD12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Studia przypadków - dokumenty opisujące konkretne postępowania o udzielenie zamówienia publicznego, które miały miejsce w rzeczywistości. Autor studium wskazuje w nim stan faktyczny sprawy, przebieg i rezultat postępowania oraz ewentualne czynności odwoławcze . Dokumenty te mają charakter przykładowy - mają stanowić swego rodzaju wskazówkę dla Użytkowników programu, poprzez zilustrowanie zarówno procesów modelowych, jak również tych dotkniętych uchybieniami.</w:t>
      </w:r>
    </w:p>
    <w:p w14:paraId="381EF26F" w14:textId="54FFC3E9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Tezy z piśmiennictwa - czyli cytaty pochodzące z publikacji prawniczych, takich jak: Zamówienia Publiczne. Doradca, Monitor Zamówień Publicznych, Zamawiający.</w:t>
      </w:r>
    </w:p>
    <w:p w14:paraId="16476425" w14:textId="52CC2204" w:rsidR="001007C8" w:rsidRPr="00625565" w:rsidRDefault="001007C8" w:rsidP="00B93964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Wyszukiwarka kodów CPV - pozwala ustalić właściwy dla danego przedmiotu zamówienia kod CPV (zgodnie ze Wspólnym Słownikiem Zamówień), co jest niezbędne podmiotom zamawiającym do sporządzenia prawidłowej specyfikacji istotnych warunków zamówienia.</w:t>
      </w:r>
    </w:p>
    <w:p w14:paraId="74399ACD" w14:textId="77777777" w:rsidR="001007C8" w:rsidRPr="00625565" w:rsidRDefault="001007C8" w:rsidP="001007C8">
      <w:pPr>
        <w:spacing w:after="0"/>
        <w:jc w:val="both"/>
        <w:rPr>
          <w:rFonts w:cs="Calibri"/>
          <w:sz w:val="20"/>
          <w:szCs w:val="20"/>
        </w:rPr>
      </w:pPr>
    </w:p>
    <w:p w14:paraId="60F494F2" w14:textId="048809AC" w:rsidR="001007C8" w:rsidRPr="00625565" w:rsidRDefault="001007C8" w:rsidP="00410E60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Funkcjonalności</w:t>
      </w:r>
      <w:r w:rsidR="000A1275" w:rsidRPr="00625565">
        <w:rPr>
          <w:rFonts w:cs="Calibri"/>
          <w:b/>
          <w:bCs/>
          <w:sz w:val="20"/>
          <w:szCs w:val="20"/>
        </w:rPr>
        <w:t>:</w:t>
      </w:r>
    </w:p>
    <w:p w14:paraId="2202E61A" w14:textId="77777777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Sposoby wyszukiwania:</w:t>
      </w:r>
    </w:p>
    <w:p w14:paraId="64423348" w14:textId="73BAEF50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wg identyfikatora aktu prawnego/ sygnatury orzeczenia/ numeru druku projektu ustawy.</w:t>
      </w:r>
    </w:p>
    <w:p w14:paraId="5AB64811" w14:textId="4EC7936A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wg rocznika .</w:t>
      </w:r>
    </w:p>
    <w:p w14:paraId="1DF79822" w14:textId="102809B4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wg gminy, powiatu.</w:t>
      </w:r>
    </w:p>
    <w:p w14:paraId="3E940FAB" w14:textId="0854D5FA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wg dowolnie wybranej liczby dzienników resortowych.</w:t>
      </w:r>
    </w:p>
    <w:p w14:paraId="5129D941" w14:textId="7BDAF47D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wg daty wydania/opublikowania/obowiązywania.</w:t>
      </w:r>
    </w:p>
    <w:p w14:paraId="4D806D0D" w14:textId="233E220E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projektów ustaw wg wnioskodawcy, numeru druku.</w:t>
      </w:r>
    </w:p>
    <w:p w14:paraId="52E46EC7" w14:textId="6D89D07B" w:rsidR="001007C8" w:rsidRPr="00625565" w:rsidRDefault="001007C8" w:rsidP="00B93964">
      <w:pPr>
        <w:pStyle w:val="Akapitzlist"/>
        <w:numPr>
          <w:ilvl w:val="1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poprzez klasyfikację przedmiotową (dotyczy bazy aktów prawnych i orzeczeń) w podziale na akty prawne obowiązujące, archiwalne, oczekujące i orzecznictwo w podziale na aktualne i nieaktualne.</w:t>
      </w:r>
    </w:p>
    <w:p w14:paraId="207AA714" w14:textId="033244CC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jednoczesnego przeszukania wszystkich baz dokumentów pod kątem słów występujących w ich treści.</w:t>
      </w:r>
    </w:p>
    <w:p w14:paraId="1C687B7E" w14:textId="4A57C0E8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jednoczesnego przeszukania treści dokumentów różnego rodzaju znajdujących się w jednym haśle.</w:t>
      </w:r>
    </w:p>
    <w:p w14:paraId="6F56405A" w14:textId="7915027A" w:rsidR="001007C8" w:rsidRPr="00625565" w:rsidRDefault="001007C8" w:rsidP="006F2AF6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zawężania listy wynikowej z wyszukiwania pod kątem słów do kategorii, w ramach kategorii z wi</w:t>
      </w:r>
      <w:r w:rsidR="006F2AF6">
        <w:rPr>
          <w:rFonts w:cs="Calibri"/>
          <w:sz w:val="20"/>
        </w:rPr>
        <w:t xml:space="preserve">elokrotnym </w:t>
      </w:r>
      <w:r w:rsidRPr="00625565">
        <w:rPr>
          <w:rFonts w:cs="Calibri"/>
          <w:sz w:val="20"/>
        </w:rPr>
        <w:t>wyborem do cech indywidualnych takich jak rodzaj, autor, wydawnictwo, rok.</w:t>
      </w:r>
    </w:p>
    <w:p w14:paraId="5AEFA3A5" w14:textId="791D3E40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merytorycznego zawężania listy dokumentów w haśle poprzez system słów kluczowych.</w:t>
      </w:r>
    </w:p>
    <w:p w14:paraId="3665E0F6" w14:textId="65189C97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Wyszukiwanie orzecznictwa po składzie orzekającym i roli w składzie.</w:t>
      </w:r>
    </w:p>
    <w:p w14:paraId="7D74060B" w14:textId="2C6F7C59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wyszukiwania listy orzeczeń sądów, administracji cytowanych w innych orzeczeniach.</w:t>
      </w:r>
    </w:p>
    <w:p w14:paraId="6718DB8A" w14:textId="53F116EB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wyszukiwania orzeczeń dotyczących wybranej sprawy, poprzez system linków do wybranych dokumentów.</w:t>
      </w:r>
    </w:p>
    <w:p w14:paraId="3AF7565C" w14:textId="79F326CF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porównania treści całego aktu prawnego po zmianie do jego wersji przed zmianą.</w:t>
      </w:r>
    </w:p>
    <w:p w14:paraId="3DB8D3B3" w14:textId="14E8A89A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automatycznego porównywania zmian na treści projektów ustaw w porównaniu do poprzedniej wersji.</w:t>
      </w:r>
    </w:p>
    <w:p w14:paraId="769E506B" w14:textId="39CC7ACD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automatycznego zweryfikowania liczby dokumentów danej kategorii zawartej w danej bazie.</w:t>
      </w:r>
    </w:p>
    <w:p w14:paraId="32800345" w14:textId="78D9D6A8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Możliwość dokonywania przez użytkownika zmiany daty oceny co do obowiązywania aktów z Dz. U. i M.P., prawa resortowego i miejscowego czego efektem ma być przywołanie całego systemu prawa - aktów obowiązujących, nieobowiązujących oraz oczekujących (wersji tekstów oraz relacji między aktami) na wybraną przez użytkownika datę.</w:t>
      </w:r>
    </w:p>
    <w:p w14:paraId="740A4535" w14:textId="3528AB8F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Zmiana przez użytkownika daty oceny co do obowiązywania skutkuje dostosowaniem zawartości merytorycznej indeksów hasłowych dla zadanej daty.</w:t>
      </w:r>
    </w:p>
    <w:p w14:paraId="490DE59C" w14:textId="050F2A91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Dla indeksów hasłowych możliwość wyświetlenia w jednym oknie dla danego hasła dokumentów równych kategorii (akty prawne, orzeczenia sądów i administracji, tezy z piśmiennictwa, pisma urzędowe, glosy).</w:t>
      </w:r>
    </w:p>
    <w:p w14:paraId="352E661E" w14:textId="3D4E5056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Wyodrębnienie w zakresie Dz.U. i M.P. osobnych baz z aktami: obowiązującymi, nieobowiązującymi (archiwalnymi) i oczekującymi.</w:t>
      </w:r>
    </w:p>
    <w:p w14:paraId="50105B93" w14:textId="18EB9CD8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Wyodrębnienie w zakresie Dz. wojewódzkich osobnych baz z aktami: obowiązującymi, nieobowiązującymi (archiwalnymi) i oczekującymi.</w:t>
      </w:r>
    </w:p>
    <w:p w14:paraId="1E95E59B" w14:textId="5BE2EEAD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Wyodrębnienie w zakresie Dz. resortowych osobnych baz z aktami: obowiązującymi, nieobowiązującymi (archiwalnymi) i oczekującymi.</w:t>
      </w:r>
    </w:p>
    <w:p w14:paraId="77961E8E" w14:textId="289EF6A4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Wyodrębnienie w zakresie projektów ustaw osobnych baz z dokumentami: aktualnymi, archiwalnymi.</w:t>
      </w:r>
    </w:p>
    <w:p w14:paraId="551F3714" w14:textId="2642D746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lastRenderedPageBreak/>
        <w:t xml:space="preserve">Wyodrębnienie w zakresie orzeczeń, pism urzędowych osobnych baz z dokumentami: aktualnymi, nieaktualnymi. </w:t>
      </w:r>
    </w:p>
    <w:p w14:paraId="2990E018" w14:textId="028F009A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Oznaczenie identyfikacji aktów obowiązujących, nieobowiązujących i oczekujących publikowanych w Dz. U. i M. P., prawa resortowego i miejscowego.</w:t>
      </w:r>
    </w:p>
    <w:p w14:paraId="35F1CCCA" w14:textId="3186D894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Aktówka - możliwość tworzenia folderów. Foldery te mogą być dowolnie nazywane i użytkownik może dodawać do nich dokumenty z programu. W ramach aktówki akty prawne mogą być dodawane na określony stan prawny oraz istnieje możliwość tworzenia notatek do dokumentów.</w:t>
      </w:r>
    </w:p>
    <w:p w14:paraId="184A3395" w14:textId="568D20A2" w:rsidR="001007C8" w:rsidRPr="00625565" w:rsidRDefault="001007C8" w:rsidP="00B93964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Alerty - możliwość ustawiania alertów w zakresie aktów prawnych. Dzięki nim użytkownik otrzymuje informacje na temat: zmian dotyczących całego aktu prawnego, zmian dotyczących konkretnej jednostki redakcyjnej (zmiany, nowe dokumenty powiązane). Użytkownik jest informowany o zmianach na pocztę e-mail i bezpośrednio z alertu może przejść do wskazanego dokumentu.</w:t>
      </w:r>
    </w:p>
    <w:p w14:paraId="124EF0C9" w14:textId="77ADEDB3" w:rsidR="001007C8" w:rsidRPr="00625565" w:rsidRDefault="001007C8" w:rsidP="005D10B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Wyszukiwarka instytucji - możliwość wyszukiwania instytucji (sądy, prokuratury, urzędy</w:t>
      </w:r>
      <w:r w:rsidR="00B93964" w:rsidRPr="00625565">
        <w:rPr>
          <w:rFonts w:cs="Calibri"/>
          <w:sz w:val="20"/>
        </w:rPr>
        <w:t xml:space="preserve"> </w:t>
      </w:r>
      <w:r w:rsidRPr="00625565">
        <w:rPr>
          <w:rFonts w:cs="Calibri"/>
          <w:sz w:val="20"/>
        </w:rPr>
        <w:t xml:space="preserve">skarbowe, </w:t>
      </w:r>
      <w:proofErr w:type="spellStart"/>
      <w:r w:rsidRPr="00625565">
        <w:rPr>
          <w:rFonts w:cs="Calibri"/>
          <w:sz w:val="20"/>
        </w:rPr>
        <w:t>itd</w:t>
      </w:r>
      <w:proofErr w:type="spellEnd"/>
      <w:r w:rsidRPr="00625565">
        <w:rPr>
          <w:rFonts w:cs="Calibri"/>
          <w:sz w:val="20"/>
        </w:rPr>
        <w:t>) właściwych miejscowo dla konkretnego adresu.</w:t>
      </w:r>
    </w:p>
    <w:p w14:paraId="64B483B3" w14:textId="77777777" w:rsidR="00427034" w:rsidRPr="00625565" w:rsidRDefault="00427034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E0F1A9" w14:textId="651E8FB3" w:rsidR="00E76AB2" w:rsidRPr="001437C5" w:rsidRDefault="006557D8" w:rsidP="001437C5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 xml:space="preserve">Część </w:t>
      </w:r>
      <w:r w:rsidR="00850FA9">
        <w:rPr>
          <w:rFonts w:cs="Calibri"/>
          <w:b/>
          <w:bCs/>
          <w:sz w:val="24"/>
          <w:szCs w:val="24"/>
        </w:rPr>
        <w:t>3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r w:rsidR="00427034" w:rsidRPr="00625565">
        <w:rPr>
          <w:rFonts w:cs="Calibri"/>
          <w:b/>
          <w:bCs/>
          <w:sz w:val="24"/>
          <w:szCs w:val="24"/>
        </w:rPr>
        <w:t>–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r w:rsidR="00427034" w:rsidRPr="00625565">
        <w:rPr>
          <w:rFonts w:cs="Calibri"/>
          <w:b/>
          <w:bCs/>
          <w:sz w:val="24"/>
          <w:szCs w:val="24"/>
        </w:rPr>
        <w:t>Moduł obejmujący tł</w:t>
      </w:r>
      <w:r w:rsidR="009F4B31" w:rsidRPr="00625565">
        <w:rPr>
          <w:rFonts w:cs="Calibri"/>
          <w:b/>
          <w:bCs/>
          <w:sz w:val="24"/>
          <w:szCs w:val="24"/>
        </w:rPr>
        <w:t>umaczenia</w:t>
      </w:r>
    </w:p>
    <w:p w14:paraId="32773DE0" w14:textId="3EC90054" w:rsidR="00E76AB2" w:rsidRPr="00625565" w:rsidRDefault="00E76AB2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</w:t>
      </w:r>
      <w:r w:rsidR="00B93964" w:rsidRPr="00625565">
        <w:rPr>
          <w:rFonts w:cs="Calibri"/>
          <w:b/>
          <w:bCs/>
          <w:sz w:val="20"/>
          <w:szCs w:val="20"/>
        </w:rPr>
        <w:t>/moduł</w:t>
      </w:r>
      <w:r w:rsidRPr="00625565">
        <w:rPr>
          <w:rFonts w:cs="Calibri"/>
          <w:b/>
          <w:bCs/>
          <w:sz w:val="20"/>
          <w:szCs w:val="20"/>
        </w:rPr>
        <w:t xml:space="preserve"> informacji prawnej do celów związanych z zarządzaniem uczelnią dla nieograniczonej liczby użytkowników, umożliwiający przynajmniej jedną sesję internetową poprzez logowanie i hasło, system musi zawierać:</w:t>
      </w:r>
    </w:p>
    <w:p w14:paraId="7B7D2E2E" w14:textId="55975F36" w:rsidR="006557D8" w:rsidRPr="00625565" w:rsidRDefault="006557D8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772C96C" w14:textId="6E1437FC" w:rsidR="001007C8" w:rsidRPr="00625565" w:rsidRDefault="001007C8" w:rsidP="001007C8">
      <w:pPr>
        <w:spacing w:after="0"/>
        <w:ind w:firstLine="284"/>
        <w:rPr>
          <w:rFonts w:cs="Calibri"/>
          <w:b/>
          <w:bCs/>
          <w:sz w:val="20"/>
          <w:szCs w:val="20"/>
        </w:rPr>
      </w:pPr>
    </w:p>
    <w:p w14:paraId="39A62BBF" w14:textId="77777777" w:rsidR="001007C8" w:rsidRPr="00625565" w:rsidRDefault="001007C8" w:rsidP="001007C8">
      <w:pPr>
        <w:spacing w:after="0"/>
        <w:ind w:firstLine="284"/>
        <w:rPr>
          <w:rFonts w:cs="Calibri"/>
          <w:sz w:val="20"/>
          <w:szCs w:val="20"/>
        </w:rPr>
      </w:pPr>
      <w:r w:rsidRPr="00625565">
        <w:rPr>
          <w:rFonts w:cs="Calibri"/>
          <w:sz w:val="20"/>
          <w:szCs w:val="20"/>
        </w:rPr>
        <w:t>Zbiór najważniejszych polskich aktów prawnych przetłumaczonych na język angielski i niemiecki , wśród których znajdują się m. in .:</w:t>
      </w:r>
    </w:p>
    <w:p w14:paraId="0FE93241" w14:textId="77777777" w:rsidR="001007C8" w:rsidRPr="00625565" w:rsidRDefault="001007C8" w:rsidP="001007C8">
      <w:pPr>
        <w:spacing w:after="0"/>
        <w:ind w:firstLine="284"/>
        <w:rPr>
          <w:rFonts w:cs="Calibri"/>
          <w:sz w:val="20"/>
          <w:szCs w:val="20"/>
        </w:rPr>
        <w:sectPr w:rsidR="001007C8" w:rsidRPr="00625565" w:rsidSect="00F36E31">
          <w:type w:val="continuous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</w:p>
    <w:p w14:paraId="25B26D7F" w14:textId="7E296E85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cywilny,</w:t>
      </w:r>
    </w:p>
    <w:p w14:paraId="491F6A44" w14:textId="2E5A455A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postępowania cywilnego,</w:t>
      </w:r>
    </w:p>
    <w:p w14:paraId="553C9755" w14:textId="5258DF20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spółek handlowych,</w:t>
      </w:r>
    </w:p>
    <w:p w14:paraId="10866F8C" w14:textId="6B9B02C9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pracy,</w:t>
      </w:r>
    </w:p>
    <w:p w14:paraId="10721545" w14:textId="1BC45C4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karny,</w:t>
      </w:r>
    </w:p>
    <w:p w14:paraId="03A6AF84" w14:textId="71E349FA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Kodeks rodzinny i opiekuńczy,</w:t>
      </w:r>
    </w:p>
    <w:p w14:paraId="2CA81E51" w14:textId="2806E3A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zamówień publicznych,</w:t>
      </w:r>
    </w:p>
    <w:p w14:paraId="489FC837" w14:textId="7543F99D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Ordynacja podatkowa,</w:t>
      </w:r>
    </w:p>
    <w:p w14:paraId="34D0C810" w14:textId="469D2D6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VAT,</w:t>
      </w:r>
    </w:p>
    <w:p w14:paraId="4897DEBC" w14:textId="343D3AED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podatku dochodowym od osób fizycznych,</w:t>
      </w:r>
    </w:p>
    <w:p w14:paraId="0548B2BC" w14:textId="0A1FF13A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podatku dochodowym od osób prawnych,</w:t>
      </w:r>
    </w:p>
    <w:p w14:paraId="50FD8101" w14:textId="360646F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podatku od spadków i darowizn,</w:t>
      </w:r>
    </w:p>
    <w:p w14:paraId="284AF1BC" w14:textId="2ED2FF82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podatku od czynności cywilnoprawnych,</w:t>
      </w:r>
    </w:p>
    <w:p w14:paraId="5E288220" w14:textId="730D3D99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podatkach i opłatach lokalnych,</w:t>
      </w:r>
    </w:p>
    <w:p w14:paraId="5314F4BE" w14:textId="52586CE2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budowlane,</w:t>
      </w:r>
    </w:p>
    <w:p w14:paraId="65FE052C" w14:textId="2A043EAF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upadłościowe,</w:t>
      </w:r>
    </w:p>
    <w:p w14:paraId="5D195541" w14:textId="06B10C26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bankowe,</w:t>
      </w:r>
    </w:p>
    <w:p w14:paraId="2FE88A83" w14:textId="608F735B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podatku akcyzowym,</w:t>
      </w:r>
    </w:p>
    <w:p w14:paraId="07168CA6" w14:textId="2846C63B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rachunkowości,</w:t>
      </w:r>
    </w:p>
    <w:p w14:paraId="071E739B" w14:textId="28CD507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swobodzie działalności gospodarczej,</w:t>
      </w:r>
    </w:p>
    <w:p w14:paraId="3645B6BC" w14:textId="2D56EB30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księgach wieczystych i hipotece,</w:t>
      </w:r>
    </w:p>
    <w:p w14:paraId="2B801155" w14:textId="69499DC4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kosztach sądowych w sprawach cywilnych,</w:t>
      </w:r>
    </w:p>
    <w:p w14:paraId="6B25A4D8" w14:textId="3D34CC67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opłacie skarbowej,</w:t>
      </w:r>
    </w:p>
    <w:p w14:paraId="1E31F0CD" w14:textId="1CCC172C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prawie autorskim i prawach pokrewnych,</w:t>
      </w:r>
    </w:p>
    <w:p w14:paraId="7CEFA589" w14:textId="1961B7AF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zwalczaniu nieuczciwej konkurencji,</w:t>
      </w:r>
    </w:p>
    <w:p w14:paraId="10AE7A66" w14:textId="2FB59AA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ochronie konkurencji i konsumentów,</w:t>
      </w:r>
    </w:p>
    <w:p w14:paraId="109A57D3" w14:textId="64B69DCD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prawach konsumenta,</w:t>
      </w:r>
    </w:p>
    <w:p w14:paraId="0C27F90C" w14:textId="1AF97289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spółdzielcze,</w:t>
      </w:r>
    </w:p>
    <w:p w14:paraId="7489E818" w14:textId="1EEF7AD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przeciwdziałaniu praniu pieniędzy oraz finansowaniu terroryzmu,</w:t>
      </w:r>
    </w:p>
    <w:p w14:paraId="6999DD66" w14:textId="39FCD7B7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szczególnych warunkach sprzedaży konsumenckiej oraz o zmianie Kodeksu cywilnego,</w:t>
      </w:r>
    </w:p>
    <w:p w14:paraId="4ECF757C" w14:textId="0886DAE9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odpowiedzialności podmiotów zbiorowych za czyny zabronione pod groźbą kary,</w:t>
      </w:r>
    </w:p>
    <w:p w14:paraId="07DAF150" w14:textId="5D6B548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nabywaniu nieruchomości przez cudzoziemców,</w:t>
      </w:r>
    </w:p>
    <w:p w14:paraId="756846AD" w14:textId="2ABE83B4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działalności ubezpieczeniowej,</w:t>
      </w:r>
    </w:p>
    <w:p w14:paraId="3C6C5907" w14:textId="7EF07FFC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własności przemysłowej,</w:t>
      </w:r>
    </w:p>
    <w:p w14:paraId="23A036E3" w14:textId="2DE146D5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obrocie instrumentami finansowymi,</w:t>
      </w:r>
    </w:p>
    <w:p w14:paraId="54667808" w14:textId="34013568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ochronie niektórych praw konsumentów oraz o odpowiedzialności za szkodę wyrządzoną przez produkt niebezpieczny,</w:t>
      </w:r>
    </w:p>
    <w:p w14:paraId="7A17B560" w14:textId="4152EA7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delegowaniu pracowników w ramach świadczenia usług,</w:t>
      </w:r>
    </w:p>
    <w:p w14:paraId="7A962858" w14:textId="0ACB30E8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geologiczne i górnicze,</w:t>
      </w:r>
    </w:p>
    <w:p w14:paraId="6D96BD90" w14:textId="50856716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szczególnych zasadach rozwiązywania z pracownikami stosunków pracy z przyczyn niedotyczących pracowników,</w:t>
      </w:r>
    </w:p>
    <w:p w14:paraId="4AF3386B" w14:textId="2BC3161C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Krajowym Rejestrze Sądowym,</w:t>
      </w:r>
    </w:p>
    <w:p w14:paraId="6FC84B7E" w14:textId="65484CCE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ochrony środowiska,</w:t>
      </w:r>
    </w:p>
    <w:p w14:paraId="72050CD1" w14:textId="662F97F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komercjalizacji i prywatyzacji,</w:t>
      </w:r>
    </w:p>
    <w:p w14:paraId="46C9AB6E" w14:textId="20B2F181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ofercie publicznej i warunkach wprowadzania instrumentów finansowych do zorganizowanego systemu obrotu oraz o spółkach publicznych,</w:t>
      </w:r>
    </w:p>
    <w:p w14:paraId="41C27E64" w14:textId="4B1C8ACA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wekslowe,</w:t>
      </w:r>
    </w:p>
    <w:p w14:paraId="5D779D97" w14:textId="36B9D7EB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telekomunikacyjne,</w:t>
      </w:r>
    </w:p>
    <w:p w14:paraId="50E58CD6" w14:textId="65598B5C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przewozowe,</w:t>
      </w:r>
    </w:p>
    <w:p w14:paraId="1158C590" w14:textId="3E795FC0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zastawie rejestrowym i rejestrze zastawów,</w:t>
      </w:r>
    </w:p>
    <w:p w14:paraId="159FD44C" w14:textId="60374D97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świadczeniu usług drogą elektroniczną,</w:t>
      </w:r>
    </w:p>
    <w:p w14:paraId="2FA016D1" w14:textId="5D52C62C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czekowe,</w:t>
      </w:r>
    </w:p>
    <w:p w14:paraId="2B98140A" w14:textId="7ACCCB10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Prawo dewizowe,</w:t>
      </w:r>
    </w:p>
    <w:p w14:paraId="04457B62" w14:textId="2B0343ED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funduszach inwestycyjnych i zarządzaniu alternatywnymi funduszami inwestycyjnymi,</w:t>
      </w:r>
    </w:p>
    <w:p w14:paraId="789B1778" w14:textId="160168AA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grach hazardowych,</w:t>
      </w:r>
    </w:p>
    <w:p w14:paraId="70E051A0" w14:textId="11F4F374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obligacjach,</w:t>
      </w:r>
    </w:p>
    <w:p w14:paraId="68A84ADA" w14:textId="6925B063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świadczeniach opieki zdrowotnej finansowanych ze środków publicznych,</w:t>
      </w:r>
    </w:p>
    <w:p w14:paraId="1B4C8469" w14:textId="068F907D" w:rsidR="001007C8" w:rsidRPr="00625565" w:rsidRDefault="001007C8" w:rsidP="00B93964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Ustawa o refundacji leków, środków spożywczych specjalnego przeznaczenia żywieniowego oraz wyrobów medycznych.</w:t>
      </w:r>
    </w:p>
    <w:p w14:paraId="784BC182" w14:textId="4C1A1EC4" w:rsidR="00AD7C69" w:rsidRPr="00625565" w:rsidRDefault="00AD7C69" w:rsidP="00AD7C69">
      <w:pPr>
        <w:pStyle w:val="Akapitzlist"/>
        <w:numPr>
          <w:ilvl w:val="1"/>
          <w:numId w:val="40"/>
        </w:numPr>
        <w:spacing w:after="0"/>
        <w:ind w:left="426"/>
        <w:rPr>
          <w:rFonts w:cs="Calibri"/>
          <w:sz w:val="20"/>
        </w:rPr>
        <w:sectPr w:rsidR="00AD7C69" w:rsidRPr="00625565" w:rsidSect="001007C8">
          <w:type w:val="continuous"/>
          <w:pgSz w:w="11906" w:h="16838"/>
          <w:pgMar w:top="624" w:right="566" w:bottom="737" w:left="1418" w:header="420" w:footer="709" w:gutter="0"/>
          <w:cols w:num="2" w:space="284"/>
          <w:formProt w:val="0"/>
          <w:docGrid w:linePitch="299" w:charSpace="4096"/>
        </w:sectPr>
      </w:pPr>
      <w:r>
        <w:rPr>
          <w:rFonts w:cs="Calibri"/>
          <w:sz w:val="20"/>
        </w:rPr>
        <w:t>Prawo o szkolnictwie wyższym i nauce (rozszerzenie opcjonalne)</w:t>
      </w:r>
    </w:p>
    <w:p w14:paraId="1D613EB8" w14:textId="77777777" w:rsidR="00AD7C69" w:rsidRPr="00625565" w:rsidRDefault="00AD7C69" w:rsidP="001007C8">
      <w:pPr>
        <w:spacing w:after="0"/>
        <w:ind w:firstLine="284"/>
        <w:rPr>
          <w:rFonts w:cs="Calibri"/>
          <w:sz w:val="20"/>
          <w:szCs w:val="20"/>
        </w:rPr>
        <w:sectPr w:rsidR="00AD7C69" w:rsidRPr="00625565" w:rsidSect="001007C8">
          <w:type w:val="continuous"/>
          <w:pgSz w:w="11906" w:h="16838"/>
          <w:pgMar w:top="624" w:right="566" w:bottom="737" w:left="1418" w:header="420" w:footer="709" w:gutter="0"/>
          <w:cols w:num="2" w:space="284"/>
          <w:formProt w:val="0"/>
          <w:docGrid w:linePitch="299" w:charSpace="4096"/>
        </w:sectPr>
      </w:pPr>
    </w:p>
    <w:p w14:paraId="156C3D15" w14:textId="00399506" w:rsidR="001007C8" w:rsidRPr="00625565" w:rsidRDefault="001007C8" w:rsidP="001007C8">
      <w:pPr>
        <w:spacing w:after="0"/>
        <w:ind w:firstLine="284"/>
        <w:rPr>
          <w:rFonts w:cs="Calibri"/>
          <w:sz w:val="20"/>
          <w:szCs w:val="20"/>
        </w:rPr>
      </w:pPr>
    </w:p>
    <w:p w14:paraId="2F5410BD" w14:textId="4E31B64E" w:rsidR="00067D7F" w:rsidRPr="00625565" w:rsidRDefault="001007C8" w:rsidP="00067D7F">
      <w:pPr>
        <w:spacing w:after="0"/>
        <w:ind w:firstLine="284"/>
        <w:rPr>
          <w:rFonts w:cs="Calibri"/>
          <w:sz w:val="20"/>
          <w:szCs w:val="20"/>
        </w:rPr>
        <w:sectPr w:rsidR="00067D7F" w:rsidRPr="00625565" w:rsidSect="001007C8">
          <w:type w:val="continuous"/>
          <w:pgSz w:w="11906" w:h="16838"/>
          <w:pgMar w:top="624" w:right="849" w:bottom="737" w:left="1418" w:header="420" w:footer="709" w:gutter="0"/>
          <w:cols w:space="708"/>
          <w:formProt w:val="0"/>
          <w:docGrid w:linePitch="299" w:charSpace="4096"/>
        </w:sectPr>
      </w:pPr>
      <w:r w:rsidRPr="00625565">
        <w:rPr>
          <w:rFonts w:cs="Calibri"/>
          <w:sz w:val="20"/>
          <w:szCs w:val="20"/>
        </w:rPr>
        <w:t>Słowniki specjalistyczne</w:t>
      </w:r>
    </w:p>
    <w:p w14:paraId="0B12D4B2" w14:textId="78E9E68B" w:rsidR="001007C8" w:rsidRPr="00625565" w:rsidRDefault="001007C8" w:rsidP="00B93964">
      <w:pPr>
        <w:pStyle w:val="Akapitzlist"/>
        <w:numPr>
          <w:ilvl w:val="1"/>
          <w:numId w:val="42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angielsko-polskie</w:t>
      </w:r>
    </w:p>
    <w:p w14:paraId="6C7667BC" w14:textId="49544903" w:rsidR="001007C8" w:rsidRPr="00625565" w:rsidRDefault="001007C8" w:rsidP="00B93964">
      <w:pPr>
        <w:pStyle w:val="Akapitzlist"/>
        <w:numPr>
          <w:ilvl w:val="1"/>
          <w:numId w:val="42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niemiecko-polskie</w:t>
      </w:r>
    </w:p>
    <w:p w14:paraId="1576848C" w14:textId="454487C0" w:rsidR="001007C8" w:rsidRPr="00625565" w:rsidRDefault="001007C8" w:rsidP="00B93964">
      <w:pPr>
        <w:pStyle w:val="Akapitzlist"/>
        <w:numPr>
          <w:ilvl w:val="1"/>
          <w:numId w:val="42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polsko-niemieckie</w:t>
      </w:r>
    </w:p>
    <w:p w14:paraId="7EC79C0A" w14:textId="7632EB58" w:rsidR="001007C8" w:rsidRPr="00625565" w:rsidRDefault="001007C8" w:rsidP="00B93964">
      <w:pPr>
        <w:pStyle w:val="Akapitzlist"/>
        <w:numPr>
          <w:ilvl w:val="1"/>
          <w:numId w:val="42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francusko-polskie</w:t>
      </w:r>
    </w:p>
    <w:p w14:paraId="4ABA19C7" w14:textId="1D94DD3E" w:rsidR="001007C8" w:rsidRPr="00625565" w:rsidRDefault="001007C8" w:rsidP="00B93964">
      <w:pPr>
        <w:pStyle w:val="Akapitzlist"/>
        <w:numPr>
          <w:ilvl w:val="1"/>
          <w:numId w:val="42"/>
        </w:numPr>
        <w:spacing w:after="0"/>
        <w:ind w:left="426"/>
        <w:rPr>
          <w:rFonts w:cs="Calibri"/>
          <w:sz w:val="20"/>
        </w:rPr>
      </w:pPr>
      <w:r w:rsidRPr="00625565">
        <w:rPr>
          <w:rFonts w:cs="Calibri"/>
          <w:sz w:val="20"/>
        </w:rPr>
        <w:t>polsko-francuski</w:t>
      </w:r>
    </w:p>
    <w:p w14:paraId="3BDB49CA" w14:textId="77777777" w:rsidR="00067D7F" w:rsidRPr="00625565" w:rsidRDefault="00067D7F" w:rsidP="001007C8">
      <w:pPr>
        <w:spacing w:after="0"/>
        <w:jc w:val="both"/>
        <w:rPr>
          <w:rFonts w:cs="Calibri"/>
          <w:sz w:val="20"/>
          <w:szCs w:val="20"/>
        </w:rPr>
        <w:sectPr w:rsidR="00067D7F" w:rsidRPr="00625565" w:rsidSect="00067D7F">
          <w:type w:val="continuous"/>
          <w:pgSz w:w="11906" w:h="16838"/>
          <w:pgMar w:top="624" w:right="849" w:bottom="737" w:left="1418" w:header="420" w:footer="709" w:gutter="0"/>
          <w:cols w:num="2" w:space="708"/>
          <w:formProt w:val="0"/>
          <w:docGrid w:linePitch="299" w:charSpace="4096"/>
        </w:sectPr>
      </w:pPr>
    </w:p>
    <w:p w14:paraId="723E93B8" w14:textId="4712EB57" w:rsidR="00410E60" w:rsidRPr="00625565" w:rsidRDefault="00410E60" w:rsidP="001007C8">
      <w:pPr>
        <w:spacing w:after="0"/>
        <w:jc w:val="both"/>
        <w:rPr>
          <w:rFonts w:cs="Calibri"/>
          <w:sz w:val="20"/>
          <w:szCs w:val="20"/>
        </w:rPr>
      </w:pPr>
    </w:p>
    <w:p w14:paraId="5A4AAD16" w14:textId="77777777" w:rsidR="00427034" w:rsidRPr="00625565" w:rsidRDefault="00427034" w:rsidP="001007C8">
      <w:pPr>
        <w:spacing w:after="0"/>
        <w:jc w:val="both"/>
        <w:rPr>
          <w:rFonts w:cs="Calibri"/>
          <w:sz w:val="20"/>
          <w:szCs w:val="20"/>
        </w:rPr>
      </w:pPr>
    </w:p>
    <w:p w14:paraId="113896DB" w14:textId="607BC388" w:rsidR="00E76AB2" w:rsidRPr="001437C5" w:rsidRDefault="006557D8" w:rsidP="001437C5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 xml:space="preserve">Część </w:t>
      </w:r>
      <w:r w:rsidR="00850FA9">
        <w:rPr>
          <w:rFonts w:cs="Calibri"/>
          <w:b/>
          <w:bCs/>
          <w:sz w:val="24"/>
          <w:szCs w:val="24"/>
        </w:rPr>
        <w:t>4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r w:rsidR="0087620D" w:rsidRPr="00625565">
        <w:rPr>
          <w:rFonts w:cs="Calibri"/>
          <w:b/>
          <w:bCs/>
          <w:sz w:val="24"/>
          <w:szCs w:val="24"/>
        </w:rPr>
        <w:t>–</w:t>
      </w:r>
      <w:r w:rsidRPr="00625565">
        <w:rPr>
          <w:rFonts w:cs="Calibri"/>
          <w:b/>
          <w:bCs/>
          <w:sz w:val="24"/>
          <w:szCs w:val="24"/>
        </w:rPr>
        <w:t xml:space="preserve"> </w:t>
      </w:r>
      <w:r w:rsidR="0087620D" w:rsidRPr="00625565">
        <w:rPr>
          <w:rFonts w:cs="Calibri"/>
          <w:b/>
          <w:bCs/>
          <w:sz w:val="24"/>
          <w:szCs w:val="24"/>
        </w:rPr>
        <w:t>Moduł</w:t>
      </w:r>
      <w:r w:rsidR="009F4B31" w:rsidRPr="00625565">
        <w:rPr>
          <w:rFonts w:cs="Calibri"/>
          <w:b/>
          <w:bCs/>
          <w:sz w:val="24"/>
          <w:szCs w:val="24"/>
        </w:rPr>
        <w:t xml:space="preserve"> </w:t>
      </w:r>
      <w:r w:rsidR="0087620D" w:rsidRPr="00625565">
        <w:rPr>
          <w:rFonts w:cs="Calibri"/>
          <w:b/>
          <w:bCs/>
          <w:sz w:val="24"/>
          <w:szCs w:val="24"/>
        </w:rPr>
        <w:t>„</w:t>
      </w:r>
      <w:r w:rsidR="009F4B31" w:rsidRPr="00625565">
        <w:rPr>
          <w:rFonts w:cs="Calibri"/>
          <w:b/>
          <w:bCs/>
          <w:sz w:val="24"/>
          <w:szCs w:val="24"/>
        </w:rPr>
        <w:t>Księgowość</w:t>
      </w:r>
      <w:r w:rsidR="0087620D" w:rsidRPr="00625565">
        <w:rPr>
          <w:rFonts w:cs="Calibri"/>
          <w:b/>
          <w:bCs/>
          <w:sz w:val="24"/>
          <w:szCs w:val="24"/>
        </w:rPr>
        <w:t>”</w:t>
      </w:r>
      <w:r w:rsidR="009F4B31" w:rsidRPr="00625565">
        <w:rPr>
          <w:rFonts w:cs="Calibri"/>
          <w:b/>
          <w:bCs/>
          <w:sz w:val="24"/>
          <w:szCs w:val="24"/>
        </w:rPr>
        <w:t xml:space="preserve"> </w:t>
      </w:r>
    </w:p>
    <w:p w14:paraId="634B4143" w14:textId="0606EA6A" w:rsidR="00E76AB2" w:rsidRPr="00625565" w:rsidRDefault="00E76AB2" w:rsidP="003B754E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</w:t>
      </w:r>
      <w:r w:rsidR="00B93964" w:rsidRPr="00625565">
        <w:rPr>
          <w:rFonts w:cs="Calibri"/>
          <w:b/>
          <w:bCs/>
          <w:sz w:val="20"/>
          <w:szCs w:val="20"/>
        </w:rPr>
        <w:t>/moduł</w:t>
      </w:r>
      <w:r w:rsidRPr="00625565">
        <w:rPr>
          <w:rFonts w:cs="Calibri"/>
          <w:b/>
          <w:bCs/>
          <w:sz w:val="20"/>
          <w:szCs w:val="20"/>
        </w:rPr>
        <w:t xml:space="preserve"> informacji prawnej do celów związanych z zarządzaniem uczelnią dla nieograniczonej liczby użytkowników, umożliwiający przynajmniej </w:t>
      </w:r>
      <w:r w:rsidR="003B754E">
        <w:rPr>
          <w:rFonts w:cs="Calibri"/>
          <w:b/>
          <w:bCs/>
          <w:sz w:val="20"/>
          <w:szCs w:val="20"/>
        </w:rPr>
        <w:t>dwie</w:t>
      </w:r>
      <w:r w:rsidR="003B754E" w:rsidRPr="00625565">
        <w:rPr>
          <w:rFonts w:cs="Calibri"/>
          <w:b/>
          <w:bCs/>
          <w:sz w:val="20"/>
          <w:szCs w:val="20"/>
        </w:rPr>
        <w:t xml:space="preserve"> </w:t>
      </w:r>
      <w:r w:rsidRPr="00625565">
        <w:rPr>
          <w:rFonts w:cs="Calibri"/>
          <w:b/>
          <w:bCs/>
          <w:sz w:val="20"/>
          <w:szCs w:val="20"/>
        </w:rPr>
        <w:t>sesj</w:t>
      </w:r>
      <w:r w:rsidR="003B754E">
        <w:rPr>
          <w:rFonts w:cs="Calibri"/>
          <w:b/>
          <w:bCs/>
          <w:sz w:val="20"/>
          <w:szCs w:val="20"/>
        </w:rPr>
        <w:t>e</w:t>
      </w:r>
      <w:r w:rsidRPr="00625565">
        <w:rPr>
          <w:rFonts w:cs="Calibri"/>
          <w:b/>
          <w:bCs/>
          <w:sz w:val="20"/>
          <w:szCs w:val="20"/>
        </w:rPr>
        <w:t xml:space="preserve"> internetow</w:t>
      </w:r>
      <w:r w:rsidR="003B754E">
        <w:rPr>
          <w:rFonts w:cs="Calibri"/>
          <w:b/>
          <w:bCs/>
          <w:sz w:val="20"/>
          <w:szCs w:val="20"/>
        </w:rPr>
        <w:t>e</w:t>
      </w:r>
      <w:r w:rsidRPr="00625565">
        <w:rPr>
          <w:rFonts w:cs="Calibri"/>
          <w:b/>
          <w:bCs/>
          <w:sz w:val="20"/>
          <w:szCs w:val="20"/>
        </w:rPr>
        <w:t xml:space="preserve"> poprzez logowanie i hasło, system musi zawierać:</w:t>
      </w:r>
    </w:p>
    <w:p w14:paraId="7F64F5B0" w14:textId="7659F34C" w:rsidR="00E76AB2" w:rsidRPr="00625565" w:rsidRDefault="00E76AB2" w:rsidP="00E76AB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344C8D9" w14:textId="66E7C6EC" w:rsidR="00780907" w:rsidRPr="00625565" w:rsidRDefault="00780907" w:rsidP="001007C8">
      <w:pPr>
        <w:pStyle w:val="Nagwek2"/>
        <w:rPr>
          <w:rFonts w:ascii="Calibri" w:eastAsia="Arial Unicode MS" w:hAnsi="Calibri" w:cs="Calibri"/>
          <w:color w:val="000000"/>
          <w:sz w:val="20"/>
          <w:szCs w:val="20"/>
          <w:lang w:eastAsia="zh-CN" w:bidi="hi-IN"/>
        </w:rPr>
      </w:pPr>
      <w:r w:rsidRPr="00625565">
        <w:rPr>
          <w:rFonts w:ascii="Calibri" w:eastAsia="Arial Unicode MS" w:hAnsi="Calibri" w:cs="Calibri"/>
          <w:color w:val="000000"/>
          <w:sz w:val="20"/>
          <w:szCs w:val="20"/>
          <w:lang w:eastAsia="zh-CN" w:bidi="hi-IN"/>
        </w:rPr>
        <w:t>Dostęp do informacje z dziedziny rachunkowości, prawa podatkowego oraz wybranych elementów z zakresu prawa pracy i ubezpieczeń społecznych, a w szczególności:</w:t>
      </w:r>
    </w:p>
    <w:p w14:paraId="70D9FA88" w14:textId="77777777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Analizy problemowe, czyli zbiory dokumentów różnego rodzaju (autorskich i urzędowych) powiązanych ze sobą tematycznie, mających na celu rozwiązanie lub kompleksowe omówienie konkretnego praktycznego problemu;</w:t>
      </w:r>
    </w:p>
    <w:p w14:paraId="756D1B1B" w14:textId="525B9CDA" w:rsidR="00780907" w:rsidRPr="00625565" w:rsidRDefault="00780907" w:rsidP="003B754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Komentarze praktyczne, czyli autorskie opracowania pisane przez czołowych specjalistów w branży, aktualizowane na bieżąco oraz oceniane co do aktualności, stanowiące trzon każdej analizy problemowej;</w:t>
      </w:r>
    </w:p>
    <w:p w14:paraId="75B5C3A1" w14:textId="7D45C0E6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Poradniki</w:t>
      </w:r>
      <w:r w:rsidR="00F44C9C" w:rsidRPr="00625565">
        <w:rPr>
          <w:rFonts w:cs="Calibri"/>
          <w:noProof/>
          <w:color w:val="auto"/>
          <w:sz w:val="20"/>
          <w:szCs w:val="20"/>
        </w:rPr>
        <w:t xml:space="preserve"> </w:t>
      </w:r>
      <w:r w:rsidRPr="00625565">
        <w:rPr>
          <w:rFonts w:cs="Calibri"/>
          <w:noProof/>
          <w:color w:val="auto"/>
          <w:sz w:val="20"/>
          <w:szCs w:val="20"/>
        </w:rPr>
        <w:t>zawierające zwroty potocznie używane w codziennej pracy przez księgowych, które w możliwie najprostszym sposób prezentują rozwiązanie problemu;</w:t>
      </w:r>
    </w:p>
    <w:p w14:paraId="591EFC2F" w14:textId="5B34B065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 xml:space="preserve">Odpowiedzi na pytania </w:t>
      </w:r>
      <w:r w:rsidR="00F44C9C" w:rsidRPr="00625565">
        <w:rPr>
          <w:rFonts w:cs="Calibri"/>
          <w:noProof/>
          <w:color w:val="auto"/>
          <w:sz w:val="20"/>
          <w:szCs w:val="20"/>
        </w:rPr>
        <w:t>zadane drogą elektroniczną przez u</w:t>
      </w:r>
      <w:r w:rsidRPr="00625565">
        <w:rPr>
          <w:rFonts w:cs="Calibri"/>
          <w:noProof/>
          <w:color w:val="auto"/>
          <w:sz w:val="20"/>
          <w:szCs w:val="20"/>
        </w:rPr>
        <w:t>żytkownik</w:t>
      </w:r>
      <w:r w:rsidR="00F44C9C" w:rsidRPr="00625565">
        <w:rPr>
          <w:rFonts w:cs="Calibri"/>
          <w:noProof/>
          <w:color w:val="auto"/>
          <w:sz w:val="20"/>
          <w:szCs w:val="20"/>
        </w:rPr>
        <w:t>a E</w:t>
      </w:r>
      <w:r w:rsidRPr="00625565">
        <w:rPr>
          <w:rFonts w:cs="Calibri"/>
          <w:noProof/>
          <w:color w:val="auto"/>
          <w:sz w:val="20"/>
          <w:szCs w:val="20"/>
        </w:rPr>
        <w:t>ksper</w:t>
      </w:r>
      <w:r w:rsidR="00F44C9C" w:rsidRPr="00625565">
        <w:rPr>
          <w:rFonts w:cs="Calibri"/>
          <w:noProof/>
          <w:color w:val="auto"/>
          <w:sz w:val="20"/>
          <w:szCs w:val="20"/>
        </w:rPr>
        <w:t xml:space="preserve">ci opracowują </w:t>
      </w:r>
      <w:r w:rsidRPr="00625565">
        <w:rPr>
          <w:rFonts w:cs="Calibri"/>
          <w:noProof/>
          <w:color w:val="auto"/>
          <w:sz w:val="20"/>
          <w:szCs w:val="20"/>
        </w:rPr>
        <w:t xml:space="preserve">odpowiedź </w:t>
      </w:r>
      <w:r w:rsidR="00F44C9C" w:rsidRPr="00625565">
        <w:rPr>
          <w:rFonts w:cs="Calibri"/>
          <w:noProof/>
          <w:color w:val="auto"/>
          <w:sz w:val="20"/>
          <w:szCs w:val="20"/>
        </w:rPr>
        <w:t xml:space="preserve">w </w:t>
      </w:r>
      <w:r w:rsidRPr="00625565">
        <w:rPr>
          <w:rFonts w:cs="Calibri"/>
          <w:noProof/>
          <w:color w:val="auto"/>
          <w:sz w:val="20"/>
          <w:szCs w:val="20"/>
        </w:rPr>
        <w:t xml:space="preserve">ciągu maksymalnie 7 dni. Udzielone odpowiedzi są na bieżąco aktualizowane </w:t>
      </w:r>
      <w:r w:rsidR="00F44C9C" w:rsidRPr="00625565">
        <w:rPr>
          <w:rFonts w:cs="Calibri"/>
          <w:noProof/>
          <w:color w:val="auto"/>
          <w:sz w:val="20"/>
          <w:szCs w:val="20"/>
        </w:rPr>
        <w:t>w</w:t>
      </w:r>
      <w:r w:rsidRPr="00625565">
        <w:rPr>
          <w:rFonts w:cs="Calibri"/>
          <w:noProof/>
          <w:color w:val="auto"/>
          <w:sz w:val="20"/>
          <w:szCs w:val="20"/>
        </w:rPr>
        <w:t xml:space="preserve">raz </w:t>
      </w:r>
      <w:r w:rsidR="00F44C9C" w:rsidRPr="00625565">
        <w:rPr>
          <w:rFonts w:cs="Calibri"/>
          <w:noProof/>
          <w:color w:val="auto"/>
          <w:sz w:val="20"/>
          <w:szCs w:val="20"/>
        </w:rPr>
        <w:t>z informaacją o stanie prawnym</w:t>
      </w:r>
      <w:r w:rsidRPr="00625565">
        <w:rPr>
          <w:rFonts w:cs="Calibri"/>
          <w:noProof/>
          <w:color w:val="auto"/>
          <w:sz w:val="20"/>
          <w:szCs w:val="20"/>
        </w:rPr>
        <w:t>.</w:t>
      </w:r>
    </w:p>
    <w:p w14:paraId="46956528" w14:textId="77777777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 xml:space="preserve">Plany kont z komentarzem oraz powiązaniami kont syntetycznych i analitycznych. </w:t>
      </w:r>
    </w:p>
    <w:p w14:paraId="6C56901D" w14:textId="77777777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Matryca stawek VAT – powiązanie stawek VAT z CN oraz PKWIU 2015</w:t>
      </w:r>
    </w:p>
    <w:p w14:paraId="4FE3878B" w14:textId="1A4E780C" w:rsidR="00780907" w:rsidRPr="00625565" w:rsidRDefault="00780907" w:rsidP="00B93964">
      <w:pPr>
        <w:numPr>
          <w:ilvl w:val="0"/>
          <w:numId w:val="2"/>
        </w:numPr>
        <w:autoSpaceDN w:val="0"/>
        <w:spacing w:after="0" w:line="240" w:lineRule="auto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Szkolenia online z zakresu rachunkowości, prawa podatkowego oraz prawa pracy, ubezpieczeń społecznych prowadzone przez ekspertów.</w:t>
      </w:r>
    </w:p>
    <w:p w14:paraId="66D3C59F" w14:textId="77777777" w:rsidR="00780907" w:rsidRPr="00625565" w:rsidRDefault="00780907" w:rsidP="00B93964">
      <w:pPr>
        <w:numPr>
          <w:ilvl w:val="0"/>
          <w:numId w:val="2"/>
        </w:numPr>
        <w:autoSpaceDN w:val="0"/>
        <w:spacing w:after="0" w:line="240" w:lineRule="auto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Komentarze książkowe do ustaw istotnych z punktu widzenia potrzeb przedstawicieli branży podatkowo-księgowej;</w:t>
      </w:r>
    </w:p>
    <w:p w14:paraId="655154B4" w14:textId="77777777" w:rsidR="00780907" w:rsidRPr="00625565" w:rsidRDefault="00780907" w:rsidP="00B9396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Monografie omawiające zagadnienia podatkowo-księgowe;</w:t>
      </w:r>
    </w:p>
    <w:p w14:paraId="7C2B6576" w14:textId="4F601AFB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Glosy i omówienia do orzeczeń TSUE i sądów krajowych z zakresu podatków i innych dziedzin przydatnych w codziennej pracy;</w:t>
      </w:r>
    </w:p>
    <w:p w14:paraId="27E06B89" w14:textId="77777777" w:rsidR="00780907" w:rsidRPr="00625565" w:rsidRDefault="00780907" w:rsidP="00B9396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Wzory deklaracji, formularzy, pism, umów i innych dokumentów przydatnych w pracy księgowego;</w:t>
      </w:r>
    </w:p>
    <w:p w14:paraId="628426FB" w14:textId="77777777" w:rsidR="00E65464" w:rsidRPr="00625565" w:rsidRDefault="00E65464" w:rsidP="001007C8">
      <w:pPr>
        <w:spacing w:after="0"/>
        <w:rPr>
          <w:rFonts w:cs="Calibri"/>
          <w:color w:val="auto"/>
          <w:sz w:val="20"/>
          <w:szCs w:val="20"/>
          <w:u w:color="FF0000"/>
        </w:rPr>
      </w:pPr>
    </w:p>
    <w:p w14:paraId="68489415" w14:textId="77777777" w:rsidR="00427034" w:rsidRPr="00625565" w:rsidRDefault="00427034" w:rsidP="001007C8">
      <w:pPr>
        <w:spacing w:after="0"/>
        <w:rPr>
          <w:rFonts w:cs="Calibri"/>
          <w:color w:val="auto"/>
          <w:sz w:val="20"/>
          <w:szCs w:val="20"/>
          <w:u w:color="FF0000"/>
        </w:rPr>
      </w:pPr>
    </w:p>
    <w:p w14:paraId="20AA6B06" w14:textId="07091BC4" w:rsidR="00B93964" w:rsidRPr="001437C5" w:rsidRDefault="00F44C9C" w:rsidP="001437C5">
      <w:pPr>
        <w:spacing w:after="0"/>
        <w:jc w:val="center"/>
        <w:rPr>
          <w:rFonts w:cs="Calibri"/>
          <w:b/>
          <w:bCs/>
          <w:color w:val="auto"/>
          <w:sz w:val="24"/>
          <w:szCs w:val="24"/>
        </w:rPr>
      </w:pPr>
      <w:r w:rsidRPr="00625565">
        <w:rPr>
          <w:rFonts w:cs="Calibri"/>
          <w:b/>
          <w:bCs/>
          <w:color w:val="auto"/>
          <w:sz w:val="24"/>
          <w:szCs w:val="24"/>
        </w:rPr>
        <w:t xml:space="preserve">Część </w:t>
      </w:r>
      <w:r w:rsidR="00850FA9">
        <w:rPr>
          <w:rFonts w:cs="Calibri"/>
          <w:b/>
          <w:bCs/>
          <w:color w:val="auto"/>
          <w:sz w:val="24"/>
          <w:szCs w:val="24"/>
        </w:rPr>
        <w:t>5</w:t>
      </w:r>
      <w:r w:rsidRPr="00625565">
        <w:rPr>
          <w:rFonts w:cs="Calibri"/>
          <w:b/>
          <w:bCs/>
          <w:color w:val="auto"/>
          <w:sz w:val="24"/>
          <w:szCs w:val="24"/>
        </w:rPr>
        <w:t xml:space="preserve"> - </w:t>
      </w:r>
      <w:r w:rsidR="0087620D" w:rsidRPr="00625565">
        <w:rPr>
          <w:rFonts w:cs="Calibri"/>
          <w:b/>
          <w:bCs/>
          <w:color w:val="auto"/>
          <w:sz w:val="24"/>
          <w:szCs w:val="24"/>
        </w:rPr>
        <w:t xml:space="preserve"> Rozszerzony Moduł „Księgowość”</w:t>
      </w:r>
    </w:p>
    <w:p w14:paraId="459AFF0F" w14:textId="7438480F" w:rsidR="00B93964" w:rsidRPr="00625565" w:rsidRDefault="00B93964" w:rsidP="00B93964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System/moduł informacji prawnej do celów związanych z zarządzaniem uczelnią dla nieograniczonej liczby użytkowników, umożliwiający przynajmniej jedną sesję internetową poprzez logowanie i hasło, system musi zawierać:</w:t>
      </w:r>
    </w:p>
    <w:p w14:paraId="6637BC5C" w14:textId="77777777" w:rsidR="00B93964" w:rsidRPr="00625565" w:rsidRDefault="00B93964" w:rsidP="00B93964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7AE52C1" w14:textId="77777777" w:rsidR="008E37F7" w:rsidRPr="00625565" w:rsidRDefault="008E37F7" w:rsidP="001007C8">
      <w:pPr>
        <w:pStyle w:val="Nagwek2"/>
        <w:rPr>
          <w:rFonts w:ascii="Calibri" w:eastAsia="Arial Unicode MS" w:hAnsi="Calibri" w:cs="Calibri"/>
          <w:color w:val="000000"/>
          <w:sz w:val="20"/>
          <w:szCs w:val="20"/>
          <w:lang w:eastAsia="zh-CN" w:bidi="hi-IN"/>
        </w:rPr>
      </w:pPr>
      <w:r w:rsidRPr="00625565">
        <w:rPr>
          <w:rFonts w:ascii="Calibri" w:eastAsia="Arial Unicode MS" w:hAnsi="Calibri" w:cs="Calibri"/>
          <w:color w:val="000000"/>
          <w:sz w:val="20"/>
          <w:szCs w:val="20"/>
          <w:lang w:eastAsia="zh-CN" w:bidi="hi-IN"/>
        </w:rPr>
        <w:t>Dostęp do informacje z dziedziny rachunkowości, prawa podatkowego oraz wybranych elementów z zakresu prawa pracy i ubezpieczeń społecznych, a w szczególności:</w:t>
      </w:r>
    </w:p>
    <w:p w14:paraId="245BF61F" w14:textId="77777777" w:rsidR="00780907" w:rsidRPr="00625565" w:rsidRDefault="0078090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Analizy problemowe, czyli zbiory dokumentów różnego rodzaju (autorskich i urzędowych) powiązanych ze sobą tematycznie, mających na celu rozwiązanie lub kompleksowe omówienie konkretnego praktycznego problemu;</w:t>
      </w:r>
    </w:p>
    <w:p w14:paraId="76FDB6CF" w14:textId="1F9D47D1" w:rsidR="00780907" w:rsidRPr="00625565" w:rsidRDefault="00780907" w:rsidP="003B754E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Komentarze praktyczne, czyli autorskie opracowania pisane przez czołowych specjalistów w branży, aktualizowane na bieżąco oraz oceniane co do aktualności, stanowiące trzon każdej analizy problemowej;</w:t>
      </w:r>
    </w:p>
    <w:p w14:paraId="58EB2731" w14:textId="77777777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Poradniki zawierające zwroty potocznie używane w codziennej pracy przez księgowych, które w możliwie najprostszym sposób prezentują rozwiązanie problemu;</w:t>
      </w:r>
    </w:p>
    <w:p w14:paraId="504B6EB2" w14:textId="55428C9F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Odpowiedzi na pytania zadane drogą elektroniczną przez użytkownika Eksperci opracowują odpowiedź w ciągu maksymalnie 7 dni. Udzielone odpowiedzi są na bieżąco aktualizowane wraz z informaacją o stanie prawnym.</w:t>
      </w:r>
    </w:p>
    <w:p w14:paraId="78E29214" w14:textId="77777777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 xml:space="preserve">Plany kont z komentarzem oraz powiązaniami kont syntetycznych i analitycznych. </w:t>
      </w:r>
    </w:p>
    <w:p w14:paraId="270B0D4B" w14:textId="77777777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Matryca stawek VAT – powiązanie stawek VAT z CN oraz PKWIU 2015</w:t>
      </w:r>
    </w:p>
    <w:p w14:paraId="6E09ABD1" w14:textId="77777777" w:rsidR="008E37F7" w:rsidRPr="00625565" w:rsidRDefault="008E37F7" w:rsidP="00B93964">
      <w:pPr>
        <w:numPr>
          <w:ilvl w:val="0"/>
          <w:numId w:val="43"/>
        </w:numPr>
        <w:autoSpaceDN w:val="0"/>
        <w:spacing w:after="0" w:line="240" w:lineRule="auto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Szkolenia online z zakresu rachunkowości, prawa podatkowego oraz prawa pracy, ubezpieczeń społecznych prowadzone przez ekspertów.</w:t>
      </w:r>
    </w:p>
    <w:p w14:paraId="04116C43" w14:textId="77777777" w:rsidR="008E37F7" w:rsidRPr="00625565" w:rsidRDefault="008E37F7" w:rsidP="00B93964">
      <w:pPr>
        <w:numPr>
          <w:ilvl w:val="0"/>
          <w:numId w:val="43"/>
        </w:numPr>
        <w:autoSpaceDN w:val="0"/>
        <w:spacing w:after="0" w:line="240" w:lineRule="auto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Komentarze książkowe do ustaw istotnych z punktu widzenia potrzeb przedstawicieli branży podatkowo-księgowej;</w:t>
      </w:r>
    </w:p>
    <w:p w14:paraId="2B72F938" w14:textId="77777777" w:rsidR="008E37F7" w:rsidRPr="00625565" w:rsidRDefault="008E37F7" w:rsidP="00B93964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Monografie omawiające zagadnienia podatkowo-księgowe;</w:t>
      </w:r>
    </w:p>
    <w:p w14:paraId="74CF99A1" w14:textId="77777777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Glosy i omówienia do orzeczeń TSUE i sądów krajowych z zakresu podatków i innych dziedzin przydatnych w codziennej pracy;</w:t>
      </w:r>
    </w:p>
    <w:p w14:paraId="61517E3E" w14:textId="77777777" w:rsidR="008E37F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Wzory deklaracji, formularzy, pism, umów i innych dokumentów przydatnych w pracy księgowego;</w:t>
      </w:r>
    </w:p>
    <w:p w14:paraId="6AAEEC0E" w14:textId="59046486" w:rsidR="00780907" w:rsidRPr="00625565" w:rsidRDefault="008E37F7" w:rsidP="00B93964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noProof/>
          <w:color w:val="auto"/>
          <w:sz w:val="20"/>
          <w:szCs w:val="20"/>
        </w:rPr>
      </w:pPr>
      <w:r w:rsidRPr="00625565">
        <w:rPr>
          <w:rFonts w:cs="Calibri"/>
          <w:noProof/>
          <w:color w:val="auto"/>
          <w:sz w:val="20"/>
          <w:szCs w:val="20"/>
        </w:rPr>
        <w:t>Możliwość konsultacji telefonicznej z doświadczonymi ekspertami z zakresu podatków i rachunkowości w ramach infolinii merytorycznej</w:t>
      </w:r>
    </w:p>
    <w:p w14:paraId="3104B2F9" w14:textId="77777777" w:rsidR="00780907" w:rsidRPr="00625565" w:rsidRDefault="00780907" w:rsidP="00B9396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cs="Calibri"/>
          <w:color w:val="auto"/>
          <w:spacing w:val="5"/>
          <w:sz w:val="20"/>
          <w:szCs w:val="20"/>
        </w:rPr>
      </w:pPr>
      <w:r w:rsidRPr="00625565">
        <w:rPr>
          <w:rFonts w:cs="Calibri"/>
          <w:color w:val="auto"/>
          <w:spacing w:val="5"/>
          <w:sz w:val="20"/>
          <w:szCs w:val="20"/>
        </w:rPr>
        <w:t>czasopisma on-line, w tym Przegląd Podatkowy</w:t>
      </w:r>
    </w:p>
    <w:p w14:paraId="5B46BEA8" w14:textId="77777777" w:rsidR="00427034" w:rsidRPr="00625565" w:rsidRDefault="00427034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AC60A74" w14:textId="77777777" w:rsidR="006557D8" w:rsidRPr="00625565" w:rsidRDefault="006557D8" w:rsidP="001007C8">
      <w:pPr>
        <w:spacing w:after="0"/>
        <w:jc w:val="both"/>
        <w:rPr>
          <w:rFonts w:cs="Calibri"/>
          <w:sz w:val="20"/>
          <w:szCs w:val="20"/>
        </w:rPr>
      </w:pPr>
    </w:p>
    <w:p w14:paraId="3AD0E4E8" w14:textId="2A9975AA" w:rsidR="009F4B31" w:rsidRPr="00625565" w:rsidRDefault="00507FFC" w:rsidP="00F21E8C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 xml:space="preserve">Część </w:t>
      </w:r>
      <w:r w:rsidR="00850FA9">
        <w:rPr>
          <w:rFonts w:cs="Calibri"/>
          <w:b/>
          <w:bCs/>
          <w:sz w:val="24"/>
          <w:szCs w:val="24"/>
        </w:rPr>
        <w:t>6</w:t>
      </w:r>
      <w:r w:rsidR="00F21E8C">
        <w:rPr>
          <w:rFonts w:cs="Calibri"/>
          <w:b/>
          <w:bCs/>
          <w:sz w:val="24"/>
          <w:szCs w:val="24"/>
        </w:rPr>
        <w:t xml:space="preserve"> - </w:t>
      </w:r>
      <w:r w:rsidRPr="00625565">
        <w:rPr>
          <w:rFonts w:cs="Calibri"/>
          <w:b/>
          <w:bCs/>
          <w:sz w:val="24"/>
          <w:szCs w:val="24"/>
        </w:rPr>
        <w:t xml:space="preserve"> Moduł dotyczący o</w:t>
      </w:r>
      <w:r w:rsidR="009F4B31" w:rsidRPr="00625565">
        <w:rPr>
          <w:rFonts w:cs="Calibri"/>
          <w:b/>
          <w:bCs/>
          <w:sz w:val="24"/>
          <w:szCs w:val="24"/>
        </w:rPr>
        <w:t>chron</w:t>
      </w:r>
      <w:r w:rsidRPr="00625565">
        <w:rPr>
          <w:rFonts w:cs="Calibri"/>
          <w:b/>
          <w:bCs/>
          <w:sz w:val="24"/>
          <w:szCs w:val="24"/>
        </w:rPr>
        <w:t>y</w:t>
      </w:r>
      <w:r w:rsidR="009F4B31" w:rsidRPr="00625565">
        <w:rPr>
          <w:rFonts w:cs="Calibri"/>
          <w:b/>
          <w:bCs/>
          <w:sz w:val="24"/>
          <w:szCs w:val="24"/>
        </w:rPr>
        <w:t xml:space="preserve"> </w:t>
      </w:r>
      <w:r w:rsidRPr="00625565">
        <w:rPr>
          <w:rFonts w:cs="Calibri"/>
          <w:b/>
          <w:bCs/>
          <w:sz w:val="24"/>
          <w:szCs w:val="24"/>
        </w:rPr>
        <w:t>danych o</w:t>
      </w:r>
      <w:r w:rsidR="009F4B31" w:rsidRPr="00625565">
        <w:rPr>
          <w:rFonts w:cs="Calibri"/>
          <w:b/>
          <w:bCs/>
          <w:sz w:val="24"/>
          <w:szCs w:val="24"/>
        </w:rPr>
        <w:t>sobowych</w:t>
      </w:r>
    </w:p>
    <w:p w14:paraId="4928E3CC" w14:textId="034F696A" w:rsidR="00507FFC" w:rsidRPr="00625565" w:rsidRDefault="006557D8" w:rsidP="001007C8">
      <w:pPr>
        <w:spacing w:after="0"/>
        <w:jc w:val="both"/>
        <w:rPr>
          <w:rFonts w:cs="Calibri"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System/moduł System informacji prawnej zawierający</w:t>
      </w:r>
      <w:r w:rsidR="002C4E1F" w:rsidRPr="00625565">
        <w:rPr>
          <w:rFonts w:cs="Calibri"/>
          <w:b/>
          <w:bCs/>
          <w:sz w:val="20"/>
          <w:szCs w:val="20"/>
        </w:rPr>
        <w:t xml:space="preserve"> personalizowany</w:t>
      </w:r>
      <w:r w:rsidRPr="00625565">
        <w:rPr>
          <w:rFonts w:cs="Calibri"/>
          <w:b/>
          <w:bCs/>
          <w:sz w:val="20"/>
          <w:szCs w:val="20"/>
        </w:rPr>
        <w:t xml:space="preserve"> dostęp </w:t>
      </w:r>
      <w:r w:rsidR="00B93964" w:rsidRPr="00625565">
        <w:rPr>
          <w:rFonts w:cs="Calibri"/>
          <w:b/>
          <w:bCs/>
          <w:sz w:val="20"/>
          <w:szCs w:val="20"/>
        </w:rPr>
        <w:t xml:space="preserve">przez login i  hasło </w:t>
      </w:r>
      <w:r w:rsidRPr="00625565">
        <w:rPr>
          <w:rFonts w:cs="Calibri"/>
          <w:b/>
          <w:bCs/>
          <w:sz w:val="20"/>
          <w:szCs w:val="20"/>
        </w:rPr>
        <w:t xml:space="preserve">dla </w:t>
      </w:r>
      <w:r w:rsidR="002F5B9F" w:rsidRPr="00625565">
        <w:rPr>
          <w:rFonts w:cs="Calibri"/>
          <w:b/>
          <w:bCs/>
          <w:sz w:val="20"/>
          <w:szCs w:val="20"/>
        </w:rPr>
        <w:t>dwóch</w:t>
      </w:r>
      <w:r w:rsidRPr="00625565">
        <w:rPr>
          <w:rFonts w:cs="Calibri"/>
          <w:b/>
          <w:bCs/>
          <w:sz w:val="20"/>
          <w:szCs w:val="20"/>
        </w:rPr>
        <w:t xml:space="preserve"> użytkownik</w:t>
      </w:r>
      <w:r w:rsidR="002F5B9F" w:rsidRPr="00625565">
        <w:rPr>
          <w:rFonts w:cs="Calibri"/>
          <w:b/>
          <w:bCs/>
          <w:sz w:val="20"/>
          <w:szCs w:val="20"/>
        </w:rPr>
        <w:t>ów</w:t>
      </w:r>
      <w:r w:rsidRPr="00625565">
        <w:rPr>
          <w:rFonts w:cs="Calibri"/>
          <w:b/>
          <w:bCs/>
          <w:sz w:val="20"/>
          <w:szCs w:val="20"/>
        </w:rPr>
        <w:t xml:space="preserve"> zawierający</w:t>
      </w:r>
      <w:r w:rsidR="00507FFC" w:rsidRPr="00625565">
        <w:rPr>
          <w:rFonts w:cs="Calibri"/>
          <w:b/>
          <w:bCs/>
          <w:sz w:val="20"/>
          <w:szCs w:val="20"/>
        </w:rPr>
        <w:t xml:space="preserve"> aktualizowane na bieżąco</w:t>
      </w:r>
      <w:r w:rsidRPr="00625565">
        <w:rPr>
          <w:rFonts w:cs="Calibri"/>
          <w:b/>
          <w:bCs/>
          <w:sz w:val="20"/>
          <w:szCs w:val="20"/>
        </w:rPr>
        <w:t>:</w:t>
      </w:r>
    </w:p>
    <w:p w14:paraId="40B7E7F8" w14:textId="4D2CB00F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T</w:t>
      </w:r>
      <w:r w:rsidR="00507FFC" w:rsidRPr="00625565">
        <w:rPr>
          <w:rFonts w:cs="Calibri"/>
          <w:sz w:val="20"/>
        </w:rPr>
        <w:t>reść głównych aktów prawa europejskiego i polskiego z zakresu ochrony danych osobowych, w tym w szczególności:</w:t>
      </w:r>
    </w:p>
    <w:p w14:paraId="6A4AED48" w14:textId="73B67A4A" w:rsidR="00507FFC" w:rsidRPr="00625565" w:rsidRDefault="00507FFC" w:rsidP="001007C8">
      <w:pPr>
        <w:pStyle w:val="Akapitzlist"/>
        <w:numPr>
          <w:ilvl w:val="1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25565">
        <w:rPr>
          <w:rFonts w:cs="Calibri"/>
          <w:sz w:val="20"/>
        </w:rPr>
        <w:t>późn</w:t>
      </w:r>
      <w:proofErr w:type="spellEnd"/>
      <w:r w:rsidRPr="00625565">
        <w:rPr>
          <w:rFonts w:cs="Calibri"/>
          <w:sz w:val="20"/>
        </w:rPr>
        <w:t>. zm.);</w:t>
      </w:r>
    </w:p>
    <w:p w14:paraId="577DDB57" w14:textId="77777777" w:rsidR="00507FFC" w:rsidRPr="00625565" w:rsidRDefault="00507FFC" w:rsidP="001007C8">
      <w:pPr>
        <w:pStyle w:val="Akapitzlist"/>
        <w:numPr>
          <w:ilvl w:val="1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Ustawa z dnia 10 maja 2018 r. o ochronie danych osobowych (</w:t>
      </w:r>
      <w:proofErr w:type="spellStart"/>
      <w:r w:rsidRPr="00625565">
        <w:rPr>
          <w:rFonts w:cs="Calibri"/>
          <w:sz w:val="20"/>
        </w:rPr>
        <w:t>t.j</w:t>
      </w:r>
      <w:proofErr w:type="spellEnd"/>
      <w:r w:rsidRPr="00625565">
        <w:rPr>
          <w:rFonts w:cs="Calibri"/>
          <w:sz w:val="20"/>
        </w:rPr>
        <w:t>. Dz. U. z 2019 r. poz. 1781).</w:t>
      </w:r>
    </w:p>
    <w:p w14:paraId="12547FEF" w14:textId="11F29C0F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T</w:t>
      </w:r>
      <w:r w:rsidR="00507FFC" w:rsidRPr="00625565">
        <w:rPr>
          <w:rFonts w:cs="Calibri"/>
          <w:sz w:val="20"/>
        </w:rPr>
        <w:t>reść decyzji Komisji Europejskiej z zakresu ochrony danych osobowych oraz treść opinii, zaleceń i innych dokumentów wydanych przez Grupę Roboczą art. 29;</w:t>
      </w:r>
    </w:p>
    <w:p w14:paraId="4EBCB9CF" w14:textId="6C5C2AC8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T</w:t>
      </w:r>
      <w:r w:rsidR="00507FFC" w:rsidRPr="00625565">
        <w:rPr>
          <w:rFonts w:cs="Calibri"/>
          <w:sz w:val="20"/>
        </w:rPr>
        <w:t>reść decyzji administracyjnych, poradników i zaleceń wydawanych przez Urząd Ochrony Danych Osobowych;</w:t>
      </w:r>
    </w:p>
    <w:p w14:paraId="393106B4" w14:textId="3457B1F0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O</w:t>
      </w:r>
      <w:r w:rsidR="00507FFC" w:rsidRPr="00625565">
        <w:rPr>
          <w:rFonts w:cs="Calibri"/>
          <w:sz w:val="20"/>
        </w:rPr>
        <w:t>rzecznictwo polskich sądów, Europejskiego Trybunału Sprawiedliwości oraz Europejskiego Trybunału Praw Człowieka z zakresu ochrony danych osobowych;</w:t>
      </w:r>
    </w:p>
    <w:p w14:paraId="28DAEC54" w14:textId="62886C85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K</w:t>
      </w:r>
      <w:r w:rsidR="00507FFC" w:rsidRPr="00625565">
        <w:rPr>
          <w:rFonts w:cs="Calibri"/>
          <w:sz w:val="20"/>
        </w:rPr>
        <w:t>omentarze i opinie eksperckie oraz wzory dokumentów z zakresu ochrony danych osobowych;</w:t>
      </w:r>
    </w:p>
    <w:p w14:paraId="71A90A2F" w14:textId="56C92B47" w:rsidR="00507FFC" w:rsidRPr="00625565" w:rsidRDefault="00643687" w:rsidP="001007C8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0"/>
        </w:rPr>
      </w:pPr>
      <w:r w:rsidRPr="00625565">
        <w:rPr>
          <w:rFonts w:cs="Calibri"/>
          <w:sz w:val="20"/>
        </w:rPr>
        <w:t>N</w:t>
      </w:r>
      <w:r w:rsidR="00507FFC" w:rsidRPr="00625565">
        <w:rPr>
          <w:rFonts w:cs="Calibri"/>
          <w:sz w:val="20"/>
        </w:rPr>
        <w:t>ajnowsze wiadomości nt. zmian w prawie z zakresu ochrony danych osobowych.</w:t>
      </w:r>
    </w:p>
    <w:p w14:paraId="0CD7D0BD" w14:textId="77777777" w:rsidR="00427034" w:rsidRPr="00625565" w:rsidRDefault="00427034" w:rsidP="001007C8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C76FB16" w14:textId="77777777" w:rsidR="006557D8" w:rsidRPr="00625565" w:rsidRDefault="006557D8" w:rsidP="001007C8">
      <w:pPr>
        <w:spacing w:after="0"/>
        <w:jc w:val="both"/>
        <w:rPr>
          <w:rFonts w:cs="Calibri"/>
          <w:sz w:val="20"/>
          <w:szCs w:val="20"/>
        </w:rPr>
      </w:pPr>
    </w:p>
    <w:p w14:paraId="7638E228" w14:textId="5C43CD41" w:rsidR="009F4B31" w:rsidRPr="00625565" w:rsidRDefault="00E65464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25565">
        <w:rPr>
          <w:rFonts w:cs="Calibri"/>
          <w:b/>
          <w:bCs/>
          <w:sz w:val="24"/>
          <w:szCs w:val="24"/>
        </w:rPr>
        <w:t>Część</w:t>
      </w:r>
      <w:r w:rsidR="00507FFC" w:rsidRPr="00625565">
        <w:rPr>
          <w:rFonts w:cs="Calibri"/>
          <w:b/>
          <w:bCs/>
          <w:sz w:val="24"/>
          <w:szCs w:val="24"/>
        </w:rPr>
        <w:t xml:space="preserve"> </w:t>
      </w:r>
      <w:r w:rsidR="00850FA9">
        <w:rPr>
          <w:rFonts w:cs="Calibri"/>
          <w:b/>
          <w:bCs/>
          <w:sz w:val="24"/>
          <w:szCs w:val="24"/>
        </w:rPr>
        <w:t>7</w:t>
      </w:r>
      <w:r w:rsidR="00F21E8C">
        <w:rPr>
          <w:rFonts w:cs="Calibri"/>
          <w:b/>
          <w:bCs/>
          <w:sz w:val="24"/>
          <w:szCs w:val="24"/>
        </w:rPr>
        <w:t xml:space="preserve"> - </w:t>
      </w:r>
      <w:r w:rsidR="00507FFC" w:rsidRPr="00625565">
        <w:rPr>
          <w:rFonts w:cs="Calibri"/>
          <w:b/>
          <w:bCs/>
          <w:sz w:val="24"/>
          <w:szCs w:val="24"/>
        </w:rPr>
        <w:t xml:space="preserve"> Moduł dotyczący </w:t>
      </w:r>
      <w:r w:rsidR="0024290B" w:rsidRPr="00625565">
        <w:rPr>
          <w:rFonts w:cs="Calibri"/>
          <w:b/>
          <w:bCs/>
          <w:sz w:val="24"/>
          <w:szCs w:val="24"/>
        </w:rPr>
        <w:t>o</w:t>
      </w:r>
      <w:r w:rsidR="009F4B31" w:rsidRPr="00625565">
        <w:rPr>
          <w:rFonts w:cs="Calibri"/>
          <w:b/>
          <w:bCs/>
          <w:sz w:val="24"/>
          <w:szCs w:val="24"/>
        </w:rPr>
        <w:t>chron</w:t>
      </w:r>
      <w:r w:rsidR="00507FFC" w:rsidRPr="00625565">
        <w:rPr>
          <w:rFonts w:cs="Calibri"/>
          <w:b/>
          <w:bCs/>
          <w:sz w:val="24"/>
          <w:szCs w:val="24"/>
        </w:rPr>
        <w:t>y</w:t>
      </w:r>
      <w:r w:rsidR="009F4B31" w:rsidRPr="00625565">
        <w:rPr>
          <w:rFonts w:cs="Calibri"/>
          <w:b/>
          <w:bCs/>
          <w:sz w:val="24"/>
          <w:szCs w:val="24"/>
        </w:rPr>
        <w:t xml:space="preserve"> </w:t>
      </w:r>
      <w:r w:rsidR="00497779" w:rsidRPr="00625565">
        <w:rPr>
          <w:rFonts w:cs="Calibri"/>
          <w:b/>
          <w:bCs/>
          <w:sz w:val="24"/>
          <w:szCs w:val="24"/>
        </w:rPr>
        <w:t>ś</w:t>
      </w:r>
      <w:r w:rsidR="009F4B31" w:rsidRPr="00625565">
        <w:rPr>
          <w:rFonts w:cs="Calibri"/>
          <w:b/>
          <w:bCs/>
          <w:sz w:val="24"/>
          <w:szCs w:val="24"/>
        </w:rPr>
        <w:t xml:space="preserve">rodowiska </w:t>
      </w:r>
    </w:p>
    <w:p w14:paraId="5E568227" w14:textId="77777777" w:rsidR="00B93964" w:rsidRPr="00625565" w:rsidRDefault="00B93964" w:rsidP="00B93964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625565">
        <w:rPr>
          <w:rFonts w:cs="Calibri"/>
          <w:b/>
          <w:bCs/>
          <w:sz w:val="20"/>
          <w:szCs w:val="20"/>
        </w:rPr>
        <w:t>System/moduł informacji prawnej do celów związanych z zarządzaniem uczelnią dla nieograniczonej liczby użytkowników, umożliwiający przynajmniej jedną sesję internetową poprzez logowanie i hasło, system musi zawierać:</w:t>
      </w:r>
    </w:p>
    <w:p w14:paraId="37CBFED1" w14:textId="77777777" w:rsidR="00B93964" w:rsidRPr="00625565" w:rsidRDefault="00B93964" w:rsidP="00B93964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ABB8EC" w14:textId="27FB59F0" w:rsidR="0084135A" w:rsidRPr="00625565" w:rsidRDefault="00B93964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 xml:space="preserve"> </w:t>
      </w:r>
      <w:r w:rsidR="0084135A" w:rsidRPr="00625565">
        <w:rPr>
          <w:rFonts w:cs="Calibri"/>
          <w:color w:val="auto"/>
          <w:sz w:val="20"/>
          <w:szCs w:val="20"/>
        </w:rPr>
        <w:t>Analizy problemów prawnych, analizy zagadnień z dziedziny prawa ochrony środowiska w postaci zebranych dokumentów (komentarzy, wzorów dokumentów, przepisów prawnych, orzeczeń, pism urzędowych).</w:t>
      </w:r>
    </w:p>
    <w:p w14:paraId="30E1E9A9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>Odpowiedzi na pytania użytkowników serwisu – baza zgłoszonych przez użytkowników pytań wraz wyjaśnieniami dotyczącymi stosowania przepisów w konkretnych stanach prawnych.</w:t>
      </w:r>
    </w:p>
    <w:p w14:paraId="65CDCD83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 xml:space="preserve">Ujednolicone teksty aktów prawnych m.in. z zakresu: ochrony zasobów środowiska, dostępu do informacji o środowisku, gospodarki odpadami, ochrony środowiska w działalności inwestycyjnej, odpowiedzialności cywilnej, administracyjnej i karnej w ochronie środowiska. </w:t>
      </w:r>
    </w:p>
    <w:p w14:paraId="2352019E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 xml:space="preserve">Komentarze praktyczne. Na bieżąco aktualizowane, oceniane co do aktualności  praktyczne komentarze. </w:t>
      </w:r>
    </w:p>
    <w:p w14:paraId="1C14DAE0" w14:textId="77777777" w:rsidR="0084135A" w:rsidRPr="00625565" w:rsidRDefault="0084135A" w:rsidP="00B93964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auto"/>
          <w:sz w:val="20"/>
          <w:szCs w:val="20"/>
          <w:shd w:val="clear" w:color="auto" w:fill="FFFFFF"/>
        </w:rPr>
      </w:pPr>
      <w:r w:rsidRPr="00625565">
        <w:rPr>
          <w:rFonts w:cs="Calibri"/>
          <w:color w:val="auto"/>
          <w:sz w:val="20"/>
          <w:szCs w:val="20"/>
          <w:shd w:val="clear" w:color="auto" w:fill="FFFFFF"/>
        </w:rPr>
        <w:t>Szkolenia online - merytoryczne spotkania z ekspertem online; z możliwością zadawania pytań.</w:t>
      </w:r>
    </w:p>
    <w:p w14:paraId="671D79FF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>Orzecznictwo. Baza orzeczeń sądowych wydanych przez TK, SN, NSA i WSA jak również orzeczenia ETS. Pełne teksty orzeczeń wraz z uzasadnieniami.</w:t>
      </w:r>
    </w:p>
    <w:p w14:paraId="70DE156F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>Pisma urzędowe.</w:t>
      </w:r>
    </w:p>
    <w:p w14:paraId="12E92F73" w14:textId="77777777" w:rsidR="0084135A" w:rsidRPr="00625565" w:rsidRDefault="0084135A" w:rsidP="00B93964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auto"/>
          <w:sz w:val="20"/>
          <w:szCs w:val="20"/>
          <w:shd w:val="clear" w:color="auto" w:fill="FFFFFF"/>
        </w:rPr>
      </w:pPr>
      <w:r w:rsidRPr="00625565">
        <w:rPr>
          <w:rFonts w:cs="Calibri"/>
          <w:color w:val="auto"/>
          <w:sz w:val="20"/>
          <w:szCs w:val="20"/>
          <w:shd w:val="clear" w:color="auto" w:fill="FFFFFF"/>
        </w:rPr>
        <w:t xml:space="preserve">Komentarze dotyczące ustawy - Prawo ochrony środowiska, ustawy o odpadach, ustawy o utrzymaniu czystości i porządku w gminach oraz innych ustaw związanych z tematyką serwisu. </w:t>
      </w:r>
    </w:p>
    <w:p w14:paraId="16CE0674" w14:textId="77777777" w:rsidR="0084135A" w:rsidRPr="00625565" w:rsidRDefault="0084135A" w:rsidP="00B93964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auto"/>
          <w:sz w:val="20"/>
          <w:szCs w:val="20"/>
          <w:shd w:val="clear" w:color="auto" w:fill="FFFFFF"/>
        </w:rPr>
      </w:pPr>
      <w:r w:rsidRPr="00625565">
        <w:rPr>
          <w:rFonts w:cs="Calibri"/>
          <w:color w:val="auto"/>
          <w:sz w:val="20"/>
          <w:szCs w:val="20"/>
          <w:shd w:val="clear" w:color="auto" w:fill="FFFFFF"/>
        </w:rPr>
        <w:t>Monografie - wybór publikacji dotyczących ochrony środowiska.</w:t>
      </w:r>
    </w:p>
    <w:p w14:paraId="78DA420A" w14:textId="77777777" w:rsidR="0084135A" w:rsidRPr="00625565" w:rsidRDefault="0084135A" w:rsidP="00B93964">
      <w:pPr>
        <w:numPr>
          <w:ilvl w:val="0"/>
          <w:numId w:val="3"/>
        </w:numPr>
        <w:spacing w:after="0" w:line="240" w:lineRule="auto"/>
        <w:rPr>
          <w:rFonts w:cs="Calibri"/>
          <w:color w:val="auto"/>
          <w:sz w:val="20"/>
          <w:szCs w:val="20"/>
          <w:shd w:val="clear" w:color="auto" w:fill="FFFFFF"/>
        </w:rPr>
      </w:pPr>
      <w:r w:rsidRPr="00625565">
        <w:rPr>
          <w:rFonts w:cs="Calibri"/>
          <w:color w:val="auto"/>
          <w:sz w:val="20"/>
          <w:szCs w:val="20"/>
          <w:shd w:val="clear" w:color="auto" w:fill="FFFFFF"/>
        </w:rPr>
        <w:t>Możliwość zadawania pytań ekspertom i uzyskanie fachowej porady w indywidualnej sprawie w ciągu 7 dni roboczych od terminu zadania pytania.</w:t>
      </w:r>
    </w:p>
    <w:p w14:paraId="682478C9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>Wzory dokumentów. Wzory pism, umów, deklaracji i formularzy.</w:t>
      </w:r>
    </w:p>
    <w:p w14:paraId="5A3A9A4C" w14:textId="77777777" w:rsidR="0084135A" w:rsidRPr="00625565" w:rsidRDefault="0084135A" w:rsidP="00B93964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color w:val="auto"/>
          <w:sz w:val="20"/>
          <w:szCs w:val="20"/>
        </w:rPr>
      </w:pPr>
      <w:r w:rsidRPr="00625565">
        <w:rPr>
          <w:rFonts w:cs="Calibri"/>
          <w:color w:val="auto"/>
          <w:sz w:val="20"/>
          <w:szCs w:val="20"/>
        </w:rPr>
        <w:t xml:space="preserve">Stawki, wskaźniki i kalkulatory. </w:t>
      </w:r>
    </w:p>
    <w:p w14:paraId="1A1A48CB" w14:textId="77777777" w:rsidR="00E65464" w:rsidRPr="00625565" w:rsidRDefault="00E65464" w:rsidP="001007C8">
      <w:pPr>
        <w:spacing w:after="0"/>
        <w:jc w:val="both"/>
        <w:rPr>
          <w:rFonts w:cs="Calibri"/>
          <w:sz w:val="20"/>
          <w:szCs w:val="20"/>
        </w:rPr>
      </w:pPr>
    </w:p>
    <w:p w14:paraId="73946891" w14:textId="36DC5FB9" w:rsidR="00E93490" w:rsidRPr="00625565" w:rsidRDefault="00E93490" w:rsidP="001007C8">
      <w:pPr>
        <w:spacing w:after="0"/>
        <w:jc w:val="both"/>
        <w:rPr>
          <w:rFonts w:cs="Calibri"/>
          <w:sz w:val="20"/>
          <w:szCs w:val="20"/>
        </w:rPr>
      </w:pPr>
    </w:p>
    <w:p w14:paraId="75D6CC5C" w14:textId="6ADAF3ED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  <w:bookmarkStart w:id="1" w:name="_GoBack"/>
      <w:bookmarkEnd w:id="1"/>
    </w:p>
    <w:p w14:paraId="2497B3D7" w14:textId="56539489" w:rsidR="007073CA" w:rsidRDefault="00467EB0" w:rsidP="0089257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Każdy moduł musi mieć </w:t>
      </w:r>
      <w:r w:rsidR="00892576">
        <w:rPr>
          <w:rFonts w:cs="Calibri"/>
          <w:sz w:val="20"/>
          <w:szCs w:val="20"/>
        </w:rPr>
        <w:t xml:space="preserve">możliwość zarządzania przez </w:t>
      </w:r>
      <w:r>
        <w:rPr>
          <w:rFonts w:cs="Calibri"/>
          <w:sz w:val="20"/>
          <w:szCs w:val="20"/>
        </w:rPr>
        <w:t>panel administracyjny</w:t>
      </w:r>
      <w:r w:rsidR="00892576">
        <w:rPr>
          <w:rFonts w:cs="Calibri"/>
          <w:sz w:val="20"/>
          <w:szCs w:val="20"/>
        </w:rPr>
        <w:t xml:space="preserve"> umożliwiający w ramach zakupionych dostępów </w:t>
      </w:r>
      <w:r>
        <w:rPr>
          <w:rFonts w:cs="Calibri"/>
          <w:sz w:val="20"/>
          <w:szCs w:val="20"/>
        </w:rPr>
        <w:t>rejestracj</w:t>
      </w:r>
      <w:r w:rsidR="00892576">
        <w:rPr>
          <w:rFonts w:cs="Calibri"/>
          <w:sz w:val="20"/>
          <w:szCs w:val="20"/>
        </w:rPr>
        <w:t>ę/</w:t>
      </w:r>
      <w:r>
        <w:rPr>
          <w:rFonts w:cs="Calibri"/>
          <w:sz w:val="20"/>
          <w:szCs w:val="20"/>
        </w:rPr>
        <w:t>usuwanie użytkowników oraz dodatkowych administratorów panelu, przypisani</w:t>
      </w:r>
      <w:r w:rsidR="00892576">
        <w:rPr>
          <w:rFonts w:cs="Calibri"/>
          <w:sz w:val="20"/>
          <w:szCs w:val="20"/>
        </w:rPr>
        <w:t>e/odbieranie</w:t>
      </w:r>
      <w:r>
        <w:rPr>
          <w:rFonts w:cs="Calibri"/>
          <w:sz w:val="20"/>
          <w:szCs w:val="20"/>
        </w:rPr>
        <w:t xml:space="preserve"> uprawnień użytkownik</w:t>
      </w:r>
      <w:r w:rsidR="00892576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m/administratorom do modułu</w:t>
      </w:r>
      <w:r w:rsidR="00892576">
        <w:rPr>
          <w:rFonts w:cs="Calibri"/>
          <w:sz w:val="20"/>
          <w:szCs w:val="20"/>
        </w:rPr>
        <w:t>. Panel administracyjny powinien być wspólny dla modułów ujętych w ofercie.</w:t>
      </w:r>
    </w:p>
    <w:p w14:paraId="012051DC" w14:textId="77777777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</w:p>
    <w:p w14:paraId="4CD4A96A" w14:textId="77777777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</w:p>
    <w:p w14:paraId="7A7A3E6F" w14:textId="77777777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</w:p>
    <w:p w14:paraId="09B63B88" w14:textId="77777777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</w:p>
    <w:p w14:paraId="4E86081E" w14:textId="77777777" w:rsidR="007073CA" w:rsidRDefault="007073CA" w:rsidP="001007C8">
      <w:pPr>
        <w:spacing w:after="0"/>
        <w:jc w:val="both"/>
        <w:rPr>
          <w:rFonts w:cs="Calibri"/>
          <w:sz w:val="20"/>
          <w:szCs w:val="20"/>
        </w:rPr>
      </w:pPr>
    </w:p>
    <w:p w14:paraId="63733A89" w14:textId="77777777" w:rsidR="001007C8" w:rsidRPr="00625565" w:rsidRDefault="001007C8">
      <w:pPr>
        <w:spacing w:after="0"/>
        <w:ind w:left="5245"/>
        <w:jc w:val="center"/>
        <w:rPr>
          <w:rFonts w:cs="Calibri"/>
          <w:sz w:val="18"/>
          <w:szCs w:val="18"/>
        </w:rPr>
      </w:pPr>
    </w:p>
    <w:sectPr w:rsidR="001007C8" w:rsidRPr="00625565" w:rsidSect="001007C8">
      <w:type w:val="continuous"/>
      <w:pgSz w:w="11906" w:h="16838"/>
      <w:pgMar w:top="624" w:right="849" w:bottom="737" w:left="1418" w:header="420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143" w14:textId="77777777" w:rsidR="00200CBA" w:rsidRDefault="00200CBA">
      <w:pPr>
        <w:spacing w:after="0" w:line="240" w:lineRule="auto"/>
      </w:pPr>
      <w:r>
        <w:separator/>
      </w:r>
    </w:p>
  </w:endnote>
  <w:endnote w:type="continuationSeparator" w:id="0">
    <w:p w14:paraId="0EDB892B" w14:textId="77777777" w:rsidR="00200CBA" w:rsidRDefault="002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A95B" w14:textId="77777777" w:rsidR="00016E51" w:rsidRDefault="009A0166">
    <w:pPr>
      <w:pStyle w:val="Stopka"/>
      <w:jc w:val="center"/>
    </w:pPr>
    <w:r>
      <w:rPr>
        <w:rFonts w:ascii="Times New Roman" w:hAnsi="Times New Roman"/>
      </w:rPr>
      <w:t xml:space="preserve">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13AE5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A27D" w14:textId="77777777" w:rsidR="00200CBA" w:rsidRDefault="00200CBA">
      <w:pPr>
        <w:spacing w:after="0" w:line="240" w:lineRule="auto"/>
      </w:pPr>
      <w:r>
        <w:separator/>
      </w:r>
    </w:p>
  </w:footnote>
  <w:footnote w:type="continuationSeparator" w:id="0">
    <w:p w14:paraId="6DA6B4DD" w14:textId="77777777" w:rsidR="00200CBA" w:rsidRDefault="0020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A2"/>
    <w:multiLevelType w:val="hybridMultilevel"/>
    <w:tmpl w:val="D6EE0C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129D9"/>
    <w:multiLevelType w:val="hybridMultilevel"/>
    <w:tmpl w:val="4F2E01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DE1877"/>
    <w:multiLevelType w:val="hybridMultilevel"/>
    <w:tmpl w:val="6674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1BA4"/>
    <w:multiLevelType w:val="hybridMultilevel"/>
    <w:tmpl w:val="54B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BB3"/>
    <w:multiLevelType w:val="multilevel"/>
    <w:tmpl w:val="66CC29F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0210492"/>
    <w:multiLevelType w:val="hybridMultilevel"/>
    <w:tmpl w:val="273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5AEF"/>
    <w:multiLevelType w:val="hybridMultilevel"/>
    <w:tmpl w:val="91FC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5E38"/>
    <w:multiLevelType w:val="hybridMultilevel"/>
    <w:tmpl w:val="166A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D398E"/>
    <w:multiLevelType w:val="hybridMultilevel"/>
    <w:tmpl w:val="937ED5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902DFF"/>
    <w:multiLevelType w:val="hybridMultilevel"/>
    <w:tmpl w:val="A4B2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E75"/>
    <w:multiLevelType w:val="hybridMultilevel"/>
    <w:tmpl w:val="F1E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6815"/>
    <w:multiLevelType w:val="hybridMultilevel"/>
    <w:tmpl w:val="F5C8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7953"/>
    <w:multiLevelType w:val="multilevel"/>
    <w:tmpl w:val="66CC29F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B343229"/>
    <w:multiLevelType w:val="hybridMultilevel"/>
    <w:tmpl w:val="FF8401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9844C5"/>
    <w:multiLevelType w:val="hybridMultilevel"/>
    <w:tmpl w:val="F0CE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A3CB6"/>
    <w:multiLevelType w:val="hybridMultilevel"/>
    <w:tmpl w:val="CAF4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0E6676">
      <w:start w:val="3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00B4"/>
    <w:multiLevelType w:val="hybridMultilevel"/>
    <w:tmpl w:val="9BEC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5693"/>
    <w:multiLevelType w:val="hybridMultilevel"/>
    <w:tmpl w:val="3DDE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2891"/>
    <w:multiLevelType w:val="hybridMultilevel"/>
    <w:tmpl w:val="951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0727F"/>
    <w:multiLevelType w:val="hybridMultilevel"/>
    <w:tmpl w:val="8FFE98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A442E6"/>
    <w:multiLevelType w:val="hybridMultilevel"/>
    <w:tmpl w:val="70945A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F11DD2"/>
    <w:multiLevelType w:val="hybridMultilevel"/>
    <w:tmpl w:val="69F449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7B31DC"/>
    <w:multiLevelType w:val="multilevel"/>
    <w:tmpl w:val="66CC29F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529711E"/>
    <w:multiLevelType w:val="hybridMultilevel"/>
    <w:tmpl w:val="9572A2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6A0442"/>
    <w:multiLevelType w:val="hybridMultilevel"/>
    <w:tmpl w:val="112E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7F15"/>
    <w:multiLevelType w:val="hybridMultilevel"/>
    <w:tmpl w:val="2C3C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2A96"/>
    <w:multiLevelType w:val="hybridMultilevel"/>
    <w:tmpl w:val="D1FE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7464B"/>
    <w:multiLevelType w:val="hybridMultilevel"/>
    <w:tmpl w:val="F37E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45E15"/>
    <w:multiLevelType w:val="hybridMultilevel"/>
    <w:tmpl w:val="087C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12403"/>
    <w:multiLevelType w:val="hybridMultilevel"/>
    <w:tmpl w:val="B5A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3C9"/>
    <w:multiLevelType w:val="hybridMultilevel"/>
    <w:tmpl w:val="2D02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A2D462">
      <w:start w:val="3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A4052"/>
    <w:multiLevelType w:val="hybridMultilevel"/>
    <w:tmpl w:val="8C6C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83FCF"/>
    <w:multiLevelType w:val="hybridMultilevel"/>
    <w:tmpl w:val="323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C6FD5"/>
    <w:multiLevelType w:val="hybridMultilevel"/>
    <w:tmpl w:val="1DBCFA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4749D"/>
    <w:multiLevelType w:val="hybridMultilevel"/>
    <w:tmpl w:val="11FC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42CC6"/>
    <w:multiLevelType w:val="hybridMultilevel"/>
    <w:tmpl w:val="BB9E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D47EE"/>
    <w:multiLevelType w:val="hybridMultilevel"/>
    <w:tmpl w:val="DD0A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C4ED2"/>
    <w:multiLevelType w:val="hybridMultilevel"/>
    <w:tmpl w:val="496A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5351"/>
    <w:multiLevelType w:val="hybridMultilevel"/>
    <w:tmpl w:val="FD9AC4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DC1242"/>
    <w:multiLevelType w:val="hybridMultilevel"/>
    <w:tmpl w:val="5D6C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B113C"/>
    <w:multiLevelType w:val="hybridMultilevel"/>
    <w:tmpl w:val="5388D9DC"/>
    <w:lvl w:ilvl="0" w:tplc="34CCDE86">
      <w:start w:val="3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600B"/>
    <w:multiLevelType w:val="hybridMultilevel"/>
    <w:tmpl w:val="C0D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8"/>
  </w:num>
  <w:num w:numId="5">
    <w:abstractNumId w:val="6"/>
  </w:num>
  <w:num w:numId="6">
    <w:abstractNumId w:val="34"/>
  </w:num>
  <w:num w:numId="7">
    <w:abstractNumId w:val="41"/>
  </w:num>
  <w:num w:numId="8">
    <w:abstractNumId w:val="2"/>
  </w:num>
  <w:num w:numId="9">
    <w:abstractNumId w:val="5"/>
  </w:num>
  <w:num w:numId="10">
    <w:abstractNumId w:val="39"/>
  </w:num>
  <w:num w:numId="11">
    <w:abstractNumId w:val="11"/>
  </w:num>
  <w:num w:numId="12">
    <w:abstractNumId w:val="31"/>
  </w:num>
  <w:num w:numId="13">
    <w:abstractNumId w:val="16"/>
  </w:num>
  <w:num w:numId="14">
    <w:abstractNumId w:val="25"/>
  </w:num>
  <w:num w:numId="15">
    <w:abstractNumId w:val="7"/>
  </w:num>
  <w:num w:numId="16">
    <w:abstractNumId w:val="14"/>
  </w:num>
  <w:num w:numId="17">
    <w:abstractNumId w:val="29"/>
  </w:num>
  <w:num w:numId="18">
    <w:abstractNumId w:val="35"/>
  </w:num>
  <w:num w:numId="19">
    <w:abstractNumId w:val="36"/>
  </w:num>
  <w:num w:numId="20">
    <w:abstractNumId w:val="9"/>
  </w:num>
  <w:num w:numId="21">
    <w:abstractNumId w:val="24"/>
  </w:num>
  <w:num w:numId="22">
    <w:abstractNumId w:val="27"/>
  </w:num>
  <w:num w:numId="23">
    <w:abstractNumId w:val="10"/>
  </w:num>
  <w:num w:numId="24">
    <w:abstractNumId w:val="17"/>
  </w:num>
  <w:num w:numId="25">
    <w:abstractNumId w:val="30"/>
  </w:num>
  <w:num w:numId="26">
    <w:abstractNumId w:val="40"/>
  </w:num>
  <w:num w:numId="27">
    <w:abstractNumId w:val="3"/>
  </w:num>
  <w:num w:numId="28">
    <w:abstractNumId w:val="37"/>
  </w:num>
  <w:num w:numId="29">
    <w:abstractNumId w:val="21"/>
  </w:num>
  <w:num w:numId="30">
    <w:abstractNumId w:val="0"/>
  </w:num>
  <w:num w:numId="31">
    <w:abstractNumId w:val="1"/>
  </w:num>
  <w:num w:numId="32">
    <w:abstractNumId w:val="33"/>
  </w:num>
  <w:num w:numId="33">
    <w:abstractNumId w:val="13"/>
  </w:num>
  <w:num w:numId="34">
    <w:abstractNumId w:val="19"/>
  </w:num>
  <w:num w:numId="35">
    <w:abstractNumId w:val="38"/>
  </w:num>
  <w:num w:numId="36">
    <w:abstractNumId w:val="8"/>
  </w:num>
  <w:num w:numId="37">
    <w:abstractNumId w:val="15"/>
  </w:num>
  <w:num w:numId="38">
    <w:abstractNumId w:val="28"/>
  </w:num>
  <w:num w:numId="39">
    <w:abstractNumId w:val="26"/>
  </w:num>
  <w:num w:numId="40">
    <w:abstractNumId w:val="32"/>
  </w:num>
  <w:num w:numId="41">
    <w:abstractNumId w:val="23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51"/>
    <w:rsid w:val="00016E51"/>
    <w:rsid w:val="000253A6"/>
    <w:rsid w:val="00034761"/>
    <w:rsid w:val="00063AB9"/>
    <w:rsid w:val="00067D7F"/>
    <w:rsid w:val="000A1275"/>
    <w:rsid w:val="001007C8"/>
    <w:rsid w:val="001437C5"/>
    <w:rsid w:val="001F7BAD"/>
    <w:rsid w:val="00200CBA"/>
    <w:rsid w:val="00213AE5"/>
    <w:rsid w:val="002366A9"/>
    <w:rsid w:val="002421C0"/>
    <w:rsid w:val="0024290B"/>
    <w:rsid w:val="00262945"/>
    <w:rsid w:val="002B62D5"/>
    <w:rsid w:val="002C4E1F"/>
    <w:rsid w:val="002F281E"/>
    <w:rsid w:val="002F5B9F"/>
    <w:rsid w:val="003156CB"/>
    <w:rsid w:val="00320B75"/>
    <w:rsid w:val="003B754E"/>
    <w:rsid w:val="00410E60"/>
    <w:rsid w:val="00427034"/>
    <w:rsid w:val="00467EB0"/>
    <w:rsid w:val="00497779"/>
    <w:rsid w:val="004B5C5D"/>
    <w:rsid w:val="004E299E"/>
    <w:rsid w:val="005075B4"/>
    <w:rsid w:val="00507FFC"/>
    <w:rsid w:val="00552253"/>
    <w:rsid w:val="005B57D3"/>
    <w:rsid w:val="005E767C"/>
    <w:rsid w:val="00625565"/>
    <w:rsid w:val="00643687"/>
    <w:rsid w:val="006557D8"/>
    <w:rsid w:val="0068339F"/>
    <w:rsid w:val="006F2AF6"/>
    <w:rsid w:val="006F6050"/>
    <w:rsid w:val="007073CA"/>
    <w:rsid w:val="00730DF3"/>
    <w:rsid w:val="00780907"/>
    <w:rsid w:val="007E1198"/>
    <w:rsid w:val="008042DB"/>
    <w:rsid w:val="0084135A"/>
    <w:rsid w:val="00850FA9"/>
    <w:rsid w:val="0087620D"/>
    <w:rsid w:val="00892576"/>
    <w:rsid w:val="008D6CD5"/>
    <w:rsid w:val="008E37F7"/>
    <w:rsid w:val="008F5B96"/>
    <w:rsid w:val="0093536C"/>
    <w:rsid w:val="00961C9C"/>
    <w:rsid w:val="009A0166"/>
    <w:rsid w:val="009D4C29"/>
    <w:rsid w:val="009F4B31"/>
    <w:rsid w:val="00A2055F"/>
    <w:rsid w:val="00A70B75"/>
    <w:rsid w:val="00A87D80"/>
    <w:rsid w:val="00AA3851"/>
    <w:rsid w:val="00AD7C69"/>
    <w:rsid w:val="00AF3809"/>
    <w:rsid w:val="00B65F47"/>
    <w:rsid w:val="00B93964"/>
    <w:rsid w:val="00B974B9"/>
    <w:rsid w:val="00BA17E3"/>
    <w:rsid w:val="00BA7821"/>
    <w:rsid w:val="00C051CE"/>
    <w:rsid w:val="00D217C5"/>
    <w:rsid w:val="00D76BC7"/>
    <w:rsid w:val="00D863D3"/>
    <w:rsid w:val="00E41581"/>
    <w:rsid w:val="00E51540"/>
    <w:rsid w:val="00E65464"/>
    <w:rsid w:val="00E76AB2"/>
    <w:rsid w:val="00E93490"/>
    <w:rsid w:val="00EC23F8"/>
    <w:rsid w:val="00F21E8C"/>
    <w:rsid w:val="00F36E31"/>
    <w:rsid w:val="00F44C9C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6257C"/>
  <w15:docId w15:val="{292C5A20-3FFF-40C1-8ADA-873174F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964"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090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color w:val="auto"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shd w:val="clear" w:color="auto" w:fill="auto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mbria" w:hAnsi="Cambria"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mbria" w:hAnsi="Cambria"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mbria" w:hAnsi="Cambria" w:cs="Noto Sans Devanagari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FFC"/>
    <w:pPr>
      <w:spacing w:line="256" w:lineRule="auto"/>
      <w:ind w:left="720"/>
      <w:contextualSpacing/>
    </w:pPr>
    <w:rPr>
      <w:rFonts w:cs="Mang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80907"/>
    <w:rPr>
      <w:rFonts w:eastAsiaTheme="minorEastAsia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6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69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3D7C24967F248ACAF957458F8FF13" ma:contentTypeVersion="0" ma:contentTypeDescription="Utwórz nowy dokument." ma:contentTypeScope="" ma:versionID="5e63cf59dcd1cbadec5d83783f4a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05560f4445ba184009ace4650ace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534E9-B774-47CC-A2F3-B1590CE3C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12FD8-D75D-40AA-B862-9C14B61BD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520F-E291-4DEC-A747-DEE1E951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8</Pages>
  <Words>4371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DWI.WZP.002.2022-OPZ.SIP</vt:lpstr>
    </vt:vector>
  </TitlesOfParts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DWI.WZP.002.2022-OPZ.SIP</dc:title>
  <dc:subject/>
  <dc:creator>Anna Mieszkowska</dc:creator>
  <dc:description/>
  <cp:lastModifiedBy>Beata Bobrowska-Prorok</cp:lastModifiedBy>
  <cp:revision>49</cp:revision>
  <cp:lastPrinted>2022-03-01T12:22:00Z</cp:lastPrinted>
  <dcterms:created xsi:type="dcterms:W3CDTF">2022-02-11T11:10:00Z</dcterms:created>
  <dcterms:modified xsi:type="dcterms:W3CDTF">2022-03-28T13:22:00Z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0x0101004B03D7C24967F248ACAF957458F8FF13</vt:lpwstr>
  </property>
</Properties>
</file>