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A3270" w14:textId="77777777" w:rsidR="006D206D" w:rsidRPr="003D2862" w:rsidRDefault="006D206D" w:rsidP="006E4251">
      <w:pPr>
        <w:jc w:val="left"/>
        <w:rPr>
          <w:rFonts w:ascii="Times New Roman" w:eastAsia="Calibri" w:hAnsi="Times New Roman"/>
          <w:iCs/>
          <w:szCs w:val="24"/>
          <w:lang w:eastAsia="ar-SA"/>
        </w:rPr>
      </w:pPr>
    </w:p>
    <w:p w14:paraId="7788B05F" w14:textId="2CD0D7EC" w:rsidR="00942E22" w:rsidRPr="00CE7CB0" w:rsidRDefault="00BD748F" w:rsidP="00942E2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Warszawa, dnia  13.</w:t>
      </w:r>
      <w:bookmarkStart w:id="0" w:name="_GoBack"/>
      <w:bookmarkEnd w:id="0"/>
      <w:r w:rsidR="00942E22">
        <w:rPr>
          <w:rFonts w:ascii="Times New Roman" w:hAnsi="Times New Roman"/>
          <w:szCs w:val="24"/>
        </w:rPr>
        <w:t>05</w:t>
      </w:r>
      <w:r w:rsidR="00942E22" w:rsidRPr="00CE7CB0">
        <w:rPr>
          <w:rFonts w:ascii="Times New Roman" w:hAnsi="Times New Roman"/>
          <w:szCs w:val="24"/>
        </w:rPr>
        <w:t>.2022 r.</w:t>
      </w:r>
    </w:p>
    <w:p w14:paraId="51E319C2" w14:textId="0EBE035C" w:rsidR="00942E22" w:rsidRPr="00BE532D" w:rsidRDefault="00942E22" w:rsidP="00942E22">
      <w:pPr>
        <w:rPr>
          <w:rFonts w:ascii="Times New Roman" w:hAnsi="Times New Roman"/>
          <w:szCs w:val="24"/>
        </w:rPr>
      </w:pPr>
      <w:bookmarkStart w:id="1" w:name="_Hlk83971963"/>
      <w:r>
        <w:rPr>
          <w:rFonts w:ascii="Times New Roman" w:hAnsi="Times New Roman"/>
          <w:szCs w:val="24"/>
        </w:rPr>
        <w:t>DZP-361/4/2022/SB/</w:t>
      </w:r>
      <w:r w:rsidR="00BD748F">
        <w:rPr>
          <w:rFonts w:ascii="Times New Roman" w:hAnsi="Times New Roman"/>
          <w:szCs w:val="24"/>
        </w:rPr>
        <w:t>516</w:t>
      </w:r>
    </w:p>
    <w:p w14:paraId="105FFB06" w14:textId="77777777" w:rsidR="00942E22" w:rsidRPr="00CE7CB0" w:rsidRDefault="00942E22" w:rsidP="00942E22">
      <w:pPr>
        <w:shd w:val="clear" w:color="auto" w:fill="FFFFFF"/>
        <w:ind w:left="4248" w:firstLine="708"/>
        <w:rPr>
          <w:rFonts w:ascii="Times New Roman" w:hAnsi="Times New Roman"/>
          <w:b/>
          <w:szCs w:val="24"/>
        </w:rPr>
      </w:pPr>
      <w:r w:rsidRPr="00CE7CB0">
        <w:rPr>
          <w:rFonts w:ascii="Times New Roman" w:hAnsi="Times New Roman"/>
          <w:b/>
          <w:szCs w:val="24"/>
        </w:rPr>
        <w:t>Do wszystkich zainteresowanych</w:t>
      </w:r>
    </w:p>
    <w:bookmarkEnd w:id="1"/>
    <w:p w14:paraId="4D2DDCF6" w14:textId="77777777" w:rsidR="00942E22" w:rsidRDefault="00942E22" w:rsidP="00942E22">
      <w:pPr>
        <w:rPr>
          <w:rFonts w:ascii="Times New Roman" w:hAnsi="Times New Roman"/>
          <w:szCs w:val="24"/>
        </w:rPr>
      </w:pPr>
    </w:p>
    <w:p w14:paraId="7382A3A7" w14:textId="77777777" w:rsidR="00942E22" w:rsidRDefault="00942E22" w:rsidP="00942E22">
      <w:pPr>
        <w:rPr>
          <w:rFonts w:ascii="Times New Roman" w:hAnsi="Times New Roman"/>
          <w:szCs w:val="24"/>
        </w:rPr>
      </w:pPr>
      <w:r w:rsidRPr="00CE7CB0">
        <w:rPr>
          <w:rFonts w:ascii="Times New Roman" w:hAnsi="Times New Roman"/>
          <w:szCs w:val="24"/>
        </w:rPr>
        <w:t xml:space="preserve">Dotyczy przetargu nieograniczonego nr  DZP-361/4/2022 </w:t>
      </w:r>
      <w:proofErr w:type="spellStart"/>
      <w:r w:rsidRPr="00CE7CB0">
        <w:rPr>
          <w:rFonts w:ascii="Times New Roman" w:hAnsi="Times New Roman"/>
          <w:szCs w:val="24"/>
        </w:rPr>
        <w:t>pn</w:t>
      </w:r>
      <w:proofErr w:type="spellEnd"/>
      <w:r w:rsidRPr="00CE7CB0">
        <w:rPr>
          <w:rFonts w:ascii="Times New Roman" w:hAnsi="Times New Roman"/>
          <w:szCs w:val="24"/>
        </w:rPr>
        <w:t xml:space="preserve">: „Zakup usług utrzymania i rozwoju platformy aplikacyjnej stanowiącej podstawę zintegrowanego systemu zarządzania Uniwersytetu Warszawskiego. </w:t>
      </w:r>
    </w:p>
    <w:p w14:paraId="63498BA1" w14:textId="735F1455" w:rsidR="00050F9F" w:rsidRPr="00151058" w:rsidRDefault="00A339C8" w:rsidP="00050F9F">
      <w:pPr>
        <w:pStyle w:val="Standard"/>
        <w:spacing w:before="120" w:line="360" w:lineRule="auto"/>
        <w:jc w:val="center"/>
        <w:rPr>
          <w:rFonts w:cs="Times New Roman"/>
          <w:b/>
          <w:iCs/>
          <w:color w:val="000000"/>
        </w:rPr>
      </w:pPr>
      <w:r>
        <w:rPr>
          <w:rFonts w:cs="Times New Roman"/>
          <w:b/>
          <w:iCs/>
          <w:color w:val="000000"/>
        </w:rPr>
        <w:t>ODPOWIEDZI NA PYTANIA</w:t>
      </w:r>
      <w:r w:rsidR="00050F9F" w:rsidRPr="00151058">
        <w:rPr>
          <w:rFonts w:cs="Times New Roman"/>
          <w:b/>
          <w:iCs/>
          <w:color w:val="000000"/>
        </w:rPr>
        <w:t xml:space="preserve"> ORAZ ZMIANA TREŚCI SWZ</w:t>
      </w:r>
    </w:p>
    <w:p w14:paraId="521E02AC" w14:textId="77777777" w:rsidR="00045F8D" w:rsidRDefault="00045F8D" w:rsidP="00045F8D">
      <w:pPr>
        <w:pStyle w:val="Standard"/>
        <w:spacing w:before="120" w:line="360" w:lineRule="auto"/>
        <w:jc w:val="both"/>
        <w:rPr>
          <w:rFonts w:cs="Times New Roman"/>
          <w:b/>
          <w:i/>
          <w:iCs/>
          <w:color w:val="000000"/>
        </w:rPr>
      </w:pPr>
    </w:p>
    <w:p w14:paraId="2B8F7264" w14:textId="77777777" w:rsidR="0031749E" w:rsidRPr="00045F8D" w:rsidRDefault="0031749E" w:rsidP="0031749E">
      <w:pPr>
        <w:pStyle w:val="Standard"/>
        <w:spacing w:before="120" w:line="360" w:lineRule="auto"/>
        <w:jc w:val="both"/>
        <w:rPr>
          <w:rFonts w:cs="Times New Roman"/>
          <w:color w:val="000000"/>
        </w:rPr>
      </w:pPr>
      <w:r w:rsidRPr="00045F8D">
        <w:rPr>
          <w:rFonts w:cs="Times New Roman"/>
          <w:i/>
          <w:iCs/>
          <w:color w:val="000000"/>
        </w:rPr>
        <w:t xml:space="preserve">W związku z art. 135  ust.2 i </w:t>
      </w:r>
      <w:r>
        <w:rPr>
          <w:rFonts w:cs="Times New Roman"/>
          <w:i/>
          <w:iCs/>
          <w:color w:val="000000"/>
        </w:rPr>
        <w:t>ust.</w:t>
      </w:r>
      <w:r w:rsidRPr="00045F8D">
        <w:rPr>
          <w:rFonts w:cs="Times New Roman"/>
          <w:i/>
          <w:iCs/>
          <w:color w:val="000000"/>
        </w:rPr>
        <w:t xml:space="preserve"> 6 oraz z art. 137 ust.1 i ust. 2 ustawy z dnia 11 września 2019 r. – Prawo zamówień publicznych (Dz. U. z 2021 r. poz. 1129, z </w:t>
      </w:r>
      <w:proofErr w:type="spellStart"/>
      <w:r w:rsidRPr="00045F8D">
        <w:rPr>
          <w:rFonts w:cs="Times New Roman"/>
          <w:i/>
          <w:iCs/>
          <w:color w:val="000000"/>
        </w:rPr>
        <w:t>późn</w:t>
      </w:r>
      <w:proofErr w:type="spellEnd"/>
      <w:r w:rsidRPr="00045F8D">
        <w:rPr>
          <w:rFonts w:cs="Times New Roman"/>
          <w:i/>
          <w:iCs/>
          <w:color w:val="000000"/>
        </w:rPr>
        <w:t xml:space="preserve">. zm.) Zamawiający poniżej przedstawia treść otrzymanego zapytania wraz z wyjaśnieniem oraz zmianę specyfikacji warunków zamówienia. </w:t>
      </w:r>
    </w:p>
    <w:p w14:paraId="3FB8DE97" w14:textId="01E36D5A" w:rsidR="00C0071C" w:rsidRPr="00942E22" w:rsidRDefault="00942E22" w:rsidP="00C0071C">
      <w:pPr>
        <w:widowControl w:val="0"/>
        <w:spacing w:before="579" w:line="240" w:lineRule="auto"/>
        <w:rPr>
          <w:rFonts w:ascii="Times New Roman" w:hAnsi="Times New Roman"/>
          <w:szCs w:val="24"/>
        </w:rPr>
      </w:pPr>
      <w:r w:rsidRPr="00355E90">
        <w:rPr>
          <w:rFonts w:ascii="Times New Roman" w:hAnsi="Times New Roman"/>
          <w:b/>
          <w:szCs w:val="24"/>
        </w:rPr>
        <w:t xml:space="preserve">Pytanie  </w:t>
      </w:r>
      <w:r w:rsidR="00C0071C" w:rsidRPr="00355E90">
        <w:rPr>
          <w:rFonts w:ascii="Times New Roman" w:hAnsi="Times New Roman"/>
          <w:b/>
          <w:szCs w:val="24"/>
        </w:rPr>
        <w:t>1</w:t>
      </w:r>
      <w:r w:rsidR="00C0071C" w:rsidRPr="00942E22">
        <w:rPr>
          <w:rFonts w:ascii="Times New Roman" w:hAnsi="Times New Roman"/>
          <w:szCs w:val="24"/>
        </w:rPr>
        <w:t xml:space="preserve">. Dotyczy: art. 4, § 2, pkt. 2.4) b) SWZ: </w:t>
      </w:r>
    </w:p>
    <w:p w14:paraId="3240208C" w14:textId="77777777" w:rsidR="00C0071C" w:rsidRPr="00942E22" w:rsidRDefault="00C0071C" w:rsidP="00C0071C">
      <w:pPr>
        <w:widowControl w:val="0"/>
        <w:spacing w:before="206" w:line="320" w:lineRule="auto"/>
        <w:ind w:right="474"/>
        <w:rPr>
          <w:rFonts w:ascii="Times New Roman" w:hAnsi="Times New Roman"/>
          <w:i/>
          <w:szCs w:val="24"/>
        </w:rPr>
      </w:pPr>
      <w:r w:rsidRPr="00942E22">
        <w:rPr>
          <w:rFonts w:ascii="Times New Roman" w:hAnsi="Times New Roman"/>
          <w:i/>
          <w:szCs w:val="24"/>
        </w:rPr>
        <w:t>„Dla każdego z obszarów PY, PA, OM, TM, POL-on, ESS/MSS, FI, FIAA, MM, SD, CO, PS, RE, PM, VIM  Wykonawca wskaże co najmniej 2 konsultantów przewidzianych do realizacji przedmiotu zamówienia  posiadający 24 miesięczne doświadczenie zawodowe każdy we wdrażaniu danego obszaru SAP we  wskazanym wyżej obszarze wraz ze wskazaniem nazwy instytucji sektora HER (</w:t>
      </w:r>
      <w:proofErr w:type="spellStart"/>
      <w:r w:rsidRPr="00942E22">
        <w:rPr>
          <w:rFonts w:ascii="Times New Roman" w:hAnsi="Times New Roman"/>
          <w:i/>
          <w:szCs w:val="24"/>
        </w:rPr>
        <w:t>Higher</w:t>
      </w:r>
      <w:proofErr w:type="spellEnd"/>
      <w:r w:rsidRPr="00942E22">
        <w:rPr>
          <w:rFonts w:ascii="Times New Roman" w:hAnsi="Times New Roman"/>
          <w:i/>
          <w:szCs w:val="24"/>
        </w:rPr>
        <w:t xml:space="preserve"> </w:t>
      </w:r>
      <w:proofErr w:type="spellStart"/>
      <w:r w:rsidRPr="00942E22">
        <w:rPr>
          <w:rFonts w:ascii="Times New Roman" w:hAnsi="Times New Roman"/>
          <w:i/>
          <w:szCs w:val="24"/>
        </w:rPr>
        <w:t>Education</w:t>
      </w:r>
      <w:proofErr w:type="spellEnd"/>
      <w:r w:rsidRPr="00942E22">
        <w:rPr>
          <w:rFonts w:ascii="Times New Roman" w:hAnsi="Times New Roman"/>
          <w:i/>
          <w:szCs w:val="24"/>
        </w:rPr>
        <w:t xml:space="preserve"> and </w:t>
      </w:r>
      <w:proofErr w:type="spellStart"/>
      <w:r w:rsidRPr="00942E22">
        <w:rPr>
          <w:rFonts w:ascii="Times New Roman" w:hAnsi="Times New Roman"/>
          <w:i/>
          <w:szCs w:val="24"/>
        </w:rPr>
        <w:t>Research</w:t>
      </w:r>
      <w:proofErr w:type="spellEnd"/>
      <w:r w:rsidRPr="00942E22">
        <w:rPr>
          <w:rFonts w:ascii="Times New Roman" w:hAnsi="Times New Roman"/>
          <w:i/>
          <w:szCs w:val="24"/>
        </w:rPr>
        <w:t xml:space="preserve">)  dla których konsultant realizował zakończone wdrożenia danego obszaru SAP oraz ze wskazaniem instytucji  realizujących wieloetatowe zatrudnienie” </w:t>
      </w:r>
    </w:p>
    <w:p w14:paraId="612D5E98" w14:textId="77777777" w:rsidR="00C0071C" w:rsidRPr="00942E22" w:rsidRDefault="00C0071C" w:rsidP="00C0071C">
      <w:pPr>
        <w:widowControl w:val="0"/>
        <w:spacing w:before="139" w:line="240" w:lineRule="auto"/>
        <w:rPr>
          <w:rFonts w:ascii="Times New Roman" w:hAnsi="Times New Roman"/>
          <w:szCs w:val="24"/>
        </w:rPr>
      </w:pPr>
      <w:r w:rsidRPr="00942E22">
        <w:rPr>
          <w:rFonts w:ascii="Times New Roman" w:hAnsi="Times New Roman"/>
          <w:szCs w:val="24"/>
        </w:rPr>
        <w:t xml:space="preserve">oraz art. 10, § 1 pkt. 2. SWZ: </w:t>
      </w:r>
    </w:p>
    <w:p w14:paraId="2492CEDA" w14:textId="77777777" w:rsidR="00C0071C" w:rsidRPr="00942E22" w:rsidRDefault="00C0071C" w:rsidP="00C0071C">
      <w:pPr>
        <w:widowControl w:val="0"/>
        <w:spacing w:before="206" w:line="320" w:lineRule="auto"/>
        <w:ind w:right="474"/>
        <w:rPr>
          <w:rFonts w:ascii="Times New Roman" w:hAnsi="Times New Roman"/>
          <w:szCs w:val="24"/>
        </w:rPr>
      </w:pPr>
      <w:r w:rsidRPr="00942E22">
        <w:rPr>
          <w:rFonts w:ascii="Times New Roman" w:hAnsi="Times New Roman"/>
          <w:i/>
          <w:szCs w:val="24"/>
        </w:rPr>
        <w:t xml:space="preserve">„Z uwagi na to, że kwalifikacje zawodowe osób wyznaczonych do realizacji zamówienia mogą mieć znaczący  wpływ na jakość wykonania zamówienia, Zamawiający będzie przyznawał dodatkowe punkty Wykonawcy,  który zadeklaruje w ofercie, że skieruje do realizacji zamówienia </w:t>
      </w:r>
      <w:r w:rsidRPr="00942E22">
        <w:rPr>
          <w:rFonts w:ascii="Times New Roman" w:hAnsi="Times New Roman"/>
          <w:i/>
          <w:szCs w:val="24"/>
        </w:rPr>
        <w:lastRenderedPageBreak/>
        <w:t>osoby (wskazane w WYKAZIE OSÓB  SKIEROWANYCH DO REALIZACJI ZAMÓWIENIA) posiadające doświadczenie rozumiane jako wdrażanie w  systemie SAP w obszarze PY, PA, OM, TM, POL-on, ESS/MSS, FI, FIAA, MM, SD, CO, PS, RE, PM, VIM (w  instytucji sektora HER (</w:t>
      </w:r>
      <w:proofErr w:type="spellStart"/>
      <w:r w:rsidRPr="00942E22">
        <w:rPr>
          <w:rFonts w:ascii="Times New Roman" w:hAnsi="Times New Roman"/>
          <w:i/>
          <w:szCs w:val="24"/>
        </w:rPr>
        <w:t>Higher</w:t>
      </w:r>
      <w:proofErr w:type="spellEnd"/>
      <w:r w:rsidRPr="00942E22">
        <w:rPr>
          <w:rFonts w:ascii="Times New Roman" w:hAnsi="Times New Roman"/>
          <w:i/>
          <w:szCs w:val="24"/>
        </w:rPr>
        <w:t xml:space="preserve"> </w:t>
      </w:r>
      <w:proofErr w:type="spellStart"/>
      <w:r w:rsidRPr="00942E22">
        <w:rPr>
          <w:rFonts w:ascii="Times New Roman" w:hAnsi="Times New Roman"/>
          <w:i/>
          <w:szCs w:val="24"/>
        </w:rPr>
        <w:t>Education</w:t>
      </w:r>
      <w:proofErr w:type="spellEnd"/>
      <w:r w:rsidRPr="00942E22">
        <w:rPr>
          <w:rFonts w:ascii="Times New Roman" w:hAnsi="Times New Roman"/>
          <w:i/>
          <w:szCs w:val="24"/>
        </w:rPr>
        <w:t xml:space="preserve"> and </w:t>
      </w:r>
      <w:proofErr w:type="spellStart"/>
      <w:r w:rsidRPr="00942E22">
        <w:rPr>
          <w:rFonts w:ascii="Times New Roman" w:hAnsi="Times New Roman"/>
          <w:i/>
          <w:szCs w:val="24"/>
        </w:rPr>
        <w:t>Research</w:t>
      </w:r>
      <w:proofErr w:type="spellEnd"/>
      <w:r w:rsidRPr="00942E22">
        <w:rPr>
          <w:rFonts w:ascii="Times New Roman" w:hAnsi="Times New Roman"/>
          <w:i/>
          <w:szCs w:val="24"/>
        </w:rPr>
        <w:t>) dla których konsultant realizował zakończone  wdrożenia danego obszaru SAP oraz w instytucji realizujących wieloetatowe zatrudnienie</w:t>
      </w:r>
      <w:r w:rsidRPr="00942E22">
        <w:rPr>
          <w:rFonts w:ascii="Times New Roman" w:hAnsi="Times New Roman"/>
          <w:szCs w:val="24"/>
        </w:rPr>
        <w:t xml:space="preserve">.” </w:t>
      </w:r>
    </w:p>
    <w:p w14:paraId="2F164EAC" w14:textId="77777777" w:rsidR="00C0071C" w:rsidRPr="00942E22" w:rsidRDefault="00C0071C" w:rsidP="00C0071C">
      <w:pPr>
        <w:widowControl w:val="0"/>
        <w:spacing w:before="142" w:line="240" w:lineRule="auto"/>
        <w:rPr>
          <w:rFonts w:ascii="Times New Roman" w:hAnsi="Times New Roman"/>
          <w:i/>
          <w:szCs w:val="24"/>
        </w:rPr>
      </w:pPr>
      <w:r w:rsidRPr="00942E22">
        <w:rPr>
          <w:rFonts w:ascii="Times New Roman" w:hAnsi="Times New Roman"/>
          <w:i/>
          <w:szCs w:val="24"/>
        </w:rPr>
        <w:t xml:space="preserve">i </w:t>
      </w:r>
    </w:p>
    <w:p w14:paraId="05D4EF49" w14:textId="77777777" w:rsidR="00C0071C" w:rsidRPr="00942E22" w:rsidRDefault="00C0071C" w:rsidP="00C0071C">
      <w:pPr>
        <w:widowControl w:val="0"/>
        <w:spacing w:before="206" w:line="320" w:lineRule="auto"/>
        <w:ind w:right="480"/>
        <w:rPr>
          <w:rFonts w:ascii="Times New Roman" w:hAnsi="Times New Roman"/>
          <w:szCs w:val="24"/>
        </w:rPr>
      </w:pPr>
      <w:r w:rsidRPr="00942E22">
        <w:rPr>
          <w:rFonts w:ascii="Times New Roman" w:hAnsi="Times New Roman"/>
          <w:i/>
          <w:szCs w:val="24"/>
        </w:rPr>
        <w:t>„- doświadczenie w obszarze PY, PA, OM, TM, POL-on, ESS/MSS, FI, FIAA, MM, SD, CO, PS, RE, PM, VIM  ponad 24 miesiące”</w:t>
      </w:r>
      <w:r w:rsidRPr="00942E22">
        <w:rPr>
          <w:rFonts w:ascii="Times New Roman" w:hAnsi="Times New Roman"/>
          <w:szCs w:val="24"/>
        </w:rPr>
        <w:t>.</w:t>
      </w:r>
    </w:p>
    <w:p w14:paraId="54EC6BFB" w14:textId="77777777" w:rsidR="00C0071C" w:rsidRPr="00942E22" w:rsidRDefault="00C0071C" w:rsidP="00C0071C">
      <w:pPr>
        <w:widowControl w:val="0"/>
        <w:spacing w:line="240" w:lineRule="auto"/>
        <w:ind w:right="-6"/>
        <w:rPr>
          <w:rFonts w:ascii="Times New Roman" w:eastAsia="Open Sans" w:hAnsi="Times New Roman"/>
          <w:szCs w:val="24"/>
        </w:rPr>
      </w:pPr>
    </w:p>
    <w:p w14:paraId="0CF75953" w14:textId="77777777" w:rsidR="00C0071C" w:rsidRPr="00942E22" w:rsidRDefault="00C0071C" w:rsidP="00C0071C">
      <w:pPr>
        <w:widowControl w:val="0"/>
        <w:spacing w:line="240" w:lineRule="auto"/>
        <w:rPr>
          <w:rFonts w:ascii="Times New Roman" w:hAnsi="Times New Roman"/>
          <w:szCs w:val="24"/>
        </w:rPr>
      </w:pPr>
      <w:r w:rsidRPr="00942E22">
        <w:rPr>
          <w:rFonts w:ascii="Times New Roman" w:hAnsi="Times New Roman"/>
          <w:szCs w:val="24"/>
        </w:rPr>
        <w:t xml:space="preserve">Ze względu na to, że:  </w:t>
      </w:r>
    </w:p>
    <w:p w14:paraId="082A702A" w14:textId="77777777" w:rsidR="00C0071C" w:rsidRPr="00942E22" w:rsidRDefault="00C0071C" w:rsidP="00C0071C">
      <w:pPr>
        <w:widowControl w:val="0"/>
        <w:spacing w:before="207" w:line="240" w:lineRule="auto"/>
        <w:rPr>
          <w:rFonts w:ascii="Times New Roman" w:hAnsi="Times New Roman"/>
          <w:szCs w:val="24"/>
        </w:rPr>
      </w:pPr>
      <w:r w:rsidRPr="00942E22">
        <w:rPr>
          <w:rFonts w:ascii="Times New Roman" w:eastAsia="Noto Sans Symbols" w:hAnsi="Times New Roman"/>
          <w:szCs w:val="24"/>
        </w:rPr>
        <w:t xml:space="preserve">• </w:t>
      </w:r>
      <w:r w:rsidRPr="00942E22">
        <w:rPr>
          <w:rFonts w:ascii="Times New Roman" w:hAnsi="Times New Roman"/>
          <w:szCs w:val="24"/>
        </w:rPr>
        <w:t xml:space="preserve">obszar VIM nie został wdrożony w Polsce w instytucji sektora HER,  </w:t>
      </w:r>
    </w:p>
    <w:p w14:paraId="5F1DB8C6" w14:textId="77777777" w:rsidR="00C0071C" w:rsidRPr="00942E22" w:rsidRDefault="00C0071C" w:rsidP="00C0071C">
      <w:pPr>
        <w:widowControl w:val="0"/>
        <w:spacing w:before="206" w:line="440" w:lineRule="auto"/>
        <w:ind w:right="1055"/>
        <w:rPr>
          <w:rFonts w:ascii="Times New Roman" w:hAnsi="Times New Roman"/>
          <w:szCs w:val="24"/>
        </w:rPr>
      </w:pPr>
      <w:r w:rsidRPr="00942E22">
        <w:rPr>
          <w:rFonts w:ascii="Times New Roman" w:eastAsia="Noto Sans Symbols" w:hAnsi="Times New Roman"/>
          <w:szCs w:val="24"/>
        </w:rPr>
        <w:t xml:space="preserve">• </w:t>
      </w:r>
      <w:r w:rsidRPr="00942E22">
        <w:rPr>
          <w:rFonts w:ascii="Times New Roman" w:hAnsi="Times New Roman"/>
          <w:szCs w:val="24"/>
        </w:rPr>
        <w:t xml:space="preserve">obszar PM jest uzupełniający w stosunku do obszarów finansowego i kadrowo - płacowego   prosimy o zmianę wymagań na poniższe:  </w:t>
      </w:r>
    </w:p>
    <w:p w14:paraId="124662A4" w14:textId="77777777" w:rsidR="00C0071C" w:rsidRPr="00942E22" w:rsidRDefault="00C0071C" w:rsidP="00C0071C">
      <w:pPr>
        <w:widowControl w:val="0"/>
        <w:spacing w:before="40" w:line="240" w:lineRule="auto"/>
        <w:rPr>
          <w:rFonts w:ascii="Times New Roman" w:hAnsi="Times New Roman"/>
          <w:szCs w:val="24"/>
        </w:rPr>
      </w:pPr>
      <w:r w:rsidRPr="00942E22">
        <w:rPr>
          <w:rFonts w:ascii="Times New Roman" w:hAnsi="Times New Roman"/>
          <w:szCs w:val="24"/>
        </w:rPr>
        <w:t xml:space="preserve">a) w zakresie art. 4, § 2, pkt. 2.4) b) SWZ: </w:t>
      </w:r>
    </w:p>
    <w:p w14:paraId="3142F7D5" w14:textId="77777777" w:rsidR="00C0071C" w:rsidRPr="00942E22" w:rsidRDefault="00C0071C" w:rsidP="00C0071C">
      <w:pPr>
        <w:widowControl w:val="0"/>
        <w:spacing w:before="206" w:line="320" w:lineRule="auto"/>
        <w:ind w:right="481"/>
        <w:rPr>
          <w:rFonts w:ascii="Times New Roman" w:hAnsi="Times New Roman"/>
          <w:i/>
          <w:szCs w:val="24"/>
        </w:rPr>
      </w:pPr>
      <w:r w:rsidRPr="00942E22">
        <w:rPr>
          <w:rFonts w:ascii="Times New Roman" w:hAnsi="Times New Roman"/>
          <w:i/>
          <w:szCs w:val="24"/>
        </w:rPr>
        <w:t>„Dla każdego z obszarów PY, PA, OM, TM, POL-on, ESS/MSS, FI, FIAA, MM, SD, CO, PS, RE Wykonawca wskaże co najmniej 2 konsultantów przewidzianych do realizacji przedmiotu zamówienia  posiadający 24 miesięczne doświadczenie zawodowe każdy we wdrażaniu danego obszaru SAP we  wskazanym wyżej obszarze wraz ze wskazaniem nazwy instytucji sektora HER (</w:t>
      </w:r>
      <w:proofErr w:type="spellStart"/>
      <w:r w:rsidRPr="00942E22">
        <w:rPr>
          <w:rFonts w:ascii="Times New Roman" w:hAnsi="Times New Roman"/>
          <w:i/>
          <w:szCs w:val="24"/>
        </w:rPr>
        <w:t>Higher</w:t>
      </w:r>
      <w:proofErr w:type="spellEnd"/>
      <w:r w:rsidRPr="00942E22">
        <w:rPr>
          <w:rFonts w:ascii="Times New Roman" w:hAnsi="Times New Roman"/>
          <w:i/>
          <w:szCs w:val="24"/>
        </w:rPr>
        <w:t xml:space="preserve"> </w:t>
      </w:r>
      <w:proofErr w:type="spellStart"/>
      <w:r w:rsidRPr="00942E22">
        <w:rPr>
          <w:rFonts w:ascii="Times New Roman" w:hAnsi="Times New Roman"/>
          <w:i/>
          <w:szCs w:val="24"/>
        </w:rPr>
        <w:t>Education</w:t>
      </w:r>
      <w:proofErr w:type="spellEnd"/>
      <w:r w:rsidRPr="00942E22">
        <w:rPr>
          <w:rFonts w:ascii="Times New Roman" w:hAnsi="Times New Roman"/>
          <w:i/>
          <w:szCs w:val="24"/>
        </w:rPr>
        <w:t xml:space="preserve"> and  </w:t>
      </w:r>
      <w:proofErr w:type="spellStart"/>
      <w:r w:rsidRPr="00942E22">
        <w:rPr>
          <w:rFonts w:ascii="Times New Roman" w:hAnsi="Times New Roman"/>
          <w:i/>
          <w:szCs w:val="24"/>
        </w:rPr>
        <w:t>Research</w:t>
      </w:r>
      <w:proofErr w:type="spellEnd"/>
      <w:r w:rsidRPr="00942E22">
        <w:rPr>
          <w:rFonts w:ascii="Times New Roman" w:hAnsi="Times New Roman"/>
          <w:i/>
          <w:szCs w:val="24"/>
        </w:rPr>
        <w:t xml:space="preserve">) dla których konsultant realizował zakończone wdrożenia danego obszaru SAP oraz ze  wskazaniem instytucji realizujących wieloetatowe zatrudnienie. </w:t>
      </w:r>
    </w:p>
    <w:p w14:paraId="712A8071" w14:textId="77777777" w:rsidR="00C0071C" w:rsidRPr="00942E22" w:rsidRDefault="00C0071C" w:rsidP="00C0071C">
      <w:pPr>
        <w:widowControl w:val="0"/>
        <w:spacing w:before="142" w:line="320" w:lineRule="auto"/>
        <w:ind w:right="480"/>
        <w:rPr>
          <w:rFonts w:ascii="Times New Roman" w:hAnsi="Times New Roman"/>
          <w:i/>
          <w:szCs w:val="24"/>
        </w:rPr>
      </w:pPr>
      <w:r w:rsidRPr="00942E22">
        <w:rPr>
          <w:rFonts w:ascii="Times New Roman" w:hAnsi="Times New Roman"/>
          <w:i/>
          <w:szCs w:val="24"/>
        </w:rPr>
        <w:t>Dla obszaru PM Wykonawca wskaże co najmniej 2 konsultantów przewidzianych do realizacji  przedmiotu zamówienia posiadających 12 miesięczne doświadczenie zawodowe każdy we wdrażaniu  danego obszaru SAP we wskazanym wyżej obszarze wraz ze wskazaniem nazwy instytucji sektora  HER (</w:t>
      </w:r>
      <w:proofErr w:type="spellStart"/>
      <w:r w:rsidRPr="00942E22">
        <w:rPr>
          <w:rFonts w:ascii="Times New Roman" w:hAnsi="Times New Roman"/>
          <w:i/>
          <w:szCs w:val="24"/>
        </w:rPr>
        <w:t>Higher</w:t>
      </w:r>
      <w:proofErr w:type="spellEnd"/>
      <w:r w:rsidRPr="00942E22">
        <w:rPr>
          <w:rFonts w:ascii="Times New Roman" w:hAnsi="Times New Roman"/>
          <w:i/>
          <w:szCs w:val="24"/>
        </w:rPr>
        <w:t xml:space="preserve"> </w:t>
      </w:r>
      <w:proofErr w:type="spellStart"/>
      <w:r w:rsidRPr="00942E22">
        <w:rPr>
          <w:rFonts w:ascii="Times New Roman" w:hAnsi="Times New Roman"/>
          <w:i/>
          <w:szCs w:val="24"/>
        </w:rPr>
        <w:t>Education</w:t>
      </w:r>
      <w:proofErr w:type="spellEnd"/>
      <w:r w:rsidRPr="00942E22">
        <w:rPr>
          <w:rFonts w:ascii="Times New Roman" w:hAnsi="Times New Roman"/>
          <w:i/>
          <w:szCs w:val="24"/>
        </w:rPr>
        <w:t xml:space="preserve"> and </w:t>
      </w:r>
      <w:proofErr w:type="spellStart"/>
      <w:r w:rsidRPr="00942E22">
        <w:rPr>
          <w:rFonts w:ascii="Times New Roman" w:hAnsi="Times New Roman"/>
          <w:i/>
          <w:szCs w:val="24"/>
        </w:rPr>
        <w:t>Research</w:t>
      </w:r>
      <w:proofErr w:type="spellEnd"/>
      <w:r w:rsidRPr="00942E22">
        <w:rPr>
          <w:rFonts w:ascii="Times New Roman" w:hAnsi="Times New Roman"/>
          <w:i/>
          <w:szCs w:val="24"/>
        </w:rPr>
        <w:t xml:space="preserve">) dla których konsultant realizował zakończone wdrożenia  danego obszaru SAP oraz ze wskazaniem instytucji realizujących wieloetatowe zatrudnienie. </w:t>
      </w:r>
    </w:p>
    <w:p w14:paraId="068E55A2" w14:textId="77777777" w:rsidR="00C0071C" w:rsidRPr="00942E22" w:rsidRDefault="00C0071C" w:rsidP="00C0071C">
      <w:pPr>
        <w:widowControl w:val="0"/>
        <w:spacing w:before="140" w:line="320" w:lineRule="auto"/>
        <w:ind w:right="480"/>
        <w:rPr>
          <w:rFonts w:ascii="Times New Roman" w:hAnsi="Times New Roman"/>
          <w:i/>
          <w:szCs w:val="24"/>
        </w:rPr>
      </w:pPr>
      <w:r w:rsidRPr="00942E22">
        <w:rPr>
          <w:rFonts w:ascii="Times New Roman" w:hAnsi="Times New Roman"/>
          <w:i/>
          <w:szCs w:val="24"/>
        </w:rPr>
        <w:t xml:space="preserve">Dla obszaru VIM Wykonawca wskaże co najmniej 2 konsultantów przewidzianych do realizacji  przedmiotu zamówienia posiadających 24 miesięczne doświadczenie zawodowe każdy we wdrażaniu  danego obszaru SAP we wskazanym wyżej obszarze” </w:t>
      </w:r>
    </w:p>
    <w:p w14:paraId="1D77CE98" w14:textId="77777777" w:rsidR="00C0071C" w:rsidRPr="00942E22" w:rsidRDefault="00C0071C" w:rsidP="00C0071C">
      <w:pPr>
        <w:widowControl w:val="0"/>
        <w:spacing w:before="140" w:line="240" w:lineRule="auto"/>
        <w:rPr>
          <w:rFonts w:ascii="Times New Roman" w:hAnsi="Times New Roman"/>
          <w:szCs w:val="24"/>
        </w:rPr>
      </w:pPr>
      <w:r w:rsidRPr="00942E22">
        <w:rPr>
          <w:rFonts w:ascii="Times New Roman" w:hAnsi="Times New Roman"/>
          <w:szCs w:val="24"/>
        </w:rPr>
        <w:t xml:space="preserve">b) w zakresie art. 10, § 1 pkt. 2. SWZ: </w:t>
      </w:r>
    </w:p>
    <w:p w14:paraId="183D4D2D" w14:textId="77777777" w:rsidR="00C0071C" w:rsidRPr="00942E22" w:rsidRDefault="00C0071C" w:rsidP="00C0071C">
      <w:pPr>
        <w:widowControl w:val="0"/>
        <w:spacing w:before="207" w:line="320" w:lineRule="auto"/>
        <w:ind w:right="475"/>
        <w:rPr>
          <w:rFonts w:ascii="Times New Roman" w:hAnsi="Times New Roman"/>
          <w:szCs w:val="24"/>
        </w:rPr>
      </w:pPr>
      <w:r w:rsidRPr="00942E22">
        <w:rPr>
          <w:rFonts w:ascii="Times New Roman" w:hAnsi="Times New Roman"/>
          <w:i/>
          <w:szCs w:val="24"/>
        </w:rPr>
        <w:t xml:space="preserve">„Z uwagi na to, że kwalifikacje zawodowe osób wyznaczonych do realizacji zamówienia mogą mieć  znaczący wpływ na jakość wykonania zamówienia, Zamawiający będzie przyznawał </w:t>
      </w:r>
      <w:r w:rsidRPr="00942E22">
        <w:rPr>
          <w:rFonts w:ascii="Times New Roman" w:hAnsi="Times New Roman"/>
          <w:i/>
          <w:szCs w:val="24"/>
        </w:rPr>
        <w:lastRenderedPageBreak/>
        <w:t xml:space="preserve">dodatkowe  punkty Wykonawcy, który zadeklaruje w ofercie, że skieruje do realizacji zamówienia osoby (wskazane  w WYKAZIE OSÓB SKIEROWANYCH DO REALIZACJI ZAMÓWIENIA) posiadające doświadczenie  rozumiane jako wdrażanie w systemie SAP w obszarze PY, PA, OM, TM, POL-on, ESS/MSS, FI, FIAA,  MM, SD, CO, PS, RE, PM, </w:t>
      </w:r>
      <w:r w:rsidRPr="00942E22">
        <w:rPr>
          <w:rFonts w:ascii="Times New Roman" w:hAnsi="Times New Roman"/>
          <w:i/>
          <w:strike/>
          <w:szCs w:val="24"/>
        </w:rPr>
        <w:t xml:space="preserve">VIM </w:t>
      </w:r>
      <w:r w:rsidRPr="00942E22">
        <w:rPr>
          <w:rFonts w:ascii="Times New Roman" w:hAnsi="Times New Roman"/>
          <w:i/>
          <w:szCs w:val="24"/>
        </w:rPr>
        <w:t>(w instytucji sektora HER (</w:t>
      </w:r>
      <w:proofErr w:type="spellStart"/>
      <w:r w:rsidRPr="00942E22">
        <w:rPr>
          <w:rFonts w:ascii="Times New Roman" w:hAnsi="Times New Roman"/>
          <w:i/>
          <w:szCs w:val="24"/>
        </w:rPr>
        <w:t>Higher</w:t>
      </w:r>
      <w:proofErr w:type="spellEnd"/>
      <w:r w:rsidRPr="00942E22">
        <w:rPr>
          <w:rFonts w:ascii="Times New Roman" w:hAnsi="Times New Roman"/>
          <w:i/>
          <w:szCs w:val="24"/>
        </w:rPr>
        <w:t xml:space="preserve"> </w:t>
      </w:r>
      <w:proofErr w:type="spellStart"/>
      <w:r w:rsidRPr="00942E22">
        <w:rPr>
          <w:rFonts w:ascii="Times New Roman" w:hAnsi="Times New Roman"/>
          <w:i/>
          <w:szCs w:val="24"/>
        </w:rPr>
        <w:t>Education</w:t>
      </w:r>
      <w:proofErr w:type="spellEnd"/>
      <w:r w:rsidRPr="00942E22">
        <w:rPr>
          <w:rFonts w:ascii="Times New Roman" w:hAnsi="Times New Roman"/>
          <w:i/>
          <w:szCs w:val="24"/>
        </w:rPr>
        <w:t xml:space="preserve"> and </w:t>
      </w:r>
      <w:proofErr w:type="spellStart"/>
      <w:r w:rsidRPr="00942E22">
        <w:rPr>
          <w:rFonts w:ascii="Times New Roman" w:hAnsi="Times New Roman"/>
          <w:i/>
          <w:szCs w:val="24"/>
        </w:rPr>
        <w:t>Research</w:t>
      </w:r>
      <w:proofErr w:type="spellEnd"/>
      <w:r w:rsidRPr="00942E22">
        <w:rPr>
          <w:rFonts w:ascii="Times New Roman" w:hAnsi="Times New Roman"/>
          <w:i/>
          <w:szCs w:val="24"/>
        </w:rPr>
        <w:t>) dla których  konsultant realizował zakończone wdrożenia danego obszaru SAP oraz w instytucji realizujących  wieloetatowe zatrudnienie</w:t>
      </w:r>
      <w:r w:rsidRPr="00942E22">
        <w:rPr>
          <w:rFonts w:ascii="Times New Roman" w:hAnsi="Times New Roman"/>
          <w:szCs w:val="24"/>
        </w:rPr>
        <w:t xml:space="preserve">.” </w:t>
      </w:r>
    </w:p>
    <w:p w14:paraId="02C6746B" w14:textId="77777777" w:rsidR="00C0071C" w:rsidRPr="00942E22" w:rsidRDefault="00C0071C" w:rsidP="00C0071C">
      <w:pPr>
        <w:widowControl w:val="0"/>
        <w:spacing w:before="140" w:line="240" w:lineRule="auto"/>
        <w:rPr>
          <w:rFonts w:ascii="Times New Roman" w:hAnsi="Times New Roman"/>
          <w:i/>
          <w:szCs w:val="24"/>
        </w:rPr>
      </w:pPr>
      <w:r w:rsidRPr="00942E22">
        <w:rPr>
          <w:rFonts w:ascii="Times New Roman" w:hAnsi="Times New Roman"/>
          <w:i/>
          <w:szCs w:val="24"/>
        </w:rPr>
        <w:t xml:space="preserve">i </w:t>
      </w:r>
    </w:p>
    <w:p w14:paraId="126CE1C6" w14:textId="77777777" w:rsidR="00C0071C" w:rsidRPr="00942E22" w:rsidRDefault="00C0071C" w:rsidP="00C0071C">
      <w:pPr>
        <w:widowControl w:val="0"/>
        <w:spacing w:before="206" w:line="320" w:lineRule="auto"/>
        <w:ind w:right="478"/>
        <w:rPr>
          <w:rFonts w:ascii="Times New Roman" w:hAnsi="Times New Roman"/>
          <w:i/>
          <w:szCs w:val="24"/>
        </w:rPr>
      </w:pPr>
      <w:r w:rsidRPr="00942E22">
        <w:rPr>
          <w:rFonts w:ascii="Times New Roman" w:hAnsi="Times New Roman"/>
          <w:i/>
          <w:szCs w:val="24"/>
        </w:rPr>
        <w:t xml:space="preserve">„- doświadczenie w obszarze PY, PA, OM, TM, POL-on, ESS/MSS, FI, FIAA, MM, SD, CO, PS, RE, PM,  </w:t>
      </w:r>
      <w:r w:rsidRPr="00942E22">
        <w:rPr>
          <w:rFonts w:ascii="Times New Roman" w:hAnsi="Times New Roman"/>
          <w:i/>
          <w:strike/>
          <w:szCs w:val="24"/>
        </w:rPr>
        <w:t>VIM</w:t>
      </w:r>
      <w:r w:rsidRPr="00942E22">
        <w:rPr>
          <w:rFonts w:ascii="Times New Roman" w:hAnsi="Times New Roman"/>
          <w:i/>
          <w:szCs w:val="24"/>
        </w:rPr>
        <w:t xml:space="preserve"> ponad 24 miesiące. </w:t>
      </w:r>
    </w:p>
    <w:p w14:paraId="761E258C" w14:textId="77777777" w:rsidR="00C0071C" w:rsidRPr="00942E22" w:rsidRDefault="00C0071C" w:rsidP="00C0071C">
      <w:pPr>
        <w:widowControl w:val="0"/>
        <w:spacing w:before="139" w:line="240" w:lineRule="auto"/>
        <w:rPr>
          <w:rFonts w:ascii="Times New Roman" w:hAnsi="Times New Roman"/>
          <w:szCs w:val="24"/>
        </w:rPr>
      </w:pPr>
      <w:r w:rsidRPr="00942E22">
        <w:rPr>
          <w:rFonts w:ascii="Times New Roman" w:hAnsi="Times New Roman"/>
          <w:i/>
          <w:szCs w:val="24"/>
        </w:rPr>
        <w:t>- doświadczenie w obszarze PM ponad 12 miesięcy”</w:t>
      </w:r>
      <w:r w:rsidRPr="00942E22">
        <w:rPr>
          <w:rFonts w:ascii="Times New Roman" w:hAnsi="Times New Roman"/>
          <w:szCs w:val="24"/>
        </w:rPr>
        <w:t xml:space="preserve">. </w:t>
      </w:r>
    </w:p>
    <w:p w14:paraId="7D935AAD" w14:textId="77777777" w:rsidR="00C0071C" w:rsidRPr="00942E22" w:rsidRDefault="00C0071C" w:rsidP="00C0071C">
      <w:pPr>
        <w:widowControl w:val="0"/>
        <w:spacing w:before="139" w:line="240" w:lineRule="auto"/>
        <w:rPr>
          <w:rFonts w:ascii="Times New Roman" w:hAnsi="Times New Roman"/>
          <w:szCs w:val="24"/>
        </w:rPr>
      </w:pPr>
    </w:p>
    <w:p w14:paraId="519BDF7D" w14:textId="77777777" w:rsidR="00355E90" w:rsidRDefault="00942E22" w:rsidP="00C0071C">
      <w:pPr>
        <w:widowControl w:val="0"/>
        <w:spacing w:before="139" w:line="240" w:lineRule="auto"/>
        <w:rPr>
          <w:rFonts w:ascii="Times New Roman" w:hAnsi="Times New Roman"/>
          <w:szCs w:val="24"/>
        </w:rPr>
      </w:pPr>
      <w:r w:rsidRPr="00355E90">
        <w:rPr>
          <w:rFonts w:ascii="Times New Roman" w:hAnsi="Times New Roman"/>
          <w:b/>
          <w:szCs w:val="24"/>
        </w:rPr>
        <w:t>Odpowiedź nr 1</w:t>
      </w:r>
      <w:r w:rsidRPr="00942E22">
        <w:rPr>
          <w:rFonts w:ascii="Times New Roman" w:hAnsi="Times New Roman"/>
          <w:szCs w:val="24"/>
        </w:rPr>
        <w:t xml:space="preserve"> </w:t>
      </w:r>
      <w:r w:rsidR="00C0071C" w:rsidRPr="00942E22">
        <w:rPr>
          <w:rFonts w:ascii="Times New Roman" w:hAnsi="Times New Roman"/>
          <w:szCs w:val="24"/>
        </w:rPr>
        <w:t xml:space="preserve">: </w:t>
      </w:r>
      <w:r w:rsidR="00355E90">
        <w:rPr>
          <w:rFonts w:ascii="Times New Roman" w:hAnsi="Times New Roman"/>
          <w:szCs w:val="24"/>
        </w:rPr>
        <w:t xml:space="preserve">Zamawiający dokonuje zmiany  SIWZ w poniższym zakresie, </w:t>
      </w:r>
    </w:p>
    <w:p w14:paraId="190A9191" w14:textId="45F4970D" w:rsidR="00C0071C" w:rsidRPr="00355E90" w:rsidRDefault="00355E90" w:rsidP="00DF7396">
      <w:pPr>
        <w:pStyle w:val="Akapitzlist"/>
        <w:widowControl w:val="0"/>
        <w:numPr>
          <w:ilvl w:val="0"/>
          <w:numId w:val="6"/>
        </w:numPr>
        <w:spacing w:before="139" w:line="240" w:lineRule="auto"/>
        <w:rPr>
          <w:rFonts w:ascii="Times New Roman" w:hAnsi="Times New Roman"/>
          <w:szCs w:val="24"/>
        </w:rPr>
      </w:pPr>
      <w:r w:rsidRPr="00355E90">
        <w:rPr>
          <w:rFonts w:ascii="Times New Roman" w:hAnsi="Times New Roman"/>
          <w:szCs w:val="24"/>
        </w:rPr>
        <w:t>art. 4, § 2, pkt. 2.4) b) SWZ otrzymuje brzmienie  :</w:t>
      </w:r>
    </w:p>
    <w:p w14:paraId="575BD62B" w14:textId="77777777" w:rsidR="00355E90" w:rsidRDefault="00355E90" w:rsidP="00C0071C">
      <w:pPr>
        <w:widowControl w:val="0"/>
        <w:spacing w:before="139" w:line="240" w:lineRule="auto"/>
        <w:rPr>
          <w:rFonts w:ascii="Times New Roman" w:hAnsi="Times New Roman"/>
          <w:szCs w:val="24"/>
        </w:rPr>
      </w:pPr>
    </w:p>
    <w:p w14:paraId="47B61484" w14:textId="77777777" w:rsidR="00355E90" w:rsidRPr="00B1261E" w:rsidRDefault="00355E90" w:rsidP="00355E90">
      <w:pPr>
        <w:suppressAutoHyphens/>
        <w:overflowPunct w:val="0"/>
        <w:autoSpaceDE w:val="0"/>
        <w:rPr>
          <w:rFonts w:ascii="Times New Roman" w:hAnsi="Times New Roman"/>
          <w:sz w:val="22"/>
          <w:szCs w:val="22"/>
          <w:lang w:eastAsia="ar-SA"/>
        </w:rPr>
      </w:pPr>
      <w:r w:rsidRPr="00B1261E">
        <w:rPr>
          <w:rFonts w:ascii="Times New Roman" w:hAnsi="Times New Roman"/>
          <w:sz w:val="22"/>
          <w:szCs w:val="22"/>
          <w:lang w:eastAsia="ar-SA"/>
        </w:rPr>
        <w:t xml:space="preserve">Wykonawca wykaże  osoby skierowane  przez niego do realizacji zamówienia publicznego, w szczególności odpowiedzialne  za świadczenie usług wraz z informacjami na temat ich kwalifikacji zawodowych, uprawnień, doświadczenia i wykształcenia niezbędnych do wykonania zamówienia publicznego, a także zakresu wykonywanych przez nie czynności oraz informacją o podstawie do dysponowania tymi osobami. </w:t>
      </w:r>
    </w:p>
    <w:p w14:paraId="2F3DDCCD" w14:textId="77777777" w:rsidR="00355E90" w:rsidRPr="00B1261E" w:rsidRDefault="00355E90" w:rsidP="00355E90">
      <w:pPr>
        <w:rPr>
          <w:rFonts w:ascii="Times New Roman" w:eastAsiaTheme="minorHAnsi" w:hAnsi="Times New Roman"/>
          <w:sz w:val="22"/>
          <w:szCs w:val="22"/>
        </w:rPr>
      </w:pPr>
      <w:r w:rsidRPr="00B1261E">
        <w:rPr>
          <w:rFonts w:ascii="Times New Roman" w:hAnsi="Times New Roman"/>
          <w:sz w:val="22"/>
          <w:szCs w:val="22"/>
        </w:rPr>
        <w:t>Dla każdego z obszarów PY, PA, OM, TM, POL-on, ESS/MSS, FI, FIAA, MM, SD, CO, PS, RE Wykonawca wskaże co najmniej 2 konsultantów przewidzianych do realizacji przedm</w:t>
      </w:r>
      <w:r>
        <w:rPr>
          <w:rFonts w:ascii="Times New Roman" w:hAnsi="Times New Roman"/>
          <w:sz w:val="22"/>
          <w:szCs w:val="22"/>
        </w:rPr>
        <w:t>iotu zamówienia posiadający 24</w:t>
      </w:r>
      <w:r w:rsidRPr="00B1261E">
        <w:rPr>
          <w:rFonts w:ascii="Times New Roman" w:hAnsi="Times New Roman"/>
          <w:sz w:val="22"/>
          <w:szCs w:val="22"/>
        </w:rPr>
        <w:t xml:space="preserve"> miesięczne doświadczenie zawodowe </w:t>
      </w:r>
      <w:r>
        <w:rPr>
          <w:rFonts w:ascii="Times New Roman" w:hAnsi="Times New Roman"/>
          <w:sz w:val="22"/>
          <w:szCs w:val="22"/>
        </w:rPr>
        <w:t xml:space="preserve"> każdy </w:t>
      </w:r>
      <w:r w:rsidRPr="00B1261E">
        <w:rPr>
          <w:rFonts w:ascii="Times New Roman" w:hAnsi="Times New Roman"/>
          <w:sz w:val="22"/>
          <w:szCs w:val="22"/>
        </w:rPr>
        <w:t>we wdrażaniu danego obszaru SAP we wskazanym wyżej obszarze wraz ze wskazaniem nazwy instytucji sektora HER (</w:t>
      </w:r>
      <w:proofErr w:type="spellStart"/>
      <w:r w:rsidRPr="00B1261E">
        <w:rPr>
          <w:rFonts w:ascii="Times New Roman" w:hAnsi="Times New Roman"/>
          <w:sz w:val="22"/>
          <w:szCs w:val="22"/>
        </w:rPr>
        <w:t>Higher</w:t>
      </w:r>
      <w:proofErr w:type="spellEnd"/>
      <w:r w:rsidRPr="00B1261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1261E">
        <w:rPr>
          <w:rFonts w:ascii="Times New Roman" w:hAnsi="Times New Roman"/>
          <w:sz w:val="22"/>
          <w:szCs w:val="22"/>
        </w:rPr>
        <w:t>Education</w:t>
      </w:r>
      <w:proofErr w:type="spellEnd"/>
      <w:r w:rsidRPr="00B1261E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Pr="00B1261E">
        <w:rPr>
          <w:rFonts w:ascii="Times New Roman" w:hAnsi="Times New Roman"/>
          <w:sz w:val="22"/>
          <w:szCs w:val="22"/>
        </w:rPr>
        <w:t>Research</w:t>
      </w:r>
      <w:proofErr w:type="spellEnd"/>
      <w:r w:rsidRPr="00B1261E">
        <w:rPr>
          <w:rFonts w:ascii="Times New Roman" w:hAnsi="Times New Roman"/>
          <w:sz w:val="22"/>
          <w:szCs w:val="22"/>
        </w:rPr>
        <w:t>) dla których konsultant realizował zakończone wdrożenia danego obszaru SAP oraz ze wskazaniem instytucji realizujących wieloetatowe zatrudnienie;</w:t>
      </w:r>
    </w:p>
    <w:p w14:paraId="734C7DEF" w14:textId="77777777" w:rsidR="00355E90" w:rsidRDefault="00355E90" w:rsidP="00355E90">
      <w:pPr>
        <w:suppressAutoHyphens/>
        <w:overflowPunct w:val="0"/>
        <w:autoSpaceDE w:val="0"/>
        <w:ind w:left="1080"/>
        <w:rPr>
          <w:rFonts w:ascii="Times New Roman" w:hAnsi="Times New Roman"/>
          <w:sz w:val="22"/>
          <w:szCs w:val="22"/>
          <w:u w:val="single"/>
        </w:rPr>
      </w:pPr>
    </w:p>
    <w:p w14:paraId="58883561" w14:textId="77777777" w:rsidR="00355E90" w:rsidRPr="00B1261E" w:rsidRDefault="00355E90" w:rsidP="00355E90">
      <w:pPr>
        <w:rPr>
          <w:rFonts w:ascii="Times New Roman" w:eastAsiaTheme="minorHAnsi" w:hAnsi="Times New Roman"/>
          <w:sz w:val="22"/>
          <w:szCs w:val="22"/>
        </w:rPr>
      </w:pPr>
      <w:r w:rsidRPr="00B1261E">
        <w:rPr>
          <w:rFonts w:ascii="Times New Roman" w:hAnsi="Times New Roman"/>
          <w:sz w:val="22"/>
          <w:szCs w:val="22"/>
        </w:rPr>
        <w:t>Dla obszar</w:t>
      </w:r>
      <w:r>
        <w:rPr>
          <w:rFonts w:ascii="Times New Roman" w:hAnsi="Times New Roman"/>
          <w:sz w:val="22"/>
          <w:szCs w:val="22"/>
        </w:rPr>
        <w:t>u</w:t>
      </w:r>
      <w:r w:rsidRPr="00B126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VIM</w:t>
      </w:r>
      <w:r w:rsidRPr="00B1261E">
        <w:rPr>
          <w:rFonts w:ascii="Times New Roman" w:hAnsi="Times New Roman"/>
          <w:sz w:val="22"/>
          <w:szCs w:val="22"/>
        </w:rPr>
        <w:t xml:space="preserve"> Wykonawca wskaże co najmniej 2 konsultantów przewidzianych do realizacji przedm</w:t>
      </w:r>
      <w:r>
        <w:rPr>
          <w:rFonts w:ascii="Times New Roman" w:hAnsi="Times New Roman"/>
          <w:sz w:val="22"/>
          <w:szCs w:val="22"/>
        </w:rPr>
        <w:t>iotu zamówienia posiadający 24</w:t>
      </w:r>
      <w:r w:rsidRPr="00B1261E">
        <w:rPr>
          <w:rFonts w:ascii="Times New Roman" w:hAnsi="Times New Roman"/>
          <w:sz w:val="22"/>
          <w:szCs w:val="22"/>
        </w:rPr>
        <w:t xml:space="preserve"> miesięczne doświadczenie zawodowe </w:t>
      </w:r>
      <w:r>
        <w:rPr>
          <w:rFonts w:ascii="Times New Roman" w:hAnsi="Times New Roman"/>
          <w:sz w:val="22"/>
          <w:szCs w:val="22"/>
        </w:rPr>
        <w:t xml:space="preserve"> każdy </w:t>
      </w:r>
      <w:r w:rsidRPr="00B1261E">
        <w:rPr>
          <w:rFonts w:ascii="Times New Roman" w:hAnsi="Times New Roman"/>
          <w:sz w:val="22"/>
          <w:szCs w:val="22"/>
        </w:rPr>
        <w:t>we wdrażaniu danego obszaru SAP we wskazanym wyżej obszarze dla których konsultant realizował zakończone wdrożenia danego obszaru SAP oraz ze wskazaniem instytucji realizujących wieloetatowe zatrudnienie;</w:t>
      </w:r>
    </w:p>
    <w:p w14:paraId="7C74B84E" w14:textId="77777777" w:rsidR="00355E90" w:rsidRDefault="00355E90" w:rsidP="00355E90">
      <w:pPr>
        <w:suppressAutoHyphens/>
        <w:overflowPunct w:val="0"/>
        <w:autoSpaceDE w:val="0"/>
        <w:ind w:left="1080"/>
        <w:rPr>
          <w:rFonts w:ascii="Times New Roman" w:hAnsi="Times New Roman"/>
          <w:sz w:val="22"/>
          <w:szCs w:val="22"/>
          <w:u w:val="single"/>
        </w:rPr>
      </w:pPr>
    </w:p>
    <w:p w14:paraId="24CF8205" w14:textId="77777777" w:rsidR="00355E90" w:rsidRPr="00B1261E" w:rsidRDefault="00355E90" w:rsidP="00355E90">
      <w:pPr>
        <w:rPr>
          <w:rFonts w:ascii="Times New Roman" w:eastAsiaTheme="minorHAnsi" w:hAnsi="Times New Roman"/>
          <w:sz w:val="22"/>
          <w:szCs w:val="22"/>
        </w:rPr>
      </w:pPr>
      <w:r w:rsidRPr="00B1261E">
        <w:rPr>
          <w:rFonts w:ascii="Times New Roman" w:hAnsi="Times New Roman"/>
          <w:sz w:val="22"/>
          <w:szCs w:val="22"/>
        </w:rPr>
        <w:t>Dla obszar</w:t>
      </w:r>
      <w:r>
        <w:rPr>
          <w:rFonts w:ascii="Times New Roman" w:hAnsi="Times New Roman"/>
          <w:sz w:val="22"/>
          <w:szCs w:val="22"/>
        </w:rPr>
        <w:t>u</w:t>
      </w:r>
      <w:r w:rsidRPr="00B126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PM</w:t>
      </w:r>
      <w:r w:rsidRPr="00B1261E">
        <w:rPr>
          <w:rFonts w:ascii="Times New Roman" w:hAnsi="Times New Roman"/>
          <w:sz w:val="22"/>
          <w:szCs w:val="22"/>
        </w:rPr>
        <w:t xml:space="preserve"> Wykonawca wskaże co najmniej 2 konsultantów przewidzianych do realizacji przedm</w:t>
      </w:r>
      <w:r>
        <w:rPr>
          <w:rFonts w:ascii="Times New Roman" w:hAnsi="Times New Roman"/>
          <w:sz w:val="22"/>
          <w:szCs w:val="22"/>
        </w:rPr>
        <w:t>iotu zamówienia posiadający 12</w:t>
      </w:r>
      <w:r w:rsidRPr="00B1261E">
        <w:rPr>
          <w:rFonts w:ascii="Times New Roman" w:hAnsi="Times New Roman"/>
          <w:sz w:val="22"/>
          <w:szCs w:val="22"/>
        </w:rPr>
        <w:t xml:space="preserve"> miesięczne doświadczenie zawodowe </w:t>
      </w:r>
      <w:r>
        <w:rPr>
          <w:rFonts w:ascii="Times New Roman" w:hAnsi="Times New Roman"/>
          <w:sz w:val="22"/>
          <w:szCs w:val="22"/>
        </w:rPr>
        <w:t xml:space="preserve"> każdy </w:t>
      </w:r>
      <w:r w:rsidRPr="00B1261E">
        <w:rPr>
          <w:rFonts w:ascii="Times New Roman" w:hAnsi="Times New Roman"/>
          <w:sz w:val="22"/>
          <w:szCs w:val="22"/>
        </w:rPr>
        <w:t>we wdrażaniu danego obszaru SAP we wskazanym wyżej obszarze wraz ze wskazaniem nazwy instytucji sektora HER (</w:t>
      </w:r>
      <w:proofErr w:type="spellStart"/>
      <w:r w:rsidRPr="00B1261E">
        <w:rPr>
          <w:rFonts w:ascii="Times New Roman" w:hAnsi="Times New Roman"/>
          <w:sz w:val="22"/>
          <w:szCs w:val="22"/>
        </w:rPr>
        <w:t>Higher</w:t>
      </w:r>
      <w:proofErr w:type="spellEnd"/>
      <w:r w:rsidRPr="00B1261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1261E">
        <w:rPr>
          <w:rFonts w:ascii="Times New Roman" w:hAnsi="Times New Roman"/>
          <w:sz w:val="22"/>
          <w:szCs w:val="22"/>
        </w:rPr>
        <w:t>Education</w:t>
      </w:r>
      <w:proofErr w:type="spellEnd"/>
      <w:r w:rsidRPr="00B1261E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Pr="00B1261E">
        <w:rPr>
          <w:rFonts w:ascii="Times New Roman" w:hAnsi="Times New Roman"/>
          <w:sz w:val="22"/>
          <w:szCs w:val="22"/>
        </w:rPr>
        <w:lastRenderedPageBreak/>
        <w:t>Research</w:t>
      </w:r>
      <w:proofErr w:type="spellEnd"/>
      <w:r w:rsidRPr="00B1261E">
        <w:rPr>
          <w:rFonts w:ascii="Times New Roman" w:hAnsi="Times New Roman"/>
          <w:sz w:val="22"/>
          <w:szCs w:val="22"/>
        </w:rPr>
        <w:t>) dla których konsultant realizował zakończone wdrożenia danego obszaru SAP oraz ze wskazaniem instytucji realizujących wieloetatowe zatrudnienie;</w:t>
      </w:r>
    </w:p>
    <w:p w14:paraId="47BBD30E" w14:textId="77777777" w:rsidR="00355E90" w:rsidRDefault="00355E90" w:rsidP="00355E90">
      <w:pPr>
        <w:suppressAutoHyphens/>
        <w:overflowPunct w:val="0"/>
        <w:autoSpaceDE w:val="0"/>
        <w:ind w:left="1080"/>
        <w:rPr>
          <w:rFonts w:ascii="Times New Roman" w:hAnsi="Times New Roman"/>
          <w:sz w:val="22"/>
          <w:szCs w:val="22"/>
          <w:u w:val="single"/>
        </w:rPr>
      </w:pPr>
    </w:p>
    <w:p w14:paraId="0B9CA6BE" w14:textId="77777777" w:rsidR="00355E90" w:rsidRDefault="00355E90" w:rsidP="00355E90">
      <w:pPr>
        <w:suppressAutoHyphens/>
        <w:overflowPunct w:val="0"/>
        <w:autoSpaceDE w:val="0"/>
        <w:ind w:left="1080"/>
        <w:rPr>
          <w:rFonts w:ascii="Times New Roman" w:hAnsi="Times New Roman"/>
          <w:sz w:val="22"/>
          <w:szCs w:val="22"/>
          <w:u w:val="single"/>
        </w:rPr>
      </w:pPr>
    </w:p>
    <w:p w14:paraId="13B574A8" w14:textId="77777777" w:rsidR="00355E90" w:rsidRDefault="00355E90" w:rsidP="00355E90">
      <w:pPr>
        <w:suppressAutoHyphens/>
        <w:overflowPunct w:val="0"/>
        <w:autoSpaceDE w:val="0"/>
        <w:rPr>
          <w:rFonts w:ascii="Times New Roman" w:hAnsi="Times New Roman"/>
          <w:sz w:val="22"/>
          <w:szCs w:val="22"/>
          <w:u w:val="single"/>
        </w:rPr>
      </w:pPr>
      <w:r w:rsidRPr="007E6832">
        <w:rPr>
          <w:rFonts w:ascii="Times New Roman" w:hAnsi="Times New Roman"/>
          <w:sz w:val="22"/>
          <w:szCs w:val="22"/>
          <w:u w:val="single"/>
        </w:rPr>
        <w:t>W przypadku Wykonawców wspólnie ubiegających się o udzielenie zamówienia wymagana ilość osób  skierowanych do realizacji niniejszego zamówienia publicznego su</w:t>
      </w:r>
      <w:r>
        <w:rPr>
          <w:rFonts w:ascii="Times New Roman" w:hAnsi="Times New Roman"/>
          <w:sz w:val="22"/>
          <w:szCs w:val="22"/>
          <w:u w:val="single"/>
        </w:rPr>
        <w:t>muje się.</w:t>
      </w:r>
    </w:p>
    <w:p w14:paraId="33491C43" w14:textId="77777777" w:rsidR="00355E90" w:rsidRPr="00B50FAF" w:rsidRDefault="00355E90" w:rsidP="00355E90">
      <w:pPr>
        <w:tabs>
          <w:tab w:val="left" w:pos="-2268"/>
          <w:tab w:val="left" w:pos="1080"/>
        </w:tabs>
        <w:suppressAutoHyphens/>
        <w:overflowPunct w:val="0"/>
        <w:autoSpaceDE w:val="0"/>
        <w:rPr>
          <w:rFonts w:ascii="Times New Roman" w:hAnsi="Times New Roman"/>
          <w:sz w:val="22"/>
          <w:szCs w:val="22"/>
          <w:u w:val="single"/>
        </w:rPr>
      </w:pPr>
      <w:r w:rsidRPr="00E40FBA">
        <w:rPr>
          <w:rFonts w:ascii="Times New Roman" w:hAnsi="Times New Roman"/>
        </w:rPr>
        <w:t>Ta sama zasada dotyczy podmiotu udostępniającego zasoby</w:t>
      </w:r>
      <w:r>
        <w:rPr>
          <w:rFonts w:ascii="Times New Roman" w:hAnsi="Times New Roman"/>
        </w:rPr>
        <w:t xml:space="preserve">. </w:t>
      </w:r>
    </w:p>
    <w:p w14:paraId="67A2EAE7" w14:textId="7BFA4A98" w:rsidR="00355E90" w:rsidRPr="00355E90" w:rsidRDefault="00355E90" w:rsidP="00DF7396">
      <w:pPr>
        <w:pStyle w:val="Akapitzlist"/>
        <w:widowControl w:val="0"/>
        <w:numPr>
          <w:ilvl w:val="0"/>
          <w:numId w:val="6"/>
        </w:numPr>
        <w:spacing w:before="139" w:line="240" w:lineRule="auto"/>
        <w:rPr>
          <w:rFonts w:ascii="Times New Roman" w:hAnsi="Times New Roman"/>
          <w:szCs w:val="24"/>
        </w:rPr>
      </w:pPr>
      <w:r w:rsidRPr="00355E90">
        <w:rPr>
          <w:rFonts w:ascii="Times New Roman" w:hAnsi="Times New Roman"/>
          <w:szCs w:val="24"/>
        </w:rPr>
        <w:t>art. 10, § 1 pkt. 2. SWZ otrzymuje brzmienie :</w:t>
      </w:r>
    </w:p>
    <w:p w14:paraId="2386B50D" w14:textId="77777777" w:rsidR="00355E90" w:rsidRDefault="00355E90" w:rsidP="00355E90">
      <w:pPr>
        <w:tabs>
          <w:tab w:val="left" w:pos="10382"/>
        </w:tabs>
        <w:suppressAutoHyphens/>
        <w:contextualSpacing/>
        <w:rPr>
          <w:sz w:val="22"/>
          <w:szCs w:val="22"/>
          <w:lang w:eastAsia="ar-SA"/>
        </w:rPr>
      </w:pPr>
    </w:p>
    <w:p w14:paraId="6D39F7B1" w14:textId="54F47EFE" w:rsidR="00355E90" w:rsidRPr="00355E90" w:rsidRDefault="00355E90" w:rsidP="00355E90">
      <w:pPr>
        <w:tabs>
          <w:tab w:val="left" w:pos="10382"/>
        </w:tabs>
        <w:suppressAutoHyphens/>
        <w:contextualSpacing/>
        <w:rPr>
          <w:sz w:val="22"/>
          <w:szCs w:val="22"/>
          <w:lang w:eastAsia="ar-SA"/>
        </w:rPr>
      </w:pPr>
      <w:r w:rsidRPr="00355E90">
        <w:rPr>
          <w:sz w:val="22"/>
          <w:szCs w:val="22"/>
          <w:lang w:eastAsia="ar-SA"/>
        </w:rPr>
        <w:t>Doświadczenie osób skierowanych do realizacji zamówienia /D/-maks. 30 pkt.</w:t>
      </w:r>
    </w:p>
    <w:p w14:paraId="63E03669" w14:textId="77777777" w:rsidR="00355E90" w:rsidRPr="000010B2" w:rsidRDefault="00355E90" w:rsidP="00355E90">
      <w:pPr>
        <w:tabs>
          <w:tab w:val="left" w:pos="993"/>
          <w:tab w:val="left" w:pos="10382"/>
        </w:tabs>
        <w:suppressAutoHyphens/>
        <w:rPr>
          <w:rFonts w:ascii="Times New Roman" w:hAnsi="Times New Roman"/>
          <w:sz w:val="22"/>
          <w:szCs w:val="22"/>
          <w:lang w:eastAsia="ar-SA"/>
        </w:rPr>
      </w:pPr>
      <w:r w:rsidRPr="000010B2">
        <w:rPr>
          <w:rFonts w:ascii="Times New Roman" w:hAnsi="Times New Roman"/>
          <w:sz w:val="22"/>
          <w:szCs w:val="22"/>
          <w:lang w:eastAsia="ar-SA"/>
        </w:rPr>
        <w:t>Z uwagi na to, że kwalifikacje zawodowe osób wyznaczonych do realizacji zamówienia mogą mieć znaczący wpływ na jakość wykonania zamówienia, Zamawiający będzie przyznawał dodatkowe punkty Wykonawcy, który zadeklaruje w ofercie, że skieruje do realizacji zamówienia osoby (</w:t>
      </w:r>
      <w:r w:rsidRPr="000010B2">
        <w:rPr>
          <w:rFonts w:ascii="Times New Roman" w:hAnsi="Times New Roman"/>
          <w:sz w:val="22"/>
          <w:szCs w:val="22"/>
          <w:u w:val="single"/>
          <w:lang w:eastAsia="ar-SA"/>
        </w:rPr>
        <w:t>wskazane w WYKAZIE OSÓB SKIEROWANYCH DO REALIZACJI ZAMÓWIENIA</w:t>
      </w:r>
      <w:r w:rsidRPr="000010B2">
        <w:rPr>
          <w:rFonts w:ascii="Times New Roman" w:hAnsi="Times New Roman"/>
          <w:sz w:val="22"/>
          <w:szCs w:val="22"/>
          <w:lang w:eastAsia="ar-SA"/>
        </w:rPr>
        <w:t xml:space="preserve">) posiadające </w:t>
      </w:r>
      <w:r w:rsidRPr="000010B2">
        <w:rPr>
          <w:rFonts w:ascii="Times New Roman" w:hAnsi="Times New Roman"/>
          <w:b/>
          <w:bCs/>
          <w:sz w:val="22"/>
          <w:szCs w:val="22"/>
          <w:lang w:eastAsia="ar-SA"/>
        </w:rPr>
        <w:t>doświadczeni</w:t>
      </w:r>
      <w:r w:rsidRPr="000010B2">
        <w:rPr>
          <w:rFonts w:ascii="Times New Roman" w:hAnsi="Times New Roman"/>
          <w:sz w:val="22"/>
          <w:szCs w:val="22"/>
          <w:lang w:eastAsia="ar-SA"/>
        </w:rPr>
        <w:t xml:space="preserve">e rozumiane jako wdrażanie w  systemie SAP w obszarze  </w:t>
      </w:r>
      <w:r w:rsidRPr="00856FDF">
        <w:rPr>
          <w:rFonts w:ascii="Times New Roman" w:hAnsi="Times New Roman"/>
          <w:b/>
          <w:sz w:val="22"/>
          <w:szCs w:val="22"/>
        </w:rPr>
        <w:t xml:space="preserve">PY, PA, OM, TM, POL-on, ESS/MSS, FI, FIAA, MM, SD, CO, PS, RE, PM, </w:t>
      </w:r>
      <w:r w:rsidRPr="000010B2">
        <w:rPr>
          <w:rFonts w:ascii="Times New Roman" w:hAnsi="Times New Roman"/>
          <w:sz w:val="22"/>
          <w:szCs w:val="22"/>
          <w:lang w:eastAsia="ar-SA"/>
        </w:rPr>
        <w:t>(w instytucji sektora HER (</w:t>
      </w:r>
      <w:proofErr w:type="spellStart"/>
      <w:r w:rsidRPr="000010B2">
        <w:rPr>
          <w:rFonts w:ascii="Times New Roman" w:hAnsi="Times New Roman"/>
          <w:sz w:val="22"/>
          <w:szCs w:val="22"/>
          <w:lang w:eastAsia="ar-SA"/>
        </w:rPr>
        <w:t>Higher</w:t>
      </w:r>
      <w:proofErr w:type="spellEnd"/>
      <w:r w:rsidRPr="000010B2">
        <w:rPr>
          <w:rFonts w:ascii="Times New Roman" w:hAnsi="Times New Roman"/>
          <w:sz w:val="22"/>
          <w:szCs w:val="22"/>
          <w:lang w:eastAsia="ar-SA"/>
        </w:rPr>
        <w:t xml:space="preserve"> </w:t>
      </w:r>
      <w:proofErr w:type="spellStart"/>
      <w:r w:rsidRPr="000010B2">
        <w:rPr>
          <w:rFonts w:ascii="Times New Roman" w:hAnsi="Times New Roman"/>
          <w:sz w:val="22"/>
          <w:szCs w:val="22"/>
          <w:lang w:eastAsia="ar-SA"/>
        </w:rPr>
        <w:t>Education</w:t>
      </w:r>
      <w:proofErr w:type="spellEnd"/>
      <w:r w:rsidRPr="000010B2">
        <w:rPr>
          <w:rFonts w:ascii="Times New Roman" w:hAnsi="Times New Roman"/>
          <w:sz w:val="22"/>
          <w:szCs w:val="22"/>
          <w:lang w:eastAsia="ar-SA"/>
        </w:rPr>
        <w:t xml:space="preserve"> and </w:t>
      </w:r>
      <w:proofErr w:type="spellStart"/>
      <w:r w:rsidRPr="000010B2">
        <w:rPr>
          <w:rFonts w:ascii="Times New Roman" w:hAnsi="Times New Roman"/>
          <w:sz w:val="22"/>
          <w:szCs w:val="22"/>
          <w:lang w:eastAsia="ar-SA"/>
        </w:rPr>
        <w:t>Research</w:t>
      </w:r>
      <w:proofErr w:type="spellEnd"/>
      <w:r w:rsidRPr="000010B2">
        <w:rPr>
          <w:rFonts w:ascii="Times New Roman" w:hAnsi="Times New Roman"/>
          <w:sz w:val="22"/>
          <w:szCs w:val="22"/>
          <w:lang w:eastAsia="ar-SA"/>
        </w:rPr>
        <w:t xml:space="preserve">) </w:t>
      </w:r>
      <w:r>
        <w:rPr>
          <w:rFonts w:ascii="Times New Roman" w:hAnsi="Times New Roman"/>
          <w:sz w:val="22"/>
          <w:szCs w:val="22"/>
          <w:lang w:eastAsia="ar-SA"/>
        </w:rPr>
        <w:t xml:space="preserve">oraz VIM (dowolny sektor wdrożenia) </w:t>
      </w:r>
      <w:r w:rsidRPr="000010B2">
        <w:rPr>
          <w:rFonts w:ascii="Times New Roman" w:hAnsi="Times New Roman"/>
          <w:sz w:val="22"/>
          <w:szCs w:val="22"/>
          <w:lang w:eastAsia="ar-SA"/>
        </w:rPr>
        <w:t>dla których konsultant realizował zakończone wdrożenia danego obszaru SAP oraz w instytucji realizujących wieloetatowe zatrudnienie.</w:t>
      </w:r>
    </w:p>
    <w:p w14:paraId="2B9456C0" w14:textId="77777777" w:rsidR="00355E90" w:rsidRPr="000010B2" w:rsidRDefault="00355E90" w:rsidP="00355E90">
      <w:pPr>
        <w:tabs>
          <w:tab w:val="left" w:pos="993"/>
          <w:tab w:val="left" w:pos="10382"/>
        </w:tabs>
        <w:suppressAutoHyphens/>
        <w:rPr>
          <w:rFonts w:ascii="Times New Roman" w:hAnsi="Times New Roman"/>
          <w:sz w:val="22"/>
          <w:szCs w:val="22"/>
          <w:lang w:eastAsia="ar-SA"/>
        </w:rPr>
      </w:pPr>
    </w:p>
    <w:p w14:paraId="74D0E035" w14:textId="77777777" w:rsidR="00355E90" w:rsidRPr="000010B2" w:rsidRDefault="00355E90" w:rsidP="00355E90">
      <w:pPr>
        <w:tabs>
          <w:tab w:val="left" w:pos="993"/>
          <w:tab w:val="left" w:pos="10382"/>
        </w:tabs>
        <w:suppressAutoHyphens/>
        <w:rPr>
          <w:rFonts w:ascii="Times New Roman" w:hAnsi="Times New Roman"/>
          <w:sz w:val="22"/>
          <w:szCs w:val="22"/>
          <w:lang w:eastAsia="ar-SA"/>
        </w:rPr>
      </w:pPr>
      <w:r w:rsidRPr="000010B2">
        <w:rPr>
          <w:rFonts w:ascii="Times New Roman" w:hAnsi="Times New Roman"/>
          <w:sz w:val="22"/>
          <w:szCs w:val="22"/>
          <w:lang w:eastAsia="ar-SA"/>
        </w:rPr>
        <w:t>Powyższe będzie ocenianie wg załącznika „WYKAZ OSÓB SKIEROWANYCH DO REALIZACJI ZAMÓWIENIA –. Wykonawca w kolumnie „Doświadczenie w ramach kryterium oceny ofert” wskaże dodatkową liczbę miesięcy doświadczenia danego konsultanta. Dodatkowe doświadczenie rozumiane jako:</w:t>
      </w:r>
    </w:p>
    <w:p w14:paraId="0C365701" w14:textId="77777777" w:rsidR="00355E90" w:rsidRDefault="00355E90" w:rsidP="00355E90">
      <w:pPr>
        <w:tabs>
          <w:tab w:val="left" w:pos="993"/>
          <w:tab w:val="left" w:pos="10382"/>
        </w:tabs>
        <w:suppressAutoHyphens/>
        <w:rPr>
          <w:rFonts w:ascii="Times New Roman" w:hAnsi="Times New Roman"/>
          <w:sz w:val="22"/>
          <w:szCs w:val="22"/>
          <w:lang w:eastAsia="ar-SA"/>
        </w:rPr>
      </w:pPr>
      <w:r w:rsidRPr="000010B2">
        <w:rPr>
          <w:rFonts w:ascii="Times New Roman" w:hAnsi="Times New Roman"/>
          <w:sz w:val="22"/>
          <w:szCs w:val="22"/>
          <w:lang w:eastAsia="ar-SA"/>
        </w:rPr>
        <w:t>- doświadczenie</w:t>
      </w:r>
      <w:r>
        <w:rPr>
          <w:rFonts w:ascii="Times New Roman" w:hAnsi="Times New Roman"/>
          <w:sz w:val="22"/>
          <w:szCs w:val="22"/>
          <w:lang w:eastAsia="ar-SA"/>
        </w:rPr>
        <w:t xml:space="preserve"> w obszarze  </w:t>
      </w:r>
      <w:r w:rsidRPr="00856FDF">
        <w:rPr>
          <w:rFonts w:cs="Calibri"/>
          <w:b/>
          <w:sz w:val="22"/>
          <w:szCs w:val="22"/>
        </w:rPr>
        <w:t>PY, PA, OM, TM, POL-on, ESS/MSS, FI, FIAA, MM, SD, CO, PS, RE,  VIM</w:t>
      </w:r>
      <w:r>
        <w:rPr>
          <w:rFonts w:cs="Calibri"/>
          <w:sz w:val="22"/>
          <w:szCs w:val="22"/>
        </w:rPr>
        <w:t xml:space="preserve"> </w:t>
      </w:r>
      <w:r w:rsidRPr="000010B2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0010B2">
        <w:rPr>
          <w:rFonts w:ascii="Times New Roman" w:hAnsi="Times New Roman"/>
          <w:sz w:val="22"/>
          <w:szCs w:val="22"/>
          <w:u w:val="single"/>
          <w:lang w:eastAsia="ar-SA"/>
        </w:rPr>
        <w:t xml:space="preserve">ponad </w:t>
      </w:r>
      <w:r>
        <w:rPr>
          <w:rFonts w:ascii="Times New Roman" w:hAnsi="Times New Roman"/>
          <w:sz w:val="22"/>
          <w:szCs w:val="22"/>
          <w:lang w:eastAsia="ar-SA"/>
        </w:rPr>
        <w:t>24 miesiące oraz PM ponad 12 miesięcy</w:t>
      </w:r>
      <w:r w:rsidRPr="000010B2">
        <w:rPr>
          <w:rFonts w:ascii="Times New Roman" w:hAnsi="Times New Roman"/>
          <w:sz w:val="22"/>
          <w:szCs w:val="22"/>
          <w:lang w:eastAsia="ar-SA"/>
        </w:rPr>
        <w:t>;</w:t>
      </w:r>
      <w:r>
        <w:rPr>
          <w:rFonts w:ascii="Times New Roman" w:hAnsi="Times New Roman"/>
          <w:sz w:val="22"/>
          <w:szCs w:val="22"/>
          <w:lang w:eastAsia="ar-SA"/>
        </w:rPr>
        <w:t xml:space="preserve">  Dla każdego z obszarów dla potrzeby dokonania oceny wybranych zostanie dwóch konsultantów o najwyższej wskazanej liczbie dodatkowych miesięcy doświadczenia. W przypadku dodatkowego doświadczenia powyżej 60 miesięcy dla potrzeby obliczenia ilości dodatkowych punktów przyjęta zostanie wartość 60 miesięcy. </w:t>
      </w:r>
    </w:p>
    <w:p w14:paraId="1BB47DAF" w14:textId="77777777" w:rsidR="00355E90" w:rsidRPr="000010B2" w:rsidRDefault="00355E90" w:rsidP="00355E90">
      <w:pPr>
        <w:tabs>
          <w:tab w:val="left" w:pos="993"/>
          <w:tab w:val="left" w:pos="10382"/>
        </w:tabs>
        <w:suppressAutoHyphens/>
        <w:rPr>
          <w:rFonts w:ascii="Times New Roman" w:hAnsi="Times New Roman"/>
          <w:sz w:val="22"/>
          <w:szCs w:val="22"/>
          <w:lang w:eastAsia="ar-SA"/>
        </w:rPr>
      </w:pPr>
    </w:p>
    <w:p w14:paraId="76465E84" w14:textId="77777777" w:rsidR="00355E90" w:rsidRPr="000010B2" w:rsidRDefault="00355E90" w:rsidP="00355E90">
      <w:pPr>
        <w:tabs>
          <w:tab w:val="left" w:pos="993"/>
          <w:tab w:val="left" w:pos="10382"/>
        </w:tabs>
        <w:suppressAutoHyphens/>
        <w:rPr>
          <w:rFonts w:ascii="Times New Roman" w:hAnsi="Times New Roman"/>
          <w:sz w:val="22"/>
          <w:szCs w:val="22"/>
          <w:lang w:eastAsia="ar-SA"/>
        </w:rPr>
      </w:pPr>
      <w:r w:rsidRPr="000010B2">
        <w:rPr>
          <w:rFonts w:ascii="Times New Roman" w:hAnsi="Times New Roman"/>
          <w:sz w:val="22"/>
          <w:szCs w:val="22"/>
          <w:lang w:eastAsia="ar-SA"/>
        </w:rPr>
        <w:t>Dodatkowe doświadczenie wskazanych konsultantów będzie sumowane, a liczba punktów przyznawana będzie wg poniższego wzoru:</w:t>
      </w:r>
    </w:p>
    <w:tbl>
      <w:tblPr>
        <w:tblpPr w:leftFromText="141" w:rightFromText="141" w:vertAnchor="text" w:horzAnchor="page" w:tblpX="2605" w:tblpY="10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1762"/>
        <w:gridCol w:w="2299"/>
      </w:tblGrid>
      <w:tr w:rsidR="00355E90" w:rsidRPr="000010B2" w14:paraId="57C544E6" w14:textId="77777777" w:rsidTr="0048454C">
        <w:trPr>
          <w:cantSplit/>
          <w:trHeight w:val="286"/>
        </w:trPr>
        <w:tc>
          <w:tcPr>
            <w:tcW w:w="1004" w:type="dxa"/>
            <w:vMerge w:val="restart"/>
            <w:vAlign w:val="center"/>
          </w:tcPr>
          <w:p w14:paraId="04A4D3C9" w14:textId="77777777" w:rsidR="00355E90" w:rsidRPr="000010B2" w:rsidRDefault="00355E90" w:rsidP="0048454C">
            <w:pPr>
              <w:tabs>
                <w:tab w:val="left" w:pos="993"/>
                <w:tab w:val="left" w:pos="10382"/>
              </w:tabs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010B2">
              <w:rPr>
                <w:rFonts w:ascii="Times New Roman" w:hAnsi="Times New Roman"/>
                <w:sz w:val="22"/>
                <w:szCs w:val="22"/>
                <w:lang w:eastAsia="ar-SA"/>
              </w:rPr>
              <w:t>D</w:t>
            </w:r>
            <w:r w:rsidRPr="000010B2">
              <w:rPr>
                <w:rFonts w:ascii="Times New Roman" w:hAnsi="Times New Roman"/>
                <w:sz w:val="22"/>
                <w:szCs w:val="22"/>
                <w:vertAlign w:val="subscript"/>
                <w:lang w:eastAsia="ar-SA"/>
              </w:rPr>
              <w:t>i</w:t>
            </w:r>
            <w:r w:rsidRPr="000010B2">
              <w:rPr>
                <w:rFonts w:ascii="Times New Roman" w:hAnsi="Times New Roman"/>
                <w:sz w:val="22"/>
                <w:szCs w:val="22"/>
                <w:lang w:eastAsia="ar-SA"/>
              </w:rPr>
              <w:t>=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14:paraId="425D73CD" w14:textId="77777777" w:rsidR="00355E90" w:rsidRPr="000010B2" w:rsidRDefault="00355E90" w:rsidP="0048454C">
            <w:pPr>
              <w:tabs>
                <w:tab w:val="left" w:pos="993"/>
                <w:tab w:val="left" w:pos="10382"/>
              </w:tabs>
              <w:suppressAutoHyphens/>
              <w:rPr>
                <w:rFonts w:ascii="Times New Roman" w:hAnsi="Times New Roman"/>
                <w:sz w:val="22"/>
                <w:szCs w:val="22"/>
                <w:vertAlign w:val="subscript"/>
                <w:lang w:eastAsia="ar-SA"/>
              </w:rPr>
            </w:pPr>
            <w:r w:rsidRPr="000010B2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              D</w:t>
            </w:r>
            <w:r w:rsidRPr="000010B2">
              <w:rPr>
                <w:rFonts w:ascii="Times New Roman" w:hAnsi="Times New Roman"/>
                <w:sz w:val="22"/>
                <w:szCs w:val="22"/>
                <w:vertAlign w:val="subscript"/>
                <w:lang w:eastAsia="ar-SA"/>
              </w:rPr>
              <w:t>o</w:t>
            </w:r>
          </w:p>
        </w:tc>
        <w:tc>
          <w:tcPr>
            <w:tcW w:w="2299" w:type="dxa"/>
            <w:vMerge w:val="restart"/>
            <w:vAlign w:val="center"/>
          </w:tcPr>
          <w:p w14:paraId="163058A4" w14:textId="77777777" w:rsidR="00355E90" w:rsidRPr="000010B2" w:rsidRDefault="00355E90" w:rsidP="0048454C">
            <w:pPr>
              <w:tabs>
                <w:tab w:val="left" w:pos="993"/>
                <w:tab w:val="left" w:pos="10382"/>
              </w:tabs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x 30</w:t>
            </w:r>
            <w:r w:rsidRPr="000010B2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pkt</w:t>
            </w:r>
          </w:p>
        </w:tc>
      </w:tr>
      <w:tr w:rsidR="00355E90" w:rsidRPr="000010B2" w14:paraId="627D09E8" w14:textId="77777777" w:rsidTr="0048454C">
        <w:trPr>
          <w:cantSplit/>
          <w:trHeight w:val="573"/>
        </w:trPr>
        <w:tc>
          <w:tcPr>
            <w:tcW w:w="1004" w:type="dxa"/>
            <w:vMerge/>
            <w:vAlign w:val="center"/>
          </w:tcPr>
          <w:p w14:paraId="45F103AC" w14:textId="77777777" w:rsidR="00355E90" w:rsidRPr="000010B2" w:rsidRDefault="00355E90" w:rsidP="0048454C">
            <w:pPr>
              <w:tabs>
                <w:tab w:val="left" w:pos="993"/>
                <w:tab w:val="left" w:pos="10382"/>
              </w:tabs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14:paraId="4A26A856" w14:textId="77777777" w:rsidR="00355E90" w:rsidRPr="000010B2" w:rsidRDefault="00355E90" w:rsidP="0048454C">
            <w:pPr>
              <w:tabs>
                <w:tab w:val="left" w:pos="993"/>
                <w:tab w:val="left" w:pos="10382"/>
              </w:tabs>
              <w:suppressAutoHyphens/>
              <w:rPr>
                <w:rFonts w:ascii="Times New Roman" w:hAnsi="Times New Roman"/>
                <w:sz w:val="22"/>
                <w:szCs w:val="22"/>
                <w:vertAlign w:val="subscript"/>
                <w:lang w:eastAsia="ar-SA"/>
              </w:rPr>
            </w:pPr>
            <w:r w:rsidRPr="000010B2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              </w:t>
            </w:r>
            <w:proofErr w:type="spellStart"/>
            <w:r w:rsidRPr="000010B2">
              <w:rPr>
                <w:rFonts w:ascii="Times New Roman" w:hAnsi="Times New Roman"/>
                <w:sz w:val="22"/>
                <w:szCs w:val="22"/>
                <w:lang w:eastAsia="ar-SA"/>
              </w:rPr>
              <w:t>D</w:t>
            </w:r>
            <w:r w:rsidRPr="000010B2">
              <w:rPr>
                <w:rFonts w:ascii="Times New Roman" w:hAnsi="Times New Roman"/>
                <w:sz w:val="22"/>
                <w:szCs w:val="22"/>
                <w:vertAlign w:val="subscript"/>
                <w:lang w:eastAsia="ar-SA"/>
              </w:rPr>
              <w:t>max</w:t>
            </w:r>
            <w:proofErr w:type="spellEnd"/>
          </w:p>
        </w:tc>
        <w:tc>
          <w:tcPr>
            <w:tcW w:w="2299" w:type="dxa"/>
            <w:vMerge/>
            <w:vAlign w:val="center"/>
          </w:tcPr>
          <w:p w14:paraId="4814D6B0" w14:textId="77777777" w:rsidR="00355E90" w:rsidRPr="000010B2" w:rsidRDefault="00355E90" w:rsidP="0048454C">
            <w:pPr>
              <w:tabs>
                <w:tab w:val="left" w:pos="993"/>
                <w:tab w:val="left" w:pos="10382"/>
              </w:tabs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</w:tbl>
    <w:p w14:paraId="71F1FFAA" w14:textId="77777777" w:rsidR="00355E90" w:rsidRPr="000010B2" w:rsidRDefault="00355E90" w:rsidP="00355E90">
      <w:pPr>
        <w:tabs>
          <w:tab w:val="left" w:pos="993"/>
          <w:tab w:val="left" w:pos="10382"/>
        </w:tabs>
        <w:suppressAutoHyphens/>
        <w:rPr>
          <w:rFonts w:ascii="Times New Roman" w:hAnsi="Times New Roman"/>
          <w:sz w:val="22"/>
          <w:szCs w:val="22"/>
          <w:lang w:eastAsia="ar-SA"/>
        </w:rPr>
      </w:pPr>
    </w:p>
    <w:p w14:paraId="6BEA1CA8" w14:textId="77777777" w:rsidR="00355E90" w:rsidRPr="000010B2" w:rsidRDefault="00355E90" w:rsidP="00355E90">
      <w:pPr>
        <w:tabs>
          <w:tab w:val="left" w:pos="993"/>
          <w:tab w:val="left" w:pos="10382"/>
        </w:tabs>
        <w:suppressAutoHyphens/>
        <w:rPr>
          <w:rFonts w:ascii="Times New Roman" w:hAnsi="Times New Roman"/>
          <w:sz w:val="22"/>
          <w:szCs w:val="22"/>
          <w:lang w:eastAsia="ar-SA"/>
        </w:rPr>
      </w:pPr>
    </w:p>
    <w:p w14:paraId="0F5A5BA2" w14:textId="77777777" w:rsidR="00355E90" w:rsidRPr="000010B2" w:rsidRDefault="00355E90" w:rsidP="00355E90">
      <w:pPr>
        <w:tabs>
          <w:tab w:val="left" w:pos="993"/>
          <w:tab w:val="left" w:pos="10382"/>
        </w:tabs>
        <w:suppressAutoHyphens/>
        <w:rPr>
          <w:rFonts w:ascii="Times New Roman" w:hAnsi="Times New Roman"/>
          <w:sz w:val="22"/>
          <w:szCs w:val="22"/>
          <w:lang w:val="en-GB" w:eastAsia="ar-SA"/>
        </w:rPr>
      </w:pPr>
    </w:p>
    <w:p w14:paraId="187A2068" w14:textId="77777777" w:rsidR="00355E90" w:rsidRPr="000010B2" w:rsidRDefault="00355E90" w:rsidP="00355E90">
      <w:pPr>
        <w:tabs>
          <w:tab w:val="left" w:pos="993"/>
          <w:tab w:val="left" w:pos="10382"/>
        </w:tabs>
        <w:suppressAutoHyphens/>
        <w:rPr>
          <w:rFonts w:ascii="Times New Roman" w:hAnsi="Times New Roman"/>
          <w:sz w:val="22"/>
          <w:szCs w:val="22"/>
          <w:lang w:val="en-GB" w:eastAsia="ar-SA"/>
        </w:rPr>
      </w:pPr>
      <w:proofErr w:type="spellStart"/>
      <w:r w:rsidRPr="000010B2">
        <w:rPr>
          <w:rFonts w:ascii="Times New Roman" w:hAnsi="Times New Roman"/>
          <w:sz w:val="22"/>
          <w:szCs w:val="22"/>
          <w:lang w:val="en-GB" w:eastAsia="ar-SA"/>
        </w:rPr>
        <w:t>gdzie</w:t>
      </w:r>
      <w:proofErr w:type="spellEnd"/>
      <w:r w:rsidRPr="000010B2">
        <w:rPr>
          <w:rFonts w:ascii="Times New Roman" w:hAnsi="Times New Roman"/>
          <w:sz w:val="22"/>
          <w:szCs w:val="22"/>
          <w:lang w:val="en-GB" w:eastAsia="ar-SA"/>
        </w:rPr>
        <w:t xml:space="preserve">: </w:t>
      </w:r>
      <w:r w:rsidRPr="000010B2">
        <w:rPr>
          <w:rFonts w:ascii="Times New Roman" w:hAnsi="Times New Roman"/>
          <w:sz w:val="22"/>
          <w:szCs w:val="22"/>
          <w:lang w:val="en-GB" w:eastAsia="ar-SA"/>
        </w:rPr>
        <w:tab/>
      </w:r>
    </w:p>
    <w:p w14:paraId="203A055B" w14:textId="77777777" w:rsidR="00355E90" w:rsidRPr="000010B2" w:rsidRDefault="00355E90" w:rsidP="00355E90">
      <w:pPr>
        <w:tabs>
          <w:tab w:val="left" w:pos="993"/>
          <w:tab w:val="left" w:pos="10382"/>
        </w:tabs>
        <w:suppressAutoHyphens/>
        <w:rPr>
          <w:rFonts w:ascii="Times New Roman" w:hAnsi="Times New Roman"/>
          <w:sz w:val="22"/>
          <w:szCs w:val="22"/>
          <w:lang w:eastAsia="ar-SA"/>
        </w:rPr>
      </w:pPr>
      <w:r w:rsidRPr="000010B2">
        <w:rPr>
          <w:rFonts w:ascii="Times New Roman" w:hAnsi="Times New Roman"/>
          <w:sz w:val="22"/>
          <w:szCs w:val="22"/>
          <w:lang w:eastAsia="ar-SA"/>
        </w:rPr>
        <w:tab/>
        <w:t>i - numer oferty badanej</w:t>
      </w:r>
    </w:p>
    <w:p w14:paraId="6CEC4A26" w14:textId="77777777" w:rsidR="00355E90" w:rsidRPr="000010B2" w:rsidRDefault="00355E90" w:rsidP="00355E90">
      <w:pPr>
        <w:tabs>
          <w:tab w:val="left" w:pos="993"/>
          <w:tab w:val="left" w:pos="10382"/>
        </w:tabs>
        <w:suppressAutoHyphens/>
        <w:rPr>
          <w:rFonts w:ascii="Times New Roman" w:hAnsi="Times New Roman"/>
          <w:b/>
          <w:iCs/>
          <w:sz w:val="22"/>
          <w:szCs w:val="22"/>
          <w:lang w:eastAsia="ar-SA"/>
        </w:rPr>
      </w:pPr>
      <w:proofErr w:type="spellStart"/>
      <w:r w:rsidRPr="000010B2">
        <w:rPr>
          <w:rFonts w:ascii="Times New Roman" w:hAnsi="Times New Roman"/>
          <w:sz w:val="22"/>
          <w:szCs w:val="22"/>
          <w:lang w:eastAsia="ar-SA"/>
        </w:rPr>
        <w:lastRenderedPageBreak/>
        <w:t>D</w:t>
      </w:r>
      <w:r w:rsidRPr="000010B2">
        <w:rPr>
          <w:rFonts w:ascii="Times New Roman" w:hAnsi="Times New Roman"/>
          <w:sz w:val="22"/>
          <w:szCs w:val="22"/>
          <w:vertAlign w:val="subscript"/>
          <w:lang w:eastAsia="ar-SA"/>
        </w:rPr>
        <w:t>max</w:t>
      </w:r>
      <w:proofErr w:type="spellEnd"/>
      <w:r w:rsidRPr="000010B2">
        <w:rPr>
          <w:rFonts w:ascii="Times New Roman" w:hAnsi="Times New Roman"/>
          <w:sz w:val="22"/>
          <w:szCs w:val="22"/>
          <w:lang w:eastAsia="ar-SA"/>
        </w:rPr>
        <w:t xml:space="preserve"> – największe </w:t>
      </w:r>
      <w:r>
        <w:rPr>
          <w:rFonts w:ascii="Times New Roman" w:hAnsi="Times New Roman"/>
          <w:sz w:val="22"/>
          <w:szCs w:val="22"/>
          <w:lang w:eastAsia="ar-SA"/>
        </w:rPr>
        <w:t xml:space="preserve">sumaryczne </w:t>
      </w:r>
      <w:r w:rsidRPr="000010B2">
        <w:rPr>
          <w:rFonts w:ascii="Times New Roman" w:hAnsi="Times New Roman"/>
          <w:sz w:val="22"/>
          <w:szCs w:val="22"/>
          <w:lang w:eastAsia="ar-SA"/>
        </w:rPr>
        <w:t xml:space="preserve">doświadczenie </w:t>
      </w:r>
      <w:r w:rsidRPr="000010B2">
        <w:rPr>
          <w:rFonts w:ascii="Times New Roman" w:hAnsi="Times New Roman"/>
          <w:iCs/>
          <w:sz w:val="22"/>
          <w:szCs w:val="22"/>
          <w:lang w:eastAsia="ar-SA"/>
        </w:rPr>
        <w:t>spośród ofert nieodrzuconych</w:t>
      </w:r>
    </w:p>
    <w:p w14:paraId="3FE588B1" w14:textId="77777777" w:rsidR="00355E90" w:rsidRPr="000010B2" w:rsidRDefault="00355E90" w:rsidP="00355E90">
      <w:pPr>
        <w:tabs>
          <w:tab w:val="left" w:pos="993"/>
          <w:tab w:val="left" w:pos="10382"/>
        </w:tabs>
        <w:suppressAutoHyphens/>
        <w:rPr>
          <w:rFonts w:ascii="Times New Roman" w:hAnsi="Times New Roman"/>
          <w:sz w:val="22"/>
          <w:szCs w:val="22"/>
          <w:lang w:eastAsia="ar-SA"/>
        </w:rPr>
      </w:pPr>
      <w:r w:rsidRPr="000010B2">
        <w:rPr>
          <w:rFonts w:ascii="Times New Roman" w:hAnsi="Times New Roman"/>
          <w:sz w:val="22"/>
          <w:szCs w:val="22"/>
          <w:lang w:eastAsia="ar-SA"/>
        </w:rPr>
        <w:t>D</w:t>
      </w:r>
      <w:r w:rsidRPr="000010B2">
        <w:rPr>
          <w:rFonts w:ascii="Times New Roman" w:hAnsi="Times New Roman"/>
          <w:sz w:val="22"/>
          <w:szCs w:val="22"/>
          <w:vertAlign w:val="subscript"/>
          <w:lang w:eastAsia="ar-SA"/>
        </w:rPr>
        <w:t>o</w:t>
      </w:r>
      <w:r w:rsidRPr="000010B2">
        <w:rPr>
          <w:rFonts w:ascii="Times New Roman" w:hAnsi="Times New Roman"/>
          <w:sz w:val="22"/>
          <w:szCs w:val="22"/>
          <w:lang w:eastAsia="ar-SA"/>
        </w:rPr>
        <w:t xml:space="preserve"> – doświadczenie </w:t>
      </w:r>
      <w:r>
        <w:rPr>
          <w:rFonts w:ascii="Times New Roman" w:hAnsi="Times New Roman"/>
          <w:sz w:val="22"/>
          <w:szCs w:val="22"/>
          <w:lang w:eastAsia="ar-SA"/>
        </w:rPr>
        <w:t xml:space="preserve">somatyczne </w:t>
      </w:r>
      <w:r w:rsidRPr="000010B2">
        <w:rPr>
          <w:rFonts w:ascii="Times New Roman" w:hAnsi="Times New Roman"/>
          <w:sz w:val="22"/>
          <w:szCs w:val="22"/>
          <w:lang w:eastAsia="ar-SA"/>
        </w:rPr>
        <w:t>w ofercie  ocenianej</w:t>
      </w:r>
    </w:p>
    <w:p w14:paraId="63B9D5ED" w14:textId="77777777" w:rsidR="00355E90" w:rsidRPr="000010B2" w:rsidRDefault="00355E90" w:rsidP="00355E90">
      <w:pPr>
        <w:tabs>
          <w:tab w:val="left" w:pos="993"/>
          <w:tab w:val="left" w:pos="10382"/>
        </w:tabs>
        <w:suppressAutoHyphens/>
        <w:rPr>
          <w:rFonts w:ascii="Times New Roman" w:hAnsi="Times New Roman"/>
          <w:sz w:val="22"/>
          <w:szCs w:val="22"/>
          <w:lang w:eastAsia="ar-SA"/>
        </w:rPr>
      </w:pPr>
    </w:p>
    <w:p w14:paraId="6B50C6F4" w14:textId="77777777" w:rsidR="00355E90" w:rsidRPr="00252748" w:rsidRDefault="00355E90" w:rsidP="00355E90">
      <w:pPr>
        <w:tabs>
          <w:tab w:val="left" w:pos="993"/>
          <w:tab w:val="left" w:pos="10382"/>
        </w:tabs>
        <w:suppressAutoHyphens/>
        <w:rPr>
          <w:rFonts w:ascii="Times New Roman" w:hAnsi="Times New Roman"/>
          <w:sz w:val="22"/>
          <w:szCs w:val="22"/>
          <w:lang w:eastAsia="ar-SA"/>
        </w:rPr>
      </w:pPr>
      <w:r w:rsidRPr="00252748">
        <w:rPr>
          <w:rFonts w:ascii="Times New Roman" w:hAnsi="Times New Roman"/>
          <w:sz w:val="22"/>
          <w:szCs w:val="22"/>
          <w:lang w:eastAsia="ar-SA"/>
        </w:rPr>
        <w:t xml:space="preserve">Oferta, w której wykazano konsultantów z doświadczeniem z okresem  24 miesięcy dla obszarów  </w:t>
      </w:r>
      <w:r w:rsidRPr="00252748">
        <w:rPr>
          <w:rFonts w:ascii="Times New Roman" w:hAnsi="Times New Roman"/>
          <w:sz w:val="22"/>
          <w:szCs w:val="22"/>
        </w:rPr>
        <w:t xml:space="preserve">PY, PA, OM, TM, POL-on, ESS/MSS, FI, FIAA, MM, SD, CO, PS, RE,  VIM </w:t>
      </w:r>
      <w:r w:rsidRPr="00252748">
        <w:rPr>
          <w:rFonts w:ascii="Times New Roman" w:hAnsi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/>
          <w:sz w:val="22"/>
          <w:szCs w:val="22"/>
          <w:lang w:eastAsia="ar-SA"/>
        </w:rPr>
        <w:t xml:space="preserve">oraz 12 miesięcy dla obszaru PM </w:t>
      </w:r>
      <w:r w:rsidRPr="00252748">
        <w:rPr>
          <w:rFonts w:ascii="Times New Roman" w:hAnsi="Times New Roman"/>
          <w:sz w:val="22"/>
          <w:szCs w:val="22"/>
          <w:lang w:eastAsia="ar-SA"/>
        </w:rPr>
        <w:t xml:space="preserve">otrzyma 0 punktów. </w:t>
      </w:r>
    </w:p>
    <w:p w14:paraId="14ED6106" w14:textId="77777777" w:rsidR="00355E90" w:rsidRPr="000010B2" w:rsidRDefault="00355E90" w:rsidP="00355E90">
      <w:pPr>
        <w:tabs>
          <w:tab w:val="left" w:pos="993"/>
          <w:tab w:val="left" w:pos="10382"/>
        </w:tabs>
        <w:suppressAutoHyphens/>
        <w:rPr>
          <w:rFonts w:ascii="Times New Roman" w:hAnsi="Times New Roman"/>
          <w:sz w:val="22"/>
          <w:szCs w:val="22"/>
          <w:lang w:eastAsia="ar-SA"/>
        </w:rPr>
      </w:pPr>
    </w:p>
    <w:p w14:paraId="71AFE9AF" w14:textId="77777777" w:rsidR="00355E90" w:rsidRPr="000010B2" w:rsidRDefault="00355E90" w:rsidP="00355E90">
      <w:pPr>
        <w:tabs>
          <w:tab w:val="left" w:pos="993"/>
          <w:tab w:val="left" w:pos="10382"/>
        </w:tabs>
        <w:suppressAutoHyphens/>
        <w:rPr>
          <w:rFonts w:ascii="Times New Roman" w:hAnsi="Times New Roman"/>
          <w:sz w:val="22"/>
          <w:szCs w:val="22"/>
          <w:lang w:eastAsia="ar-SA"/>
        </w:rPr>
      </w:pPr>
      <w:r w:rsidRPr="000010B2">
        <w:rPr>
          <w:rFonts w:ascii="Times New Roman" w:hAnsi="Times New Roman"/>
          <w:sz w:val="22"/>
          <w:szCs w:val="22"/>
          <w:lang w:eastAsia="ar-SA"/>
        </w:rPr>
        <w:t xml:space="preserve">Wykonawca w tym kryterium uzyska maksymalnie </w:t>
      </w:r>
      <w:r>
        <w:rPr>
          <w:rFonts w:ascii="Times New Roman" w:hAnsi="Times New Roman"/>
          <w:sz w:val="22"/>
          <w:szCs w:val="22"/>
          <w:lang w:eastAsia="ar-SA"/>
        </w:rPr>
        <w:t>30</w:t>
      </w:r>
      <w:r w:rsidRPr="000010B2">
        <w:rPr>
          <w:rFonts w:ascii="Times New Roman" w:hAnsi="Times New Roman"/>
          <w:sz w:val="22"/>
          <w:szCs w:val="22"/>
          <w:lang w:eastAsia="ar-SA"/>
        </w:rPr>
        <w:t xml:space="preserve"> punktów.</w:t>
      </w:r>
    </w:p>
    <w:p w14:paraId="04A4DBDC" w14:textId="77777777" w:rsidR="00355E90" w:rsidRPr="000010B2" w:rsidRDefault="00355E90" w:rsidP="00355E90">
      <w:pPr>
        <w:tabs>
          <w:tab w:val="left" w:pos="993"/>
          <w:tab w:val="left" w:pos="10382"/>
        </w:tabs>
        <w:suppressAutoHyphens/>
        <w:rPr>
          <w:rFonts w:ascii="Times New Roman" w:hAnsi="Times New Roman"/>
          <w:sz w:val="22"/>
          <w:szCs w:val="22"/>
          <w:lang w:eastAsia="ar-SA"/>
        </w:rPr>
      </w:pPr>
      <w:r w:rsidRPr="000010B2">
        <w:rPr>
          <w:rFonts w:ascii="Times New Roman" w:hAnsi="Times New Roman"/>
          <w:sz w:val="22"/>
          <w:szCs w:val="22"/>
          <w:lang w:eastAsia="ar-SA"/>
        </w:rPr>
        <w:t>Zamawiający dopuszcza w tym kryterium by Wykonawca wskazał w „Wykazie osób skierowanych do realizacji zamówienia” osoby, którymi będzie dyspo</w:t>
      </w:r>
      <w:r>
        <w:rPr>
          <w:rFonts w:ascii="Times New Roman" w:hAnsi="Times New Roman"/>
          <w:sz w:val="22"/>
          <w:szCs w:val="22"/>
          <w:lang w:eastAsia="ar-SA"/>
        </w:rPr>
        <w:t>nował  (z zastrzeżeniem art. 118 ust. 3</w:t>
      </w:r>
      <w:r w:rsidRPr="000010B2">
        <w:rPr>
          <w:rFonts w:ascii="Times New Roman" w:hAnsi="Times New Roman"/>
          <w:sz w:val="22"/>
          <w:szCs w:val="22"/>
          <w:lang w:eastAsia="ar-SA"/>
        </w:rPr>
        <w:t xml:space="preserve"> ustawy </w:t>
      </w:r>
      <w:proofErr w:type="spellStart"/>
      <w:r w:rsidRPr="000010B2">
        <w:rPr>
          <w:rFonts w:ascii="Times New Roman" w:hAnsi="Times New Roman"/>
          <w:sz w:val="22"/>
          <w:szCs w:val="22"/>
          <w:lang w:eastAsia="ar-SA"/>
        </w:rPr>
        <w:t>Pzp</w:t>
      </w:r>
      <w:proofErr w:type="spellEnd"/>
      <w:r w:rsidRPr="000010B2">
        <w:rPr>
          <w:rFonts w:ascii="Times New Roman" w:hAnsi="Times New Roman"/>
          <w:sz w:val="22"/>
          <w:szCs w:val="22"/>
          <w:lang w:eastAsia="ar-SA"/>
        </w:rPr>
        <w:t>, tj. w szczególności przedstawi zobowiązania tych podmiotów do oddania mu się do dyspozycji niezbędnych zasobów na potrzeby realizacji zamówienia), co oznacza że Zamawiający będzie „punktował” również zasoby podmiotu trzeciego wskazane w „Wykazie osób skierowanych do realizacji zamówienia”, o ile będą one faktycznie skierowane do realizacji przedmiotu zamówienia.</w:t>
      </w:r>
    </w:p>
    <w:p w14:paraId="457F1EC0" w14:textId="05B6683E" w:rsidR="00C0071C" w:rsidRPr="00942E22" w:rsidRDefault="00942E22" w:rsidP="00C0071C">
      <w:pPr>
        <w:widowControl w:val="0"/>
        <w:spacing w:before="645" w:line="320" w:lineRule="auto"/>
        <w:ind w:right="476"/>
        <w:rPr>
          <w:rFonts w:ascii="Times New Roman" w:hAnsi="Times New Roman"/>
          <w:szCs w:val="24"/>
        </w:rPr>
      </w:pPr>
      <w:r w:rsidRPr="00355E90">
        <w:rPr>
          <w:rFonts w:ascii="Times New Roman" w:hAnsi="Times New Roman"/>
          <w:b/>
          <w:szCs w:val="24"/>
        </w:rPr>
        <w:t>Pytanie  2</w:t>
      </w:r>
      <w:r w:rsidRPr="00942E22">
        <w:rPr>
          <w:rFonts w:ascii="Times New Roman" w:hAnsi="Times New Roman"/>
          <w:szCs w:val="24"/>
        </w:rPr>
        <w:t xml:space="preserve"> :</w:t>
      </w:r>
      <w:r w:rsidR="00C0071C" w:rsidRPr="00942E22">
        <w:rPr>
          <w:rFonts w:ascii="Times New Roman" w:hAnsi="Times New Roman"/>
          <w:szCs w:val="24"/>
        </w:rPr>
        <w:t>. Z czego wynika podwojenie puli liczby godzin przewidzianych na prace rozwojowe, asysty, warsztaty? Czy  Zamawiający przewiduje znaczne rozwoje funkcjonalności? Jeżeli tak, to w którym z obszarów SAP?</w:t>
      </w:r>
    </w:p>
    <w:p w14:paraId="38CB72A2" w14:textId="4FBEFB9A" w:rsidR="00C0071C" w:rsidRPr="00942E22" w:rsidRDefault="00942E22" w:rsidP="00C0071C">
      <w:pPr>
        <w:widowControl w:val="0"/>
        <w:spacing w:before="139" w:line="240" w:lineRule="auto"/>
        <w:rPr>
          <w:rFonts w:ascii="Times New Roman" w:hAnsi="Times New Roman"/>
          <w:szCs w:val="24"/>
        </w:rPr>
      </w:pPr>
      <w:r w:rsidRPr="00355E90">
        <w:rPr>
          <w:rFonts w:ascii="Times New Roman" w:hAnsi="Times New Roman"/>
          <w:b/>
          <w:szCs w:val="24"/>
        </w:rPr>
        <w:t>Odpowiedź nr 2</w:t>
      </w:r>
      <w:r w:rsidRPr="00942E22">
        <w:rPr>
          <w:rFonts w:ascii="Times New Roman" w:hAnsi="Times New Roman"/>
          <w:szCs w:val="24"/>
        </w:rPr>
        <w:t xml:space="preserve"> </w:t>
      </w:r>
      <w:r w:rsidR="00C0071C" w:rsidRPr="00942E22">
        <w:rPr>
          <w:rFonts w:ascii="Times New Roman" w:hAnsi="Times New Roman"/>
          <w:szCs w:val="24"/>
        </w:rPr>
        <w:t>: Zamawiający utrzymuje poziom godzin przewidzianych na prace rozwojowe na analogicznym do dotychczasowego poziomie.</w:t>
      </w:r>
    </w:p>
    <w:p w14:paraId="6FF9843F" w14:textId="4C532315" w:rsidR="00C0071C" w:rsidRPr="00942E22" w:rsidRDefault="00942E22" w:rsidP="00C0071C">
      <w:pPr>
        <w:widowControl w:val="0"/>
        <w:spacing w:before="622" w:line="240" w:lineRule="auto"/>
        <w:rPr>
          <w:rFonts w:ascii="Times New Roman" w:hAnsi="Times New Roman"/>
          <w:szCs w:val="24"/>
        </w:rPr>
      </w:pPr>
      <w:r w:rsidRPr="00355E90">
        <w:rPr>
          <w:rFonts w:ascii="Times New Roman" w:hAnsi="Times New Roman"/>
          <w:b/>
          <w:szCs w:val="24"/>
        </w:rPr>
        <w:t>Pytanie 3</w:t>
      </w:r>
      <w:r w:rsidRPr="00942E22">
        <w:rPr>
          <w:rFonts w:ascii="Times New Roman" w:hAnsi="Times New Roman"/>
          <w:szCs w:val="24"/>
        </w:rPr>
        <w:t xml:space="preserve"> </w:t>
      </w:r>
      <w:r w:rsidR="00C0071C" w:rsidRPr="00942E22">
        <w:rPr>
          <w:rFonts w:ascii="Times New Roman" w:hAnsi="Times New Roman"/>
          <w:szCs w:val="24"/>
        </w:rPr>
        <w:t xml:space="preserve">. Czy Zamawiający przewiduje zmianę bazy danych w przeciągu 2 lat obowiązywania umowy? Czy  zamawiający przewiduje podniesienie </w:t>
      </w:r>
      <w:proofErr w:type="spellStart"/>
      <w:r w:rsidR="00C0071C" w:rsidRPr="00942E22">
        <w:rPr>
          <w:rFonts w:ascii="Times New Roman" w:hAnsi="Times New Roman"/>
          <w:szCs w:val="24"/>
        </w:rPr>
        <w:t>Ehp</w:t>
      </w:r>
      <w:proofErr w:type="spellEnd"/>
      <w:r w:rsidR="00C0071C" w:rsidRPr="00942E22">
        <w:rPr>
          <w:rFonts w:ascii="Times New Roman" w:hAnsi="Times New Roman"/>
          <w:szCs w:val="24"/>
        </w:rPr>
        <w:t xml:space="preserve"> z 7 do 8 w przeciągu 2 lat obowiązywania umowy? </w:t>
      </w:r>
    </w:p>
    <w:p w14:paraId="52534518" w14:textId="51ABF1EC" w:rsidR="00C0071C" w:rsidRPr="00942E22" w:rsidRDefault="00942E22" w:rsidP="00C0071C">
      <w:pPr>
        <w:widowControl w:val="0"/>
        <w:spacing w:before="139" w:line="240" w:lineRule="auto"/>
        <w:rPr>
          <w:rFonts w:ascii="Times New Roman" w:hAnsi="Times New Roman"/>
          <w:szCs w:val="24"/>
        </w:rPr>
      </w:pPr>
      <w:r w:rsidRPr="00355E90">
        <w:rPr>
          <w:rFonts w:ascii="Times New Roman" w:hAnsi="Times New Roman"/>
          <w:b/>
          <w:szCs w:val="24"/>
        </w:rPr>
        <w:t>Odpowiedź 3</w:t>
      </w:r>
      <w:r w:rsidRPr="00942E22">
        <w:rPr>
          <w:rFonts w:ascii="Times New Roman" w:hAnsi="Times New Roman"/>
          <w:szCs w:val="24"/>
        </w:rPr>
        <w:t xml:space="preserve"> </w:t>
      </w:r>
      <w:r w:rsidR="00C0071C" w:rsidRPr="00942E22">
        <w:rPr>
          <w:rFonts w:ascii="Times New Roman" w:hAnsi="Times New Roman"/>
          <w:szCs w:val="24"/>
        </w:rPr>
        <w:t xml:space="preserve">:  Zamawiający nie przewiduje zmiany bazy danych ani podniesienia wersji EHP w ramach bieżącego postępowania. </w:t>
      </w:r>
    </w:p>
    <w:p w14:paraId="5F8E8C3F" w14:textId="77777777" w:rsidR="00C0071C" w:rsidRPr="00942E22" w:rsidRDefault="00C0071C" w:rsidP="00C0071C">
      <w:pPr>
        <w:widowControl w:val="0"/>
        <w:spacing w:before="139" w:line="240" w:lineRule="auto"/>
        <w:rPr>
          <w:rFonts w:ascii="Times New Roman" w:hAnsi="Times New Roman"/>
          <w:szCs w:val="24"/>
        </w:rPr>
      </w:pPr>
    </w:p>
    <w:p w14:paraId="7AA7479E" w14:textId="5E51AB94" w:rsidR="00C0071C" w:rsidRPr="00942E22" w:rsidRDefault="00942E22" w:rsidP="00C0071C">
      <w:pPr>
        <w:widowControl w:val="0"/>
        <w:spacing w:before="139" w:line="320" w:lineRule="auto"/>
        <w:ind w:right="475"/>
        <w:rPr>
          <w:rFonts w:ascii="Times New Roman" w:hAnsi="Times New Roman"/>
          <w:szCs w:val="24"/>
        </w:rPr>
      </w:pPr>
      <w:r w:rsidRPr="00355E90">
        <w:rPr>
          <w:rFonts w:ascii="Times New Roman" w:hAnsi="Times New Roman"/>
          <w:b/>
          <w:szCs w:val="24"/>
        </w:rPr>
        <w:t xml:space="preserve">Pytanie </w:t>
      </w:r>
      <w:r w:rsidR="00C0071C" w:rsidRPr="00355E90">
        <w:rPr>
          <w:rFonts w:ascii="Times New Roman" w:hAnsi="Times New Roman"/>
          <w:b/>
          <w:szCs w:val="24"/>
        </w:rPr>
        <w:t>4</w:t>
      </w:r>
      <w:r w:rsidR="00C0071C" w:rsidRPr="00942E22">
        <w:rPr>
          <w:rFonts w:ascii="Times New Roman" w:hAnsi="Times New Roman"/>
          <w:szCs w:val="24"/>
        </w:rPr>
        <w:t xml:space="preserve">. Prośba o doprecyzowanie punktu 2.3b) Załącznik nr 1 – OPIS PRZEDMIOTU ZAMÓWIENIA -&gt; raport zmian  w opisanym kształcie wskazuje na dokument wynikowy po przeprowadzonym </w:t>
      </w:r>
      <w:proofErr w:type="spellStart"/>
      <w:r w:rsidR="00C0071C" w:rsidRPr="00942E22">
        <w:rPr>
          <w:rFonts w:ascii="Times New Roman" w:hAnsi="Times New Roman"/>
          <w:szCs w:val="24"/>
        </w:rPr>
        <w:t>patchowaniu</w:t>
      </w:r>
      <w:proofErr w:type="spellEnd"/>
      <w:r w:rsidR="00C0071C" w:rsidRPr="00942E22">
        <w:rPr>
          <w:rFonts w:ascii="Times New Roman" w:hAnsi="Times New Roman"/>
          <w:szCs w:val="24"/>
        </w:rPr>
        <w:t xml:space="preserve">, czy to oznacza  że </w:t>
      </w:r>
      <w:proofErr w:type="spellStart"/>
      <w:r w:rsidR="00C0071C" w:rsidRPr="00942E22">
        <w:rPr>
          <w:rFonts w:ascii="Times New Roman" w:hAnsi="Times New Roman"/>
          <w:szCs w:val="24"/>
        </w:rPr>
        <w:t>patchowanie</w:t>
      </w:r>
      <w:proofErr w:type="spellEnd"/>
      <w:r w:rsidR="00C0071C" w:rsidRPr="00942E22">
        <w:rPr>
          <w:rFonts w:ascii="Times New Roman" w:hAnsi="Times New Roman"/>
          <w:szCs w:val="24"/>
        </w:rPr>
        <w:t xml:space="preserve"> miałoby być wykonywane nie rzadziej niż raz na kwartał? </w:t>
      </w:r>
    </w:p>
    <w:p w14:paraId="7E736677" w14:textId="5A7F8B4B" w:rsidR="00C0071C" w:rsidRPr="00942E22" w:rsidRDefault="00942E22" w:rsidP="00355E90">
      <w:pPr>
        <w:widowControl w:val="0"/>
        <w:spacing w:before="139"/>
        <w:rPr>
          <w:rFonts w:ascii="Times New Roman" w:hAnsi="Times New Roman"/>
          <w:szCs w:val="24"/>
        </w:rPr>
      </w:pPr>
      <w:r w:rsidRPr="00355E90">
        <w:rPr>
          <w:rFonts w:ascii="Times New Roman" w:hAnsi="Times New Roman"/>
          <w:b/>
          <w:szCs w:val="24"/>
        </w:rPr>
        <w:t>Odpowiedź 4</w:t>
      </w:r>
      <w:r w:rsidRPr="00942E22">
        <w:rPr>
          <w:rFonts w:ascii="Times New Roman" w:hAnsi="Times New Roman"/>
          <w:szCs w:val="24"/>
        </w:rPr>
        <w:t xml:space="preserve"> </w:t>
      </w:r>
      <w:r w:rsidR="00C0071C" w:rsidRPr="00942E22">
        <w:rPr>
          <w:rFonts w:ascii="Times New Roman" w:hAnsi="Times New Roman"/>
          <w:szCs w:val="24"/>
        </w:rPr>
        <w:t xml:space="preserve">: Zamawiający zakłada możliwość przeprowadzenia procesu </w:t>
      </w:r>
      <w:proofErr w:type="spellStart"/>
      <w:r w:rsidR="00C0071C" w:rsidRPr="00942E22">
        <w:rPr>
          <w:rFonts w:ascii="Times New Roman" w:hAnsi="Times New Roman"/>
          <w:szCs w:val="24"/>
        </w:rPr>
        <w:t>patchowania</w:t>
      </w:r>
      <w:proofErr w:type="spellEnd"/>
      <w:r w:rsidR="00C0071C" w:rsidRPr="00942E22">
        <w:rPr>
          <w:rFonts w:ascii="Times New Roman" w:hAnsi="Times New Roman"/>
          <w:szCs w:val="24"/>
        </w:rPr>
        <w:t xml:space="preserve"> nie rzadziej niż raz na rok i nie częściej niż raz na kwartał. Każdorazowo decyzja o </w:t>
      </w:r>
      <w:proofErr w:type="spellStart"/>
      <w:r w:rsidR="00C0071C" w:rsidRPr="00942E22">
        <w:rPr>
          <w:rFonts w:ascii="Times New Roman" w:hAnsi="Times New Roman"/>
          <w:szCs w:val="24"/>
        </w:rPr>
        <w:t>patchowaniu</w:t>
      </w:r>
      <w:proofErr w:type="spellEnd"/>
      <w:r w:rsidR="00C0071C" w:rsidRPr="00942E22">
        <w:rPr>
          <w:rFonts w:ascii="Times New Roman" w:hAnsi="Times New Roman"/>
          <w:szCs w:val="24"/>
        </w:rPr>
        <w:t xml:space="preserve"> będzie podjęta na podstawie analizy przygotowanej zgodnie z wymaganiem OPZ B1.2.1. </w:t>
      </w:r>
    </w:p>
    <w:p w14:paraId="2C2EDCFE" w14:textId="77777777" w:rsidR="00C0071C" w:rsidRPr="00942E22" w:rsidRDefault="00C0071C" w:rsidP="00C0071C">
      <w:pPr>
        <w:widowControl w:val="0"/>
        <w:spacing w:before="140" w:line="320" w:lineRule="auto"/>
        <w:ind w:right="484"/>
        <w:rPr>
          <w:rFonts w:ascii="Times New Roman" w:hAnsi="Times New Roman"/>
          <w:szCs w:val="24"/>
        </w:rPr>
      </w:pPr>
    </w:p>
    <w:p w14:paraId="1CE0B632" w14:textId="20E29475" w:rsidR="00C0071C" w:rsidRPr="00942E22" w:rsidRDefault="00942E22" w:rsidP="00C0071C">
      <w:pPr>
        <w:widowControl w:val="0"/>
        <w:spacing w:before="140" w:line="320" w:lineRule="auto"/>
        <w:ind w:right="484"/>
        <w:rPr>
          <w:rFonts w:ascii="Times New Roman" w:hAnsi="Times New Roman"/>
          <w:szCs w:val="24"/>
        </w:rPr>
      </w:pPr>
      <w:r w:rsidRPr="00355E90">
        <w:rPr>
          <w:rFonts w:ascii="Times New Roman" w:hAnsi="Times New Roman"/>
          <w:b/>
          <w:szCs w:val="24"/>
        </w:rPr>
        <w:t>Pytanie 5</w:t>
      </w:r>
      <w:r w:rsidRPr="00942E22">
        <w:rPr>
          <w:rFonts w:ascii="Times New Roman" w:hAnsi="Times New Roman"/>
          <w:szCs w:val="24"/>
        </w:rPr>
        <w:t>:</w:t>
      </w:r>
      <w:r w:rsidR="00C0071C" w:rsidRPr="00942E22">
        <w:rPr>
          <w:rFonts w:ascii="Times New Roman" w:hAnsi="Times New Roman"/>
          <w:szCs w:val="24"/>
        </w:rPr>
        <w:t xml:space="preserve"> Pytanie do Załącznika nr 2 do SWZ (Wzór umowy). Czy Zamawiający zmniejszy karę umowną określoną w §  8 ust. 2 pkt b) do wysokości 1 000 zł za każdy dzień zwłoki? W chwili obecnej kara jest wygórowana. </w:t>
      </w:r>
    </w:p>
    <w:p w14:paraId="73BA5F4C" w14:textId="188A5535" w:rsidR="00C0071C" w:rsidRPr="00942E22" w:rsidRDefault="00942E22" w:rsidP="00C0071C">
      <w:pPr>
        <w:widowControl w:val="0"/>
        <w:spacing w:before="139" w:line="240" w:lineRule="auto"/>
        <w:rPr>
          <w:rFonts w:ascii="Times New Roman" w:hAnsi="Times New Roman"/>
          <w:szCs w:val="24"/>
        </w:rPr>
      </w:pPr>
      <w:r w:rsidRPr="00355E90">
        <w:rPr>
          <w:rFonts w:ascii="Times New Roman" w:hAnsi="Times New Roman"/>
          <w:b/>
          <w:szCs w:val="24"/>
        </w:rPr>
        <w:t>Odpowiedź 5</w:t>
      </w:r>
      <w:r w:rsidRPr="00942E22">
        <w:rPr>
          <w:rFonts w:ascii="Times New Roman" w:hAnsi="Times New Roman"/>
          <w:szCs w:val="24"/>
        </w:rPr>
        <w:t xml:space="preserve"> </w:t>
      </w:r>
      <w:r w:rsidR="00C0071C" w:rsidRPr="00942E22">
        <w:rPr>
          <w:rFonts w:ascii="Times New Roman" w:hAnsi="Times New Roman"/>
          <w:szCs w:val="24"/>
        </w:rPr>
        <w:t>: Zamawiający nie przychyla się do prośby.</w:t>
      </w:r>
    </w:p>
    <w:p w14:paraId="4FE6DD38" w14:textId="77777777" w:rsidR="00C0071C" w:rsidRPr="00942E22" w:rsidRDefault="00C0071C" w:rsidP="00C0071C">
      <w:pPr>
        <w:widowControl w:val="0"/>
        <w:spacing w:before="139" w:line="240" w:lineRule="auto"/>
        <w:rPr>
          <w:rFonts w:ascii="Times New Roman" w:hAnsi="Times New Roman"/>
          <w:szCs w:val="24"/>
        </w:rPr>
      </w:pPr>
    </w:p>
    <w:p w14:paraId="66C19BDC" w14:textId="06B2EBFE" w:rsidR="00C0071C" w:rsidRPr="00942E22" w:rsidRDefault="00942E22" w:rsidP="00C0071C">
      <w:pPr>
        <w:widowControl w:val="0"/>
        <w:spacing w:before="140" w:line="320" w:lineRule="auto"/>
        <w:ind w:right="482"/>
        <w:rPr>
          <w:rFonts w:ascii="Times New Roman" w:hAnsi="Times New Roman"/>
          <w:szCs w:val="24"/>
        </w:rPr>
      </w:pPr>
      <w:r w:rsidRPr="00355E90">
        <w:rPr>
          <w:rFonts w:ascii="Times New Roman" w:hAnsi="Times New Roman"/>
          <w:b/>
          <w:szCs w:val="24"/>
        </w:rPr>
        <w:t xml:space="preserve">Pytanie </w:t>
      </w:r>
      <w:r w:rsidR="00C0071C" w:rsidRPr="00355E90">
        <w:rPr>
          <w:rFonts w:ascii="Times New Roman" w:hAnsi="Times New Roman"/>
          <w:b/>
          <w:szCs w:val="24"/>
        </w:rPr>
        <w:t>6</w:t>
      </w:r>
      <w:r w:rsidR="00C0071C" w:rsidRPr="00942E22">
        <w:rPr>
          <w:rFonts w:ascii="Times New Roman" w:hAnsi="Times New Roman"/>
          <w:szCs w:val="24"/>
        </w:rPr>
        <w:t xml:space="preserve">. Pytanie do Załącznika nr 2 do SWZ (Wzór umowy). Czy Zamawiający zmniejszy karę umowną określoną w §  8 ust. 2 pkt c) do wysokości 1 000 zł za każdy dzień zwłoki? W chwili obecnej kara jest wygórowana. </w:t>
      </w:r>
    </w:p>
    <w:p w14:paraId="2C85440E" w14:textId="15287EBF" w:rsidR="00C0071C" w:rsidRPr="00942E22" w:rsidRDefault="00942E22" w:rsidP="00C0071C">
      <w:pPr>
        <w:widowControl w:val="0"/>
        <w:spacing w:before="139" w:line="240" w:lineRule="auto"/>
        <w:rPr>
          <w:rFonts w:ascii="Times New Roman" w:hAnsi="Times New Roman"/>
          <w:szCs w:val="24"/>
        </w:rPr>
      </w:pPr>
      <w:r w:rsidRPr="00355E90">
        <w:rPr>
          <w:rFonts w:ascii="Times New Roman" w:hAnsi="Times New Roman"/>
          <w:b/>
          <w:szCs w:val="24"/>
        </w:rPr>
        <w:t>Odpowiedź 6</w:t>
      </w:r>
      <w:r w:rsidRPr="00942E22">
        <w:rPr>
          <w:rFonts w:ascii="Times New Roman" w:hAnsi="Times New Roman"/>
          <w:szCs w:val="24"/>
        </w:rPr>
        <w:t xml:space="preserve"> </w:t>
      </w:r>
      <w:r w:rsidR="00C0071C" w:rsidRPr="00942E22">
        <w:rPr>
          <w:rFonts w:ascii="Times New Roman" w:hAnsi="Times New Roman"/>
          <w:szCs w:val="24"/>
        </w:rPr>
        <w:t>: Zamawiający nie przychyla się do prośby.</w:t>
      </w:r>
    </w:p>
    <w:p w14:paraId="0F908D9A" w14:textId="77777777" w:rsidR="00C0071C" w:rsidRPr="00942E22" w:rsidRDefault="00C0071C" w:rsidP="00C0071C">
      <w:pPr>
        <w:widowControl w:val="0"/>
        <w:spacing w:before="140" w:line="320" w:lineRule="auto"/>
        <w:ind w:right="476"/>
        <w:rPr>
          <w:rFonts w:ascii="Times New Roman" w:hAnsi="Times New Roman"/>
          <w:szCs w:val="24"/>
        </w:rPr>
      </w:pPr>
    </w:p>
    <w:p w14:paraId="37950F7C" w14:textId="23B2D629" w:rsidR="00C0071C" w:rsidRPr="00942E22" w:rsidRDefault="00942E22" w:rsidP="00C0071C">
      <w:pPr>
        <w:widowControl w:val="0"/>
        <w:spacing w:before="140" w:line="320" w:lineRule="auto"/>
        <w:ind w:right="476"/>
        <w:rPr>
          <w:rFonts w:ascii="Times New Roman" w:hAnsi="Times New Roman"/>
          <w:szCs w:val="24"/>
        </w:rPr>
      </w:pPr>
      <w:r w:rsidRPr="00355E90">
        <w:rPr>
          <w:rFonts w:ascii="Times New Roman" w:hAnsi="Times New Roman"/>
          <w:b/>
          <w:szCs w:val="24"/>
        </w:rPr>
        <w:t xml:space="preserve">Pytanie  </w:t>
      </w:r>
      <w:r w:rsidR="00C0071C" w:rsidRPr="00355E90">
        <w:rPr>
          <w:rFonts w:ascii="Times New Roman" w:hAnsi="Times New Roman"/>
          <w:b/>
          <w:szCs w:val="24"/>
        </w:rPr>
        <w:t>7</w:t>
      </w:r>
      <w:r w:rsidR="00C0071C" w:rsidRPr="00942E22">
        <w:rPr>
          <w:rFonts w:ascii="Times New Roman" w:hAnsi="Times New Roman"/>
          <w:szCs w:val="24"/>
        </w:rPr>
        <w:t xml:space="preserve">. Pytanie do Załącznika nr 2 do SWZ (Wzór umowy). Czy Zamawiający zmniejszy karę umowną określoną w §  8 ust. 2 pkt d) do wysokości 1 000 zł za każdy dzień zwłoki? W chwili obecnej kara jest wygórowana. </w:t>
      </w:r>
    </w:p>
    <w:p w14:paraId="6C7FC6E9" w14:textId="7EF4C556" w:rsidR="00C0071C" w:rsidRPr="00942E22" w:rsidRDefault="00942E22" w:rsidP="00C0071C">
      <w:pPr>
        <w:widowControl w:val="0"/>
        <w:spacing w:before="139" w:line="240" w:lineRule="auto"/>
        <w:rPr>
          <w:rFonts w:ascii="Times New Roman" w:hAnsi="Times New Roman"/>
          <w:szCs w:val="24"/>
        </w:rPr>
      </w:pPr>
      <w:r w:rsidRPr="00355E90">
        <w:rPr>
          <w:rFonts w:ascii="Times New Roman" w:hAnsi="Times New Roman"/>
          <w:b/>
          <w:szCs w:val="24"/>
        </w:rPr>
        <w:t>Odpowiedź 7</w:t>
      </w:r>
      <w:r w:rsidRPr="00942E22">
        <w:rPr>
          <w:rFonts w:ascii="Times New Roman" w:hAnsi="Times New Roman"/>
          <w:szCs w:val="24"/>
        </w:rPr>
        <w:t xml:space="preserve"> </w:t>
      </w:r>
      <w:r w:rsidR="00C0071C" w:rsidRPr="00942E22">
        <w:rPr>
          <w:rFonts w:ascii="Times New Roman" w:hAnsi="Times New Roman"/>
          <w:szCs w:val="24"/>
        </w:rPr>
        <w:t>: Zamawiający nie przychyla się do prośby.</w:t>
      </w:r>
    </w:p>
    <w:p w14:paraId="7CFEC1B1" w14:textId="77777777" w:rsidR="00C0071C" w:rsidRPr="00942E22" w:rsidRDefault="00C0071C" w:rsidP="00C0071C">
      <w:pPr>
        <w:widowControl w:val="0"/>
        <w:spacing w:before="139" w:line="240" w:lineRule="auto"/>
        <w:rPr>
          <w:rFonts w:ascii="Times New Roman" w:hAnsi="Times New Roman"/>
          <w:szCs w:val="24"/>
        </w:rPr>
      </w:pPr>
    </w:p>
    <w:p w14:paraId="5459969D" w14:textId="34561901" w:rsidR="00C0071C" w:rsidRPr="00942E22" w:rsidRDefault="00942E22" w:rsidP="00C0071C">
      <w:pPr>
        <w:widowControl w:val="0"/>
        <w:spacing w:before="141" w:line="320" w:lineRule="auto"/>
        <w:ind w:right="484"/>
        <w:rPr>
          <w:rFonts w:ascii="Times New Roman" w:hAnsi="Times New Roman"/>
          <w:szCs w:val="24"/>
        </w:rPr>
      </w:pPr>
      <w:r w:rsidRPr="00355E90">
        <w:rPr>
          <w:rFonts w:ascii="Times New Roman" w:hAnsi="Times New Roman"/>
          <w:b/>
          <w:szCs w:val="24"/>
        </w:rPr>
        <w:t xml:space="preserve">Pytanie  </w:t>
      </w:r>
      <w:r w:rsidR="00C0071C" w:rsidRPr="00355E90">
        <w:rPr>
          <w:rFonts w:ascii="Times New Roman" w:hAnsi="Times New Roman"/>
          <w:b/>
          <w:szCs w:val="24"/>
        </w:rPr>
        <w:t>8</w:t>
      </w:r>
      <w:r w:rsidR="00C0071C" w:rsidRPr="00942E22">
        <w:rPr>
          <w:rFonts w:ascii="Times New Roman" w:hAnsi="Times New Roman"/>
          <w:szCs w:val="24"/>
        </w:rPr>
        <w:t xml:space="preserve">. Pytanie do Załącznika nr 2 do SWZ (Wzór umowy). Czy Zamawiający zmniejszy karę umowną określoną w §  8 ust. 2 pkt f) do wysokości 10% łącznego wynagrodzenia netto? W chwili obecnej kara jest wygórowana.  </w:t>
      </w:r>
    </w:p>
    <w:p w14:paraId="0BF3F3DC" w14:textId="6C569A43" w:rsidR="00C0071C" w:rsidRPr="00942E22" w:rsidRDefault="00942E22" w:rsidP="00C0071C">
      <w:pPr>
        <w:widowControl w:val="0"/>
        <w:spacing w:before="139" w:line="240" w:lineRule="auto"/>
        <w:rPr>
          <w:rFonts w:ascii="Times New Roman" w:hAnsi="Times New Roman"/>
          <w:szCs w:val="24"/>
        </w:rPr>
      </w:pPr>
      <w:r w:rsidRPr="00355E90">
        <w:rPr>
          <w:rFonts w:ascii="Times New Roman" w:hAnsi="Times New Roman"/>
          <w:b/>
          <w:szCs w:val="24"/>
        </w:rPr>
        <w:t>Odpowiedź 8</w:t>
      </w:r>
      <w:r w:rsidRPr="00942E22">
        <w:rPr>
          <w:rFonts w:ascii="Times New Roman" w:hAnsi="Times New Roman"/>
          <w:szCs w:val="24"/>
        </w:rPr>
        <w:t xml:space="preserve"> </w:t>
      </w:r>
      <w:r w:rsidR="00C0071C" w:rsidRPr="00942E22">
        <w:rPr>
          <w:rFonts w:ascii="Times New Roman" w:hAnsi="Times New Roman"/>
          <w:szCs w:val="24"/>
        </w:rPr>
        <w:t>: Zamawiający nie przychyla się do prośby.</w:t>
      </w:r>
    </w:p>
    <w:p w14:paraId="28DEE4D6" w14:textId="77777777" w:rsidR="00C0071C" w:rsidRPr="00942E22" w:rsidRDefault="00C0071C" w:rsidP="00C0071C">
      <w:pPr>
        <w:widowControl w:val="0"/>
        <w:spacing w:before="139" w:line="240" w:lineRule="auto"/>
        <w:rPr>
          <w:rFonts w:ascii="Times New Roman" w:hAnsi="Times New Roman"/>
          <w:szCs w:val="24"/>
        </w:rPr>
      </w:pPr>
    </w:p>
    <w:p w14:paraId="09FDBC23" w14:textId="545FEA14" w:rsidR="00C0071C" w:rsidRPr="00942E22" w:rsidRDefault="00942E22" w:rsidP="00C0071C">
      <w:pPr>
        <w:widowControl w:val="0"/>
        <w:spacing w:before="140" w:line="320" w:lineRule="auto"/>
        <w:ind w:right="484"/>
        <w:rPr>
          <w:rFonts w:ascii="Times New Roman" w:hAnsi="Times New Roman"/>
          <w:szCs w:val="24"/>
        </w:rPr>
      </w:pPr>
      <w:r w:rsidRPr="00355E90">
        <w:rPr>
          <w:rFonts w:ascii="Times New Roman" w:hAnsi="Times New Roman"/>
          <w:b/>
          <w:szCs w:val="24"/>
        </w:rPr>
        <w:t xml:space="preserve">Pytanie </w:t>
      </w:r>
      <w:r w:rsidR="00C0071C" w:rsidRPr="00355E90">
        <w:rPr>
          <w:rFonts w:ascii="Times New Roman" w:hAnsi="Times New Roman"/>
          <w:b/>
          <w:szCs w:val="24"/>
        </w:rPr>
        <w:t>9</w:t>
      </w:r>
      <w:r w:rsidR="00C0071C" w:rsidRPr="00942E22">
        <w:rPr>
          <w:rFonts w:ascii="Times New Roman" w:hAnsi="Times New Roman"/>
          <w:szCs w:val="24"/>
        </w:rPr>
        <w:t xml:space="preserve">. Pytanie do Załącznika nr 2 do SWZ (Wzór umowy). Czy Zamawiający zmniejszy karę umowną określoną w §  8 ust. 2 pkt g) do wysokości 10% łącznego wynagrodzenia netto? W chwili obecnej kara jest wygórowana. </w:t>
      </w:r>
    </w:p>
    <w:p w14:paraId="66274EBF" w14:textId="7F15B6E9" w:rsidR="00C0071C" w:rsidRPr="00942E22" w:rsidRDefault="00942E22" w:rsidP="00C0071C">
      <w:pPr>
        <w:widowControl w:val="0"/>
        <w:spacing w:before="139" w:line="240" w:lineRule="auto"/>
        <w:rPr>
          <w:rFonts w:ascii="Times New Roman" w:hAnsi="Times New Roman"/>
          <w:szCs w:val="24"/>
        </w:rPr>
      </w:pPr>
      <w:r w:rsidRPr="00355E90">
        <w:rPr>
          <w:rFonts w:ascii="Times New Roman" w:hAnsi="Times New Roman"/>
          <w:b/>
          <w:szCs w:val="24"/>
        </w:rPr>
        <w:t>Odpowiedź 9</w:t>
      </w:r>
      <w:r w:rsidR="00C0071C" w:rsidRPr="00355E90">
        <w:rPr>
          <w:rFonts w:ascii="Times New Roman" w:hAnsi="Times New Roman"/>
          <w:b/>
          <w:szCs w:val="24"/>
        </w:rPr>
        <w:t>:</w:t>
      </w:r>
      <w:r w:rsidR="00C0071C" w:rsidRPr="00942E22">
        <w:rPr>
          <w:rFonts w:ascii="Times New Roman" w:hAnsi="Times New Roman"/>
          <w:szCs w:val="24"/>
        </w:rPr>
        <w:t xml:space="preserve"> Zamawiający nie przychyla się do prośby.</w:t>
      </w:r>
    </w:p>
    <w:p w14:paraId="0D04F2E5" w14:textId="77777777" w:rsidR="00C0071C" w:rsidRPr="00942E22" w:rsidRDefault="00C0071C" w:rsidP="00C0071C">
      <w:pPr>
        <w:widowControl w:val="0"/>
        <w:spacing w:before="140" w:line="320" w:lineRule="auto"/>
        <w:ind w:right="478"/>
        <w:rPr>
          <w:rFonts w:ascii="Times New Roman" w:hAnsi="Times New Roman"/>
          <w:szCs w:val="24"/>
        </w:rPr>
      </w:pPr>
    </w:p>
    <w:p w14:paraId="11E6F830" w14:textId="67076A2C" w:rsidR="00C0071C" w:rsidRPr="00942E22" w:rsidRDefault="00942E22" w:rsidP="00C0071C">
      <w:pPr>
        <w:widowControl w:val="0"/>
        <w:spacing w:before="140" w:line="320" w:lineRule="auto"/>
        <w:ind w:right="478"/>
        <w:rPr>
          <w:rFonts w:ascii="Times New Roman" w:hAnsi="Times New Roman"/>
          <w:szCs w:val="24"/>
        </w:rPr>
      </w:pPr>
      <w:r w:rsidRPr="00355E90">
        <w:rPr>
          <w:rFonts w:ascii="Times New Roman" w:hAnsi="Times New Roman"/>
          <w:b/>
          <w:szCs w:val="24"/>
        </w:rPr>
        <w:t xml:space="preserve">Pytanie  </w:t>
      </w:r>
      <w:r w:rsidR="00C0071C" w:rsidRPr="00355E90">
        <w:rPr>
          <w:rFonts w:ascii="Times New Roman" w:hAnsi="Times New Roman"/>
          <w:b/>
          <w:szCs w:val="24"/>
        </w:rPr>
        <w:t>10</w:t>
      </w:r>
      <w:r w:rsidR="00C0071C" w:rsidRPr="00942E22">
        <w:rPr>
          <w:rFonts w:ascii="Times New Roman" w:hAnsi="Times New Roman"/>
          <w:szCs w:val="24"/>
        </w:rPr>
        <w:t xml:space="preserve">. Pytanie do Załącznika nr 2 do SWZ (Wzór umowy). Czy Zamawiający zgodzi się zmniejszyć limit kar  umownych określony w § 8 ust. 4 do ok. 10-15% maksymalnego wynagrodzenia? Wskazać należy, iż w pracach  ustawodawczych wskazywano jako maksymalny możliwy limit - 20% wynagrodzenia. </w:t>
      </w:r>
    </w:p>
    <w:p w14:paraId="64CBF75E" w14:textId="094FD033" w:rsidR="00C0071C" w:rsidRPr="00942E22" w:rsidRDefault="00942E22" w:rsidP="00C0071C">
      <w:pPr>
        <w:widowControl w:val="0"/>
        <w:spacing w:before="139" w:line="240" w:lineRule="auto"/>
        <w:rPr>
          <w:rFonts w:ascii="Times New Roman" w:hAnsi="Times New Roman"/>
          <w:szCs w:val="24"/>
        </w:rPr>
      </w:pPr>
      <w:r w:rsidRPr="00355E90">
        <w:rPr>
          <w:rFonts w:ascii="Times New Roman" w:hAnsi="Times New Roman"/>
          <w:b/>
          <w:szCs w:val="24"/>
        </w:rPr>
        <w:t>Odpowiedź 10</w:t>
      </w:r>
      <w:r w:rsidRPr="00942E22">
        <w:rPr>
          <w:rFonts w:ascii="Times New Roman" w:hAnsi="Times New Roman"/>
          <w:szCs w:val="24"/>
        </w:rPr>
        <w:t xml:space="preserve"> </w:t>
      </w:r>
      <w:r w:rsidR="00C0071C" w:rsidRPr="00942E22">
        <w:rPr>
          <w:rFonts w:ascii="Times New Roman" w:hAnsi="Times New Roman"/>
          <w:szCs w:val="24"/>
        </w:rPr>
        <w:t>: Zamawiający nie przychyla się do prośby.</w:t>
      </w:r>
    </w:p>
    <w:p w14:paraId="7FDDB83F" w14:textId="77777777" w:rsidR="00C0071C" w:rsidRPr="00942E22" w:rsidRDefault="00C0071C" w:rsidP="00C0071C">
      <w:pPr>
        <w:widowControl w:val="0"/>
        <w:spacing w:before="140" w:line="320" w:lineRule="auto"/>
        <w:ind w:right="484"/>
        <w:rPr>
          <w:rFonts w:ascii="Times New Roman" w:hAnsi="Times New Roman"/>
          <w:szCs w:val="24"/>
        </w:rPr>
      </w:pPr>
    </w:p>
    <w:p w14:paraId="77F246B0" w14:textId="08DB172C" w:rsidR="00C0071C" w:rsidRPr="00942E22" w:rsidRDefault="00942E22" w:rsidP="00C0071C">
      <w:pPr>
        <w:widowControl w:val="0"/>
        <w:spacing w:before="140" w:line="320" w:lineRule="auto"/>
        <w:ind w:right="484"/>
        <w:rPr>
          <w:rFonts w:ascii="Times New Roman" w:hAnsi="Times New Roman"/>
          <w:szCs w:val="24"/>
        </w:rPr>
      </w:pPr>
      <w:r w:rsidRPr="00355E90">
        <w:rPr>
          <w:rFonts w:ascii="Times New Roman" w:hAnsi="Times New Roman"/>
          <w:b/>
          <w:szCs w:val="24"/>
        </w:rPr>
        <w:t xml:space="preserve">Pytanie </w:t>
      </w:r>
      <w:r w:rsidR="00C0071C" w:rsidRPr="00355E90">
        <w:rPr>
          <w:rFonts w:ascii="Times New Roman" w:hAnsi="Times New Roman"/>
          <w:b/>
          <w:szCs w:val="24"/>
        </w:rPr>
        <w:t>11</w:t>
      </w:r>
      <w:r w:rsidR="00C0071C" w:rsidRPr="00942E22">
        <w:rPr>
          <w:rFonts w:ascii="Times New Roman" w:hAnsi="Times New Roman"/>
          <w:szCs w:val="24"/>
        </w:rPr>
        <w:t xml:space="preserve">. Pytanie do Załącznika nr 2 do SWZ (Wzór umowy). Czy Zamawiający zgodzi się zmienić treść § 8 ust. 6  Umowy w ten sposób, że „Strony zastrzegają sobie prawo dochodzenia odszkodowania uzupełniającego  przewyższającego wysokość zastrzeżonych kar umownych do wysokości 100% wartości umowy.”? </w:t>
      </w:r>
    </w:p>
    <w:p w14:paraId="248ECD3E" w14:textId="23A213E5" w:rsidR="00C0071C" w:rsidRPr="00942E22" w:rsidRDefault="00942E22" w:rsidP="00C0071C">
      <w:pPr>
        <w:widowControl w:val="0"/>
        <w:spacing w:before="139" w:line="240" w:lineRule="auto"/>
        <w:rPr>
          <w:rFonts w:ascii="Times New Roman" w:hAnsi="Times New Roman"/>
          <w:szCs w:val="24"/>
        </w:rPr>
      </w:pPr>
      <w:r w:rsidRPr="00355E90">
        <w:rPr>
          <w:rFonts w:ascii="Times New Roman" w:hAnsi="Times New Roman"/>
          <w:b/>
          <w:szCs w:val="24"/>
        </w:rPr>
        <w:t>Odpowiedź 1</w:t>
      </w:r>
      <w:r w:rsidRPr="00942E22">
        <w:rPr>
          <w:rFonts w:ascii="Times New Roman" w:hAnsi="Times New Roman"/>
          <w:szCs w:val="24"/>
        </w:rPr>
        <w:t>1</w:t>
      </w:r>
      <w:r w:rsidR="00C0071C" w:rsidRPr="00942E22">
        <w:rPr>
          <w:rFonts w:ascii="Times New Roman" w:hAnsi="Times New Roman"/>
          <w:szCs w:val="24"/>
        </w:rPr>
        <w:t>: Zamawiający nie przychyla się do prośby.</w:t>
      </w:r>
    </w:p>
    <w:p w14:paraId="15648E61" w14:textId="77777777" w:rsidR="00C0071C" w:rsidRPr="00942E22" w:rsidRDefault="00C0071C" w:rsidP="00C0071C">
      <w:pPr>
        <w:widowControl w:val="0"/>
        <w:spacing w:before="139" w:line="240" w:lineRule="auto"/>
        <w:rPr>
          <w:rFonts w:ascii="Times New Roman" w:hAnsi="Times New Roman"/>
          <w:szCs w:val="24"/>
        </w:rPr>
      </w:pPr>
    </w:p>
    <w:p w14:paraId="4DB6E452" w14:textId="535732C5" w:rsidR="00C0071C" w:rsidRPr="00942E22" w:rsidRDefault="00942E22" w:rsidP="00C0071C">
      <w:pPr>
        <w:widowControl w:val="0"/>
        <w:spacing w:before="139" w:line="320" w:lineRule="auto"/>
        <w:ind w:right="483"/>
        <w:rPr>
          <w:rFonts w:ascii="Times New Roman" w:hAnsi="Times New Roman"/>
          <w:szCs w:val="24"/>
        </w:rPr>
      </w:pPr>
      <w:r w:rsidRPr="00355E90">
        <w:rPr>
          <w:rFonts w:ascii="Times New Roman" w:hAnsi="Times New Roman"/>
          <w:b/>
          <w:szCs w:val="24"/>
        </w:rPr>
        <w:t xml:space="preserve">Pytanie </w:t>
      </w:r>
      <w:r w:rsidR="00C0071C" w:rsidRPr="00355E90">
        <w:rPr>
          <w:rFonts w:ascii="Times New Roman" w:hAnsi="Times New Roman"/>
          <w:b/>
          <w:szCs w:val="24"/>
        </w:rPr>
        <w:t>12</w:t>
      </w:r>
      <w:r w:rsidR="00C0071C" w:rsidRPr="00942E22">
        <w:rPr>
          <w:rFonts w:ascii="Times New Roman" w:hAnsi="Times New Roman"/>
          <w:szCs w:val="24"/>
        </w:rPr>
        <w:t xml:space="preserve">. Pytanie do Załącznika nr 4 do umowy (UPDO). Czy Zamawiający wydłuży termin określony w § 4 ust. 6 pkt 2  na zgłoszenie naruszenia do 48 godzin? </w:t>
      </w:r>
    </w:p>
    <w:p w14:paraId="7C6209C2" w14:textId="7805A4AD" w:rsidR="00C0071C" w:rsidRPr="00942E22" w:rsidRDefault="00942E22" w:rsidP="00C0071C">
      <w:pPr>
        <w:widowControl w:val="0"/>
        <w:spacing w:before="139" w:line="240" w:lineRule="auto"/>
        <w:rPr>
          <w:rFonts w:ascii="Times New Roman" w:hAnsi="Times New Roman"/>
          <w:szCs w:val="24"/>
        </w:rPr>
      </w:pPr>
      <w:r w:rsidRPr="00355E90">
        <w:rPr>
          <w:rFonts w:ascii="Times New Roman" w:hAnsi="Times New Roman"/>
          <w:b/>
          <w:szCs w:val="24"/>
        </w:rPr>
        <w:t>Odpowiedź 12</w:t>
      </w:r>
      <w:r w:rsidRPr="00942E22">
        <w:rPr>
          <w:rFonts w:ascii="Times New Roman" w:hAnsi="Times New Roman"/>
          <w:szCs w:val="24"/>
        </w:rPr>
        <w:t xml:space="preserve"> </w:t>
      </w:r>
      <w:r w:rsidR="00C0071C" w:rsidRPr="00942E22">
        <w:rPr>
          <w:rFonts w:ascii="Times New Roman" w:hAnsi="Times New Roman"/>
          <w:szCs w:val="24"/>
        </w:rPr>
        <w:t>: Zamawiający nie przychyla się do prośby.</w:t>
      </w:r>
    </w:p>
    <w:p w14:paraId="581D4DDD" w14:textId="77777777" w:rsidR="00C0071C" w:rsidRPr="00942E22" w:rsidRDefault="00C0071C" w:rsidP="00C0071C">
      <w:pPr>
        <w:widowControl w:val="0"/>
        <w:spacing w:before="139" w:line="240" w:lineRule="auto"/>
        <w:rPr>
          <w:rFonts w:ascii="Times New Roman" w:hAnsi="Times New Roman"/>
          <w:szCs w:val="24"/>
        </w:rPr>
      </w:pPr>
    </w:p>
    <w:p w14:paraId="7740F0D2" w14:textId="243500F9" w:rsidR="00C0071C" w:rsidRPr="00942E22" w:rsidRDefault="00942E22" w:rsidP="00C0071C">
      <w:pPr>
        <w:widowControl w:val="0"/>
        <w:spacing w:before="140" w:line="320" w:lineRule="auto"/>
        <w:ind w:right="475"/>
        <w:rPr>
          <w:rFonts w:ascii="Times New Roman" w:hAnsi="Times New Roman"/>
          <w:szCs w:val="24"/>
        </w:rPr>
      </w:pPr>
      <w:r w:rsidRPr="00355E90">
        <w:rPr>
          <w:rFonts w:ascii="Times New Roman" w:hAnsi="Times New Roman"/>
          <w:b/>
          <w:szCs w:val="24"/>
        </w:rPr>
        <w:t xml:space="preserve">Pytanie </w:t>
      </w:r>
      <w:r w:rsidR="00C0071C" w:rsidRPr="00355E90">
        <w:rPr>
          <w:rFonts w:ascii="Times New Roman" w:hAnsi="Times New Roman"/>
          <w:b/>
          <w:szCs w:val="24"/>
        </w:rPr>
        <w:t>13</w:t>
      </w:r>
      <w:r w:rsidR="00C0071C" w:rsidRPr="00942E22">
        <w:rPr>
          <w:rFonts w:ascii="Times New Roman" w:hAnsi="Times New Roman"/>
          <w:szCs w:val="24"/>
        </w:rPr>
        <w:t xml:space="preserve">. Pytanie do Załącznika nr 4 do umowy (UPDO). Czy Zamawiający zmieni treść postanowienia §7 ust. 1 w ten  sposób, że: „Podmiot przetwarzający ponosi odpowiedzialność za szkodę Administratora danych lub innych  podmiotów i osób, powstałą w wyniku przetwarzania danych osobowych: […]. Odpowiedzialność Podmiotu  przetwarzającego ograniczona jest maksymalnie do wysokości 100% wartości Umowy głównej.”? </w:t>
      </w:r>
    </w:p>
    <w:p w14:paraId="1163AAD1" w14:textId="0ADA114C" w:rsidR="00C0071C" w:rsidRPr="00942E22" w:rsidRDefault="00942E22" w:rsidP="00C0071C">
      <w:pPr>
        <w:widowControl w:val="0"/>
        <w:spacing w:before="139" w:line="240" w:lineRule="auto"/>
        <w:rPr>
          <w:rFonts w:ascii="Times New Roman" w:hAnsi="Times New Roman"/>
          <w:szCs w:val="24"/>
        </w:rPr>
      </w:pPr>
      <w:r w:rsidRPr="00355E90">
        <w:rPr>
          <w:rFonts w:ascii="Times New Roman" w:hAnsi="Times New Roman"/>
          <w:b/>
          <w:szCs w:val="24"/>
        </w:rPr>
        <w:t>Odpowiedź 13</w:t>
      </w:r>
      <w:r w:rsidR="00C0071C" w:rsidRPr="00942E22">
        <w:rPr>
          <w:rFonts w:ascii="Times New Roman" w:hAnsi="Times New Roman"/>
          <w:szCs w:val="24"/>
        </w:rPr>
        <w:t>: Zamawiający nie przychyla się do prośby.</w:t>
      </w:r>
    </w:p>
    <w:p w14:paraId="379CD796" w14:textId="77777777" w:rsidR="00C0071C" w:rsidRPr="00942E22" w:rsidRDefault="00C0071C" w:rsidP="00C0071C">
      <w:pPr>
        <w:widowControl w:val="0"/>
        <w:spacing w:before="139" w:line="240" w:lineRule="auto"/>
        <w:rPr>
          <w:rFonts w:ascii="Times New Roman" w:hAnsi="Times New Roman"/>
          <w:szCs w:val="24"/>
        </w:rPr>
      </w:pPr>
    </w:p>
    <w:p w14:paraId="17077029" w14:textId="66913CF5" w:rsidR="00C0071C" w:rsidRPr="00942E22" w:rsidRDefault="00942E22" w:rsidP="00C0071C">
      <w:pPr>
        <w:widowControl w:val="0"/>
        <w:spacing w:before="140" w:line="320" w:lineRule="auto"/>
        <w:ind w:right="480"/>
        <w:rPr>
          <w:rFonts w:ascii="Times New Roman" w:hAnsi="Times New Roman"/>
          <w:szCs w:val="24"/>
        </w:rPr>
      </w:pPr>
      <w:r w:rsidRPr="00355E90">
        <w:rPr>
          <w:rFonts w:ascii="Times New Roman" w:hAnsi="Times New Roman"/>
          <w:b/>
          <w:szCs w:val="24"/>
        </w:rPr>
        <w:t xml:space="preserve">Pytanie </w:t>
      </w:r>
      <w:r w:rsidR="00C0071C" w:rsidRPr="00355E90">
        <w:rPr>
          <w:rFonts w:ascii="Times New Roman" w:hAnsi="Times New Roman"/>
          <w:b/>
          <w:szCs w:val="24"/>
        </w:rPr>
        <w:t>14</w:t>
      </w:r>
      <w:r w:rsidR="00C0071C" w:rsidRPr="00942E22">
        <w:rPr>
          <w:rFonts w:ascii="Times New Roman" w:hAnsi="Times New Roman"/>
          <w:szCs w:val="24"/>
        </w:rPr>
        <w:t xml:space="preserve">. Czy w zakresie nowej funkcjonalności „Wdrożenie elektronicznego wniosku urlopowego” Zamawiający  planuje udostępnić tą funkcjonalność tylko dla osób, które do tej pory korzystały z portalu do samoobsługi  pracowniczej i menedżerskiej SAP ESS/MSS i mają licencje SAP uprawniające Zamawiającego do korzystania  z systemu przy założeniu, że w zakresie składania wniosków przez pracowników minimalnie potrzebna jest  licencja SAP </w:t>
      </w:r>
      <w:proofErr w:type="spellStart"/>
      <w:r w:rsidR="00C0071C" w:rsidRPr="00942E22">
        <w:rPr>
          <w:rFonts w:ascii="Times New Roman" w:hAnsi="Times New Roman"/>
          <w:szCs w:val="24"/>
        </w:rPr>
        <w:t>Employee</w:t>
      </w:r>
      <w:proofErr w:type="spellEnd"/>
      <w:r w:rsidR="00C0071C" w:rsidRPr="00942E22">
        <w:rPr>
          <w:rFonts w:ascii="Times New Roman" w:hAnsi="Times New Roman"/>
          <w:szCs w:val="24"/>
        </w:rPr>
        <w:t xml:space="preserve"> </w:t>
      </w:r>
      <w:proofErr w:type="spellStart"/>
      <w:r w:rsidR="00C0071C" w:rsidRPr="00942E22">
        <w:rPr>
          <w:rFonts w:ascii="Times New Roman" w:hAnsi="Times New Roman"/>
          <w:szCs w:val="24"/>
        </w:rPr>
        <w:t>Self</w:t>
      </w:r>
      <w:proofErr w:type="spellEnd"/>
      <w:r w:rsidR="00C0071C" w:rsidRPr="00942E22">
        <w:rPr>
          <w:rFonts w:ascii="Times New Roman" w:hAnsi="Times New Roman"/>
          <w:szCs w:val="24"/>
        </w:rPr>
        <w:t xml:space="preserve">-Service User (7003016), a dla osób akceptujących wnioski minimalnie potrzebna  jest licencja SAP Manager </w:t>
      </w:r>
      <w:proofErr w:type="spellStart"/>
      <w:r w:rsidR="00C0071C" w:rsidRPr="00942E22">
        <w:rPr>
          <w:rFonts w:ascii="Times New Roman" w:hAnsi="Times New Roman"/>
          <w:szCs w:val="24"/>
        </w:rPr>
        <w:t>Self</w:t>
      </w:r>
      <w:proofErr w:type="spellEnd"/>
      <w:r w:rsidR="00C0071C" w:rsidRPr="00942E22">
        <w:rPr>
          <w:rFonts w:ascii="Times New Roman" w:hAnsi="Times New Roman"/>
          <w:szCs w:val="24"/>
        </w:rPr>
        <w:t xml:space="preserve">-Service User (7011045) ? </w:t>
      </w:r>
    </w:p>
    <w:p w14:paraId="13668022" w14:textId="77777777" w:rsidR="00C0071C" w:rsidRPr="00942E22" w:rsidRDefault="00C0071C" w:rsidP="00C0071C">
      <w:pPr>
        <w:widowControl w:val="0"/>
        <w:spacing w:before="139" w:line="320" w:lineRule="auto"/>
        <w:ind w:right="474"/>
        <w:rPr>
          <w:rFonts w:ascii="Times New Roman" w:hAnsi="Times New Roman"/>
          <w:szCs w:val="24"/>
        </w:rPr>
      </w:pPr>
      <w:r w:rsidRPr="00942E22">
        <w:rPr>
          <w:rFonts w:ascii="Times New Roman" w:hAnsi="Times New Roman"/>
          <w:szCs w:val="24"/>
        </w:rPr>
        <w:t>Jeśli Zamawiający nie ma wystarczającej ilości licencji dla osób, które miałyby korzystać z nowej  funkcjonalności „Wdrożenie elektronicznego wniosku urlopowego” prosimy o sprecyzowanie ilości typu i  ilości brakujących licencji.</w:t>
      </w:r>
    </w:p>
    <w:p w14:paraId="5E4E4468" w14:textId="455B0D6B" w:rsidR="00C0071C" w:rsidRPr="00942E22" w:rsidRDefault="00942E22" w:rsidP="00355E90">
      <w:pPr>
        <w:widowControl w:val="0"/>
        <w:spacing w:before="139"/>
        <w:rPr>
          <w:rFonts w:ascii="Times New Roman" w:hAnsi="Times New Roman"/>
          <w:szCs w:val="24"/>
        </w:rPr>
      </w:pPr>
      <w:r w:rsidRPr="00355E90">
        <w:rPr>
          <w:rFonts w:ascii="Times New Roman" w:hAnsi="Times New Roman"/>
          <w:b/>
          <w:szCs w:val="24"/>
        </w:rPr>
        <w:t>Odpowiedź 14</w:t>
      </w:r>
      <w:r w:rsidR="00C0071C" w:rsidRPr="00942E22">
        <w:rPr>
          <w:rFonts w:ascii="Times New Roman" w:hAnsi="Times New Roman"/>
          <w:szCs w:val="24"/>
        </w:rPr>
        <w:t>: W dokumencie “OPIS PRZEDMIOTU ZAMÓWIENIA” punkt 3 przedstawiony został wykaz licencji posiadanych przez Zamawiającego. Wdrożenie nowej funkcjonalności będzie przeprowadzane stopniowo. W ramach zamówienia Wykonawca powinien dostarczyć licencje niezbędne do uruchomienia opisywanej funkcjonalności dla:</w:t>
      </w:r>
    </w:p>
    <w:p w14:paraId="7BA3427D" w14:textId="77777777" w:rsidR="00C0071C" w:rsidRPr="00942E22" w:rsidRDefault="00C0071C" w:rsidP="00DF7396">
      <w:pPr>
        <w:widowControl w:val="0"/>
        <w:numPr>
          <w:ilvl w:val="0"/>
          <w:numId w:val="1"/>
        </w:numPr>
        <w:spacing w:before="139"/>
        <w:jc w:val="left"/>
        <w:rPr>
          <w:rFonts w:ascii="Times New Roman" w:hAnsi="Times New Roman"/>
          <w:szCs w:val="24"/>
        </w:rPr>
      </w:pPr>
      <w:r w:rsidRPr="00942E22">
        <w:rPr>
          <w:rFonts w:ascii="Times New Roman" w:hAnsi="Times New Roman"/>
          <w:szCs w:val="24"/>
        </w:rPr>
        <w:lastRenderedPageBreak/>
        <w:t xml:space="preserve">składanie wniosków urlopowych - co najmniej 6000 osób </w:t>
      </w:r>
    </w:p>
    <w:p w14:paraId="413AA727" w14:textId="77777777" w:rsidR="00C0071C" w:rsidRPr="00942E22" w:rsidRDefault="00C0071C" w:rsidP="00DF7396">
      <w:pPr>
        <w:widowControl w:val="0"/>
        <w:numPr>
          <w:ilvl w:val="0"/>
          <w:numId w:val="1"/>
        </w:numPr>
        <w:jc w:val="left"/>
        <w:rPr>
          <w:rFonts w:ascii="Times New Roman" w:hAnsi="Times New Roman"/>
          <w:szCs w:val="24"/>
        </w:rPr>
      </w:pPr>
      <w:r w:rsidRPr="00942E22">
        <w:rPr>
          <w:rFonts w:ascii="Times New Roman" w:hAnsi="Times New Roman"/>
          <w:szCs w:val="24"/>
        </w:rPr>
        <w:t>akceptowanie wniosków urlopowych - co najmniej 250 osób</w:t>
      </w:r>
    </w:p>
    <w:p w14:paraId="022B52D2" w14:textId="7DFD36F6" w:rsidR="00C0071C" w:rsidRPr="00942E22" w:rsidRDefault="00942E22" w:rsidP="00355E90">
      <w:pPr>
        <w:widowControl w:val="0"/>
        <w:spacing w:before="543"/>
        <w:rPr>
          <w:rFonts w:ascii="Times New Roman" w:hAnsi="Times New Roman"/>
          <w:szCs w:val="24"/>
        </w:rPr>
      </w:pPr>
      <w:r w:rsidRPr="00355E90">
        <w:rPr>
          <w:rFonts w:ascii="Times New Roman" w:hAnsi="Times New Roman"/>
          <w:b/>
          <w:szCs w:val="24"/>
        </w:rPr>
        <w:t xml:space="preserve">Pytanie </w:t>
      </w:r>
      <w:r w:rsidR="00C0071C" w:rsidRPr="00355E90">
        <w:rPr>
          <w:rFonts w:ascii="Times New Roman" w:hAnsi="Times New Roman"/>
          <w:b/>
          <w:szCs w:val="24"/>
        </w:rPr>
        <w:t>15</w:t>
      </w:r>
      <w:r w:rsidR="00C0071C" w:rsidRPr="00942E22">
        <w:rPr>
          <w:rFonts w:ascii="Times New Roman" w:hAnsi="Times New Roman"/>
          <w:szCs w:val="24"/>
        </w:rPr>
        <w:t xml:space="preserve">. Niezależnie od pytania poprzedniego niezbędne jest zapewnienie pozostałych licencji potrzebnych do  wdrożenia. Tym samym czy Zamawiający potwierdza, że licencje te powinny być udzielone zgodnie z  warunkami licencyjnymi producenta i dostarczone przed Etapem implementacji rozwiązania - odpowiednio  w zakresie wdrożenia elektronicznej obsługi faktur VIM i wdrożenia elektronicznego wniosku urlopowego?  Jest to niezbędne dla prowadzenia dalszych prac projektowych w tych zakresach wdrożeniowych. </w:t>
      </w:r>
    </w:p>
    <w:p w14:paraId="5314F8FC" w14:textId="77777777" w:rsidR="00C0071C" w:rsidRPr="00942E22" w:rsidRDefault="00C0071C" w:rsidP="00355E90">
      <w:pPr>
        <w:widowControl w:val="0"/>
        <w:spacing w:before="139"/>
        <w:ind w:right="474"/>
        <w:rPr>
          <w:rFonts w:ascii="Times New Roman" w:hAnsi="Times New Roman"/>
          <w:szCs w:val="24"/>
          <w:highlight w:val="yellow"/>
        </w:rPr>
      </w:pPr>
    </w:p>
    <w:p w14:paraId="66A0CC50" w14:textId="06A90D38" w:rsidR="00C0071C" w:rsidRPr="00942E22" w:rsidRDefault="00942E22" w:rsidP="00355E90">
      <w:pPr>
        <w:widowControl w:val="0"/>
        <w:spacing w:before="139"/>
        <w:rPr>
          <w:rFonts w:ascii="Times New Roman" w:hAnsi="Times New Roman"/>
          <w:szCs w:val="24"/>
        </w:rPr>
      </w:pPr>
      <w:r w:rsidRPr="00355E90">
        <w:rPr>
          <w:rFonts w:ascii="Times New Roman" w:hAnsi="Times New Roman"/>
          <w:b/>
          <w:szCs w:val="24"/>
        </w:rPr>
        <w:t>Odpowiedź 15</w:t>
      </w:r>
      <w:r w:rsidR="00C0071C" w:rsidRPr="00942E22">
        <w:rPr>
          <w:rFonts w:ascii="Times New Roman" w:hAnsi="Times New Roman"/>
          <w:szCs w:val="24"/>
        </w:rPr>
        <w:t>: Zamawiający potwierdza, że komplet licencji niezbędny do opisanej funkcjonalności powinien zostać dostarczony w ramach zamówienia. Nowe licencje powinny zostać aktywowane w etapie “Przygotowanie projektu” przed etapem “Implementacja”</w:t>
      </w:r>
    </w:p>
    <w:p w14:paraId="41CB1811" w14:textId="77777777" w:rsidR="00C0071C" w:rsidRPr="00942E22" w:rsidRDefault="00C0071C" w:rsidP="00C0071C">
      <w:pPr>
        <w:widowControl w:val="0"/>
        <w:spacing w:before="139" w:line="240" w:lineRule="auto"/>
        <w:rPr>
          <w:rFonts w:ascii="Times New Roman" w:hAnsi="Times New Roman"/>
          <w:szCs w:val="24"/>
        </w:rPr>
      </w:pPr>
    </w:p>
    <w:p w14:paraId="27671972" w14:textId="473DD604" w:rsidR="00C0071C" w:rsidRPr="00942E22" w:rsidRDefault="00942E22" w:rsidP="00C0071C">
      <w:pPr>
        <w:widowControl w:val="0"/>
        <w:spacing w:before="139" w:line="320" w:lineRule="auto"/>
        <w:ind w:right="474"/>
        <w:rPr>
          <w:rFonts w:ascii="Times New Roman" w:hAnsi="Times New Roman"/>
          <w:szCs w:val="24"/>
        </w:rPr>
      </w:pPr>
      <w:r w:rsidRPr="00355E90">
        <w:rPr>
          <w:rFonts w:ascii="Times New Roman" w:hAnsi="Times New Roman"/>
          <w:b/>
          <w:szCs w:val="24"/>
        </w:rPr>
        <w:t xml:space="preserve">Pytanie </w:t>
      </w:r>
      <w:r w:rsidR="00C0071C" w:rsidRPr="00355E90">
        <w:rPr>
          <w:rFonts w:ascii="Times New Roman" w:hAnsi="Times New Roman"/>
          <w:b/>
          <w:szCs w:val="24"/>
        </w:rPr>
        <w:t>16</w:t>
      </w:r>
      <w:r w:rsidR="00C0071C" w:rsidRPr="00942E22">
        <w:rPr>
          <w:rFonts w:ascii="Times New Roman" w:hAnsi="Times New Roman"/>
          <w:szCs w:val="24"/>
        </w:rPr>
        <w:t xml:space="preserve">. Zamawiający </w:t>
      </w:r>
      <w:r w:rsidR="00C0071C" w:rsidRPr="00942E22">
        <w:rPr>
          <w:rFonts w:ascii="Times New Roman" w:hAnsi="Times New Roman"/>
          <w:szCs w:val="24"/>
          <w:u w:val="single"/>
        </w:rPr>
        <w:t>przewidział w formularzu cenowym opłaty za licencje</w:t>
      </w:r>
      <w:r w:rsidR="00C0071C" w:rsidRPr="00942E22">
        <w:rPr>
          <w:rFonts w:ascii="Times New Roman" w:hAnsi="Times New Roman"/>
          <w:szCs w:val="24"/>
        </w:rPr>
        <w:t xml:space="preserve">, ale zupełnie pominął te kwestie w  umowie. Licencje jak wskazano w pytaniu poprzednim są niezbędne na etap implementacji. Tym samym czy  Zamawiający odbierze i opłaci licencje w terminie umożliwiającym realizacje prac zgodnie z harmonogramem?  Czy tym samym Zamawiający wprowadzi zmiany w § 2 ust.4 i § 7 ust. 2 pkt 4) wzoru umowy wyodrębniając  to niezbędne dla wykonania zamówienia świadczenie: </w:t>
      </w:r>
    </w:p>
    <w:p w14:paraId="3947F904" w14:textId="77777777" w:rsidR="00C0071C" w:rsidRPr="00942E22" w:rsidRDefault="00C0071C" w:rsidP="00C0071C">
      <w:pPr>
        <w:widowControl w:val="0"/>
        <w:spacing w:before="140" w:line="240" w:lineRule="auto"/>
        <w:rPr>
          <w:rFonts w:ascii="Times New Roman" w:hAnsi="Times New Roman"/>
          <w:i/>
          <w:szCs w:val="24"/>
        </w:rPr>
      </w:pPr>
      <w:r w:rsidRPr="00942E22">
        <w:rPr>
          <w:rFonts w:ascii="Times New Roman" w:hAnsi="Times New Roman"/>
          <w:i/>
          <w:szCs w:val="24"/>
        </w:rPr>
        <w:t xml:space="preserve">§ 2. Przedmiot Umowy </w:t>
      </w:r>
    </w:p>
    <w:p w14:paraId="1928D6B0" w14:textId="77777777" w:rsidR="00C0071C" w:rsidRPr="00942E22" w:rsidRDefault="00C0071C" w:rsidP="00C0071C">
      <w:pPr>
        <w:widowControl w:val="0"/>
        <w:spacing w:before="209" w:line="240" w:lineRule="auto"/>
        <w:rPr>
          <w:rFonts w:ascii="Times New Roman" w:hAnsi="Times New Roman"/>
          <w:i/>
          <w:szCs w:val="24"/>
        </w:rPr>
      </w:pPr>
      <w:r w:rsidRPr="00942E22">
        <w:rPr>
          <w:rFonts w:ascii="Times New Roman" w:hAnsi="Times New Roman"/>
          <w:i/>
          <w:szCs w:val="24"/>
        </w:rPr>
        <w:t xml:space="preserve">(….) </w:t>
      </w:r>
    </w:p>
    <w:p w14:paraId="4EC0D54F" w14:textId="77777777" w:rsidR="00C0071C" w:rsidRPr="00942E22" w:rsidRDefault="00C0071C" w:rsidP="00C0071C">
      <w:pPr>
        <w:widowControl w:val="0"/>
        <w:spacing w:before="206" w:line="320" w:lineRule="auto"/>
        <w:ind w:right="482"/>
        <w:rPr>
          <w:rFonts w:ascii="Times New Roman" w:hAnsi="Times New Roman"/>
          <w:i/>
          <w:szCs w:val="24"/>
        </w:rPr>
      </w:pPr>
      <w:r w:rsidRPr="00942E22">
        <w:rPr>
          <w:rFonts w:ascii="Times New Roman" w:hAnsi="Times New Roman"/>
          <w:i/>
          <w:szCs w:val="24"/>
        </w:rPr>
        <w:t xml:space="preserve">4. Rozszerzenie posiadanej przez Zamawiającego konfiguracji biznesowej zgodnie z  harmonogramem określonym określonych w Załączniku nr 2 (Opis przedmiotu zamówienia): </w:t>
      </w:r>
    </w:p>
    <w:p w14:paraId="56C41A74" w14:textId="77777777" w:rsidR="00C0071C" w:rsidRPr="00942E22" w:rsidRDefault="00C0071C" w:rsidP="00C0071C">
      <w:pPr>
        <w:widowControl w:val="0"/>
        <w:spacing w:before="140" w:line="240" w:lineRule="auto"/>
        <w:rPr>
          <w:rFonts w:ascii="Times New Roman" w:hAnsi="Times New Roman"/>
          <w:i/>
          <w:szCs w:val="24"/>
        </w:rPr>
      </w:pPr>
      <w:r w:rsidRPr="00942E22">
        <w:rPr>
          <w:rFonts w:ascii="Times New Roman" w:hAnsi="Times New Roman"/>
          <w:i/>
          <w:szCs w:val="24"/>
        </w:rPr>
        <w:t xml:space="preserve">a) Dostarczenie licencji niezbędnych do wdrożenia elektronicznej obsługi faktur VIM;  </w:t>
      </w:r>
    </w:p>
    <w:p w14:paraId="3C37BD6A" w14:textId="77777777" w:rsidR="00C0071C" w:rsidRPr="00942E22" w:rsidRDefault="00C0071C" w:rsidP="00C0071C">
      <w:pPr>
        <w:widowControl w:val="0"/>
        <w:spacing w:before="206" w:line="240" w:lineRule="auto"/>
        <w:rPr>
          <w:rFonts w:ascii="Times New Roman" w:hAnsi="Times New Roman"/>
          <w:i/>
          <w:szCs w:val="24"/>
        </w:rPr>
      </w:pPr>
      <w:r w:rsidRPr="00942E22">
        <w:rPr>
          <w:rFonts w:ascii="Times New Roman" w:hAnsi="Times New Roman"/>
          <w:i/>
          <w:szCs w:val="24"/>
        </w:rPr>
        <w:t xml:space="preserve">b) Wdrożenie elektronicznej obsługi faktur VIM; </w:t>
      </w:r>
    </w:p>
    <w:p w14:paraId="416A6D37" w14:textId="77777777" w:rsidR="00C0071C" w:rsidRPr="00942E22" w:rsidRDefault="00C0071C" w:rsidP="00C0071C">
      <w:pPr>
        <w:widowControl w:val="0"/>
        <w:spacing w:before="206" w:line="440" w:lineRule="auto"/>
        <w:ind w:right="1729"/>
        <w:rPr>
          <w:rFonts w:ascii="Times New Roman" w:hAnsi="Times New Roman"/>
          <w:i/>
          <w:szCs w:val="24"/>
        </w:rPr>
      </w:pPr>
      <w:r w:rsidRPr="00942E22">
        <w:rPr>
          <w:rFonts w:ascii="Times New Roman" w:hAnsi="Times New Roman"/>
          <w:i/>
          <w:szCs w:val="24"/>
        </w:rPr>
        <w:t xml:space="preserve">c) Dostarczenie licencji niezbędnych do wdrożenia elektronicznego wniosku urlopowego;  d) Wdrożenie elektronicznego wniosku urlopowego; </w:t>
      </w:r>
    </w:p>
    <w:p w14:paraId="2AECAB6D" w14:textId="77777777" w:rsidR="00C0071C" w:rsidRPr="00942E22" w:rsidRDefault="00C0071C" w:rsidP="00C0071C">
      <w:pPr>
        <w:widowControl w:val="0"/>
        <w:spacing w:before="40" w:line="240" w:lineRule="auto"/>
        <w:rPr>
          <w:rFonts w:ascii="Times New Roman" w:hAnsi="Times New Roman"/>
          <w:i/>
          <w:szCs w:val="24"/>
        </w:rPr>
      </w:pPr>
      <w:r w:rsidRPr="00942E22">
        <w:rPr>
          <w:rFonts w:ascii="Times New Roman" w:hAnsi="Times New Roman"/>
          <w:i/>
          <w:szCs w:val="24"/>
        </w:rPr>
        <w:t xml:space="preserve">na warunkach określonych w Załączniku nr 2 do Umowy (Opis przedmiotu zamówienia). </w:t>
      </w:r>
    </w:p>
    <w:p w14:paraId="54794345" w14:textId="77777777" w:rsidR="00C0071C" w:rsidRPr="00942E22" w:rsidRDefault="00C0071C" w:rsidP="00C0071C">
      <w:pPr>
        <w:widowControl w:val="0"/>
        <w:spacing w:before="207" w:line="240" w:lineRule="auto"/>
        <w:rPr>
          <w:rFonts w:ascii="Times New Roman" w:hAnsi="Times New Roman"/>
          <w:i/>
          <w:szCs w:val="24"/>
        </w:rPr>
      </w:pPr>
      <w:r w:rsidRPr="00942E22">
        <w:rPr>
          <w:rFonts w:ascii="Times New Roman" w:hAnsi="Times New Roman"/>
          <w:i/>
          <w:szCs w:val="24"/>
        </w:rPr>
        <w:t xml:space="preserve">§ 7. Wynagrodzenie </w:t>
      </w:r>
    </w:p>
    <w:p w14:paraId="4B16A3A1" w14:textId="77777777" w:rsidR="00C0071C" w:rsidRPr="00942E22" w:rsidRDefault="00C0071C" w:rsidP="00C0071C">
      <w:pPr>
        <w:widowControl w:val="0"/>
        <w:spacing w:before="206" w:line="320" w:lineRule="auto"/>
        <w:ind w:right="484"/>
        <w:rPr>
          <w:rFonts w:ascii="Times New Roman" w:hAnsi="Times New Roman"/>
          <w:i/>
          <w:szCs w:val="24"/>
        </w:rPr>
      </w:pPr>
      <w:r w:rsidRPr="00942E22">
        <w:rPr>
          <w:rFonts w:ascii="Times New Roman" w:hAnsi="Times New Roman"/>
          <w:i/>
          <w:szCs w:val="24"/>
        </w:rPr>
        <w:lastRenderedPageBreak/>
        <w:t xml:space="preserve">2. Rozliczenie za wykonanie przedmiotu Umowy będzie się odbywało w walucie polskiej na podstawie  faktur częściowych dla każdego z zadań niezależnie: </w:t>
      </w:r>
    </w:p>
    <w:p w14:paraId="3E90311A" w14:textId="77777777" w:rsidR="00C0071C" w:rsidRPr="00942E22" w:rsidRDefault="00C0071C" w:rsidP="00C0071C">
      <w:pPr>
        <w:widowControl w:val="0"/>
        <w:spacing w:before="140" w:line="240" w:lineRule="auto"/>
        <w:rPr>
          <w:rFonts w:ascii="Times New Roman" w:hAnsi="Times New Roman"/>
          <w:i/>
          <w:szCs w:val="24"/>
        </w:rPr>
      </w:pPr>
      <w:r w:rsidRPr="00942E22">
        <w:rPr>
          <w:rFonts w:ascii="Times New Roman" w:hAnsi="Times New Roman"/>
          <w:i/>
          <w:szCs w:val="24"/>
        </w:rPr>
        <w:t xml:space="preserve">(…) </w:t>
      </w:r>
    </w:p>
    <w:p w14:paraId="3CB89593" w14:textId="77777777" w:rsidR="00C0071C" w:rsidRPr="00942E22" w:rsidRDefault="00C0071C" w:rsidP="00C0071C">
      <w:pPr>
        <w:widowControl w:val="0"/>
        <w:spacing w:before="206" w:line="320" w:lineRule="auto"/>
        <w:ind w:right="475"/>
        <w:rPr>
          <w:rFonts w:ascii="Times New Roman" w:hAnsi="Times New Roman"/>
          <w:i/>
          <w:szCs w:val="24"/>
        </w:rPr>
      </w:pPr>
      <w:r w:rsidRPr="00942E22">
        <w:rPr>
          <w:rFonts w:ascii="Times New Roman" w:hAnsi="Times New Roman"/>
          <w:i/>
          <w:szCs w:val="24"/>
        </w:rPr>
        <w:t xml:space="preserve">4) Rozszerzenie posiadanej przez Zamawiającego konfiguracji biznesowej – dla każdego zadania niezależnie  na podstawie bezusterkowego protokołu odbioru w kwocie netto _______PLN ( słownie:___________)  powiększonej o wartość podatku od towarów i usług w kwocie __________________zł ( słownie  _________________ złotych ) w tym  </w:t>
      </w:r>
    </w:p>
    <w:p w14:paraId="104F0E28" w14:textId="77777777" w:rsidR="00C0071C" w:rsidRPr="00942E22" w:rsidRDefault="00C0071C" w:rsidP="00C0071C">
      <w:pPr>
        <w:widowControl w:val="0"/>
        <w:spacing w:before="140" w:line="320" w:lineRule="auto"/>
        <w:ind w:right="475"/>
        <w:rPr>
          <w:rFonts w:ascii="Times New Roman" w:hAnsi="Times New Roman"/>
          <w:i/>
          <w:szCs w:val="24"/>
        </w:rPr>
      </w:pPr>
      <w:r w:rsidRPr="00942E22">
        <w:rPr>
          <w:rFonts w:ascii="Times New Roman" w:hAnsi="Times New Roman"/>
          <w:b/>
          <w:i/>
          <w:szCs w:val="24"/>
        </w:rPr>
        <w:t xml:space="preserve">a) </w:t>
      </w:r>
      <w:r w:rsidRPr="00942E22">
        <w:rPr>
          <w:rFonts w:ascii="Times New Roman" w:hAnsi="Times New Roman"/>
          <w:i/>
          <w:szCs w:val="24"/>
        </w:rPr>
        <w:t xml:space="preserve">Dostarczenie licencji niezbędnych do wdrożenia elektronicznej obsługi faktur VIM - w wysokości netto  _____________ PLN (słownie: _____________ ) powiększonej o wartość podatku od towarów i usług w  kwocie __________________zł ( słownie _________________ złotych )  </w:t>
      </w:r>
    </w:p>
    <w:p w14:paraId="43DEE1A2" w14:textId="77777777" w:rsidR="00C0071C" w:rsidRPr="00942E22" w:rsidRDefault="00C0071C" w:rsidP="00C0071C">
      <w:pPr>
        <w:widowControl w:val="0"/>
        <w:spacing w:before="139" w:line="320" w:lineRule="auto"/>
        <w:ind w:right="477"/>
        <w:rPr>
          <w:rFonts w:ascii="Times New Roman" w:hAnsi="Times New Roman"/>
          <w:i/>
          <w:szCs w:val="24"/>
        </w:rPr>
      </w:pPr>
      <w:r w:rsidRPr="00942E22">
        <w:rPr>
          <w:rFonts w:ascii="Times New Roman" w:hAnsi="Times New Roman"/>
          <w:i/>
          <w:szCs w:val="24"/>
        </w:rPr>
        <w:t xml:space="preserve">b) Wdrożenie elektronicznego obsługi faktur VIM - w wysokości netto _____________ PLN (słownie:  _____________ ) powiększonej o wartość podatku od towarów i usług w kwocie __________________zł (  słownie _________________ złotych ) </w:t>
      </w:r>
    </w:p>
    <w:p w14:paraId="5882DA2B" w14:textId="77777777" w:rsidR="00C0071C" w:rsidRPr="00942E22" w:rsidRDefault="00C0071C" w:rsidP="00C0071C">
      <w:pPr>
        <w:widowControl w:val="0"/>
        <w:spacing w:before="140" w:line="320" w:lineRule="auto"/>
        <w:ind w:right="474"/>
        <w:rPr>
          <w:rFonts w:ascii="Times New Roman" w:hAnsi="Times New Roman"/>
          <w:i/>
          <w:szCs w:val="24"/>
        </w:rPr>
      </w:pPr>
      <w:r w:rsidRPr="00942E22">
        <w:rPr>
          <w:rFonts w:ascii="Times New Roman" w:hAnsi="Times New Roman"/>
          <w:b/>
          <w:i/>
          <w:szCs w:val="24"/>
        </w:rPr>
        <w:t xml:space="preserve">c) </w:t>
      </w:r>
      <w:r w:rsidRPr="00942E22">
        <w:rPr>
          <w:rFonts w:ascii="Times New Roman" w:hAnsi="Times New Roman"/>
          <w:i/>
          <w:szCs w:val="24"/>
        </w:rPr>
        <w:t xml:space="preserve">Dostarczenie licencji niezbędnych do wdrożenia elektronicznego wniosku urlopowego - w wysokości  netto _____________ PLN (słownie: _____________ ) powiększonej o wartość podatku od towarów i usług  w kwocie __________________zł ( słownie _________________ złotych ) </w:t>
      </w:r>
    </w:p>
    <w:p w14:paraId="2EF8870D" w14:textId="77777777" w:rsidR="00C0071C" w:rsidRPr="00942E22" w:rsidRDefault="00C0071C" w:rsidP="00C0071C">
      <w:pPr>
        <w:widowControl w:val="0"/>
        <w:spacing w:line="320" w:lineRule="auto"/>
        <w:ind w:right="477"/>
        <w:rPr>
          <w:rFonts w:ascii="Times New Roman" w:hAnsi="Times New Roman"/>
          <w:i/>
          <w:szCs w:val="24"/>
          <w:highlight w:val="yellow"/>
        </w:rPr>
      </w:pPr>
      <w:r w:rsidRPr="00942E22">
        <w:rPr>
          <w:rFonts w:ascii="Times New Roman" w:hAnsi="Times New Roman"/>
          <w:i/>
          <w:szCs w:val="24"/>
        </w:rPr>
        <w:t>d) Wdrożenie elektronicznego wniosku urlopowego - w wysokości netto _____________ PLN (słownie:  _____________ ) powiększonej o wartość podatku od towarów i usług w kwocie __________________zł (  słownie _________________ złotych ).</w:t>
      </w:r>
      <w:r w:rsidRPr="00942E22">
        <w:rPr>
          <w:rFonts w:ascii="Times New Roman" w:hAnsi="Times New Roman"/>
          <w:i/>
          <w:szCs w:val="24"/>
          <w:highlight w:val="yellow"/>
        </w:rPr>
        <w:t xml:space="preserve"> </w:t>
      </w:r>
    </w:p>
    <w:p w14:paraId="0F61D8FD" w14:textId="1ACFB68E" w:rsidR="00C0071C" w:rsidRPr="00942E22" w:rsidRDefault="00942E22" w:rsidP="00C0071C">
      <w:pPr>
        <w:widowControl w:val="0"/>
        <w:spacing w:before="139" w:line="240" w:lineRule="auto"/>
        <w:rPr>
          <w:rFonts w:ascii="Times New Roman" w:hAnsi="Times New Roman"/>
          <w:szCs w:val="24"/>
        </w:rPr>
      </w:pPr>
      <w:r w:rsidRPr="00DF7396">
        <w:rPr>
          <w:rFonts w:ascii="Times New Roman" w:hAnsi="Times New Roman"/>
          <w:b/>
          <w:szCs w:val="24"/>
        </w:rPr>
        <w:t xml:space="preserve">Odpowiedź 16 </w:t>
      </w:r>
      <w:r w:rsidR="00C0071C" w:rsidRPr="00942E22">
        <w:rPr>
          <w:rFonts w:ascii="Times New Roman" w:hAnsi="Times New Roman"/>
          <w:szCs w:val="24"/>
        </w:rPr>
        <w:t>: Zamawiający zmi</w:t>
      </w:r>
      <w:r w:rsidRPr="00942E22">
        <w:rPr>
          <w:rFonts w:ascii="Times New Roman" w:hAnsi="Times New Roman"/>
          <w:szCs w:val="24"/>
        </w:rPr>
        <w:t xml:space="preserve">enia wzór </w:t>
      </w:r>
      <w:r w:rsidR="00C0071C" w:rsidRPr="00942E22">
        <w:rPr>
          <w:rFonts w:ascii="Times New Roman" w:hAnsi="Times New Roman"/>
          <w:szCs w:val="24"/>
        </w:rPr>
        <w:t>umowy</w:t>
      </w:r>
      <w:r w:rsidRPr="00942E22">
        <w:rPr>
          <w:rFonts w:ascii="Times New Roman" w:hAnsi="Times New Roman"/>
          <w:szCs w:val="24"/>
        </w:rPr>
        <w:t>. Postanowienia otrzymują</w:t>
      </w:r>
      <w:r w:rsidR="0079786B">
        <w:rPr>
          <w:rFonts w:ascii="Times New Roman" w:hAnsi="Times New Roman"/>
          <w:szCs w:val="24"/>
        </w:rPr>
        <w:t xml:space="preserve"> treść zgodnie  z </w:t>
      </w:r>
      <w:r w:rsidR="00C93A93">
        <w:rPr>
          <w:rFonts w:ascii="Times New Roman" w:hAnsi="Times New Roman"/>
          <w:szCs w:val="24"/>
        </w:rPr>
        <w:t xml:space="preserve">załączonym wzorem umowy. </w:t>
      </w:r>
    </w:p>
    <w:p w14:paraId="37CE1E87" w14:textId="77777777" w:rsidR="00C0071C" w:rsidRPr="00942E22" w:rsidRDefault="00C0071C" w:rsidP="00C0071C">
      <w:pPr>
        <w:widowControl w:val="0"/>
        <w:spacing w:before="139" w:line="240" w:lineRule="auto"/>
        <w:rPr>
          <w:rFonts w:ascii="Times New Roman" w:hAnsi="Times New Roman"/>
          <w:szCs w:val="24"/>
        </w:rPr>
      </w:pPr>
    </w:p>
    <w:p w14:paraId="7975F8DB" w14:textId="5011AA86" w:rsidR="00C0071C" w:rsidRPr="00942E22" w:rsidRDefault="00942E22" w:rsidP="00C0071C">
      <w:pPr>
        <w:widowControl w:val="0"/>
        <w:spacing w:before="139" w:line="240" w:lineRule="auto"/>
        <w:rPr>
          <w:rFonts w:ascii="Times New Roman" w:hAnsi="Times New Roman"/>
          <w:szCs w:val="24"/>
        </w:rPr>
      </w:pPr>
      <w:r w:rsidRPr="00DF7396">
        <w:rPr>
          <w:rFonts w:ascii="Times New Roman" w:hAnsi="Times New Roman"/>
          <w:b/>
          <w:szCs w:val="24"/>
        </w:rPr>
        <w:t xml:space="preserve">Pytanie </w:t>
      </w:r>
      <w:r w:rsidR="00C0071C" w:rsidRPr="00DF7396">
        <w:rPr>
          <w:rFonts w:ascii="Times New Roman" w:hAnsi="Times New Roman"/>
          <w:b/>
          <w:szCs w:val="24"/>
        </w:rPr>
        <w:t>17</w:t>
      </w:r>
      <w:r w:rsidR="00C0071C" w:rsidRPr="00942E22">
        <w:rPr>
          <w:rFonts w:ascii="Times New Roman" w:hAnsi="Times New Roman"/>
          <w:szCs w:val="24"/>
        </w:rPr>
        <w:t xml:space="preserve">. Pytanie do Załącznika 7 do OPZ pkt. 1.3 Wymaganie 12 VIM: </w:t>
      </w:r>
    </w:p>
    <w:p w14:paraId="3DD8E544" w14:textId="77777777" w:rsidR="00C0071C" w:rsidRPr="00942E22" w:rsidRDefault="00C0071C" w:rsidP="00C0071C">
      <w:pPr>
        <w:widowControl w:val="0"/>
        <w:spacing w:before="206" w:line="320" w:lineRule="auto"/>
        <w:ind w:right="480"/>
        <w:rPr>
          <w:rFonts w:ascii="Times New Roman" w:hAnsi="Times New Roman"/>
          <w:szCs w:val="24"/>
        </w:rPr>
      </w:pPr>
      <w:r w:rsidRPr="00942E22">
        <w:rPr>
          <w:rFonts w:ascii="Times New Roman" w:hAnsi="Times New Roman"/>
          <w:szCs w:val="24"/>
        </w:rPr>
        <w:t xml:space="preserve">„Czy skierowanie do ponownego zatwierdzania z etapu księgowania ostatecznego (dokument jest wstępnie  wprowadzony) może wiązać się ze zmianą typu dokumentu z faktury z zamówieniem na fakturę bez  zamówienia lub odwrotnie. Jeżeli tak to czy Zamawiający akceptuje rozwiązanie, w którym obieg jest  uruchamiany ponownie bez konieczności wprowadzania istniejących danych (są one przejmowane z </w:t>
      </w:r>
    </w:p>
    <w:p w14:paraId="44E03759" w14:textId="77777777" w:rsidR="00C0071C" w:rsidRPr="00942E22" w:rsidRDefault="00C0071C" w:rsidP="00C0071C">
      <w:pPr>
        <w:widowControl w:val="0"/>
        <w:spacing w:before="20" w:line="240" w:lineRule="auto"/>
        <w:rPr>
          <w:rFonts w:ascii="Times New Roman" w:hAnsi="Times New Roman"/>
          <w:szCs w:val="24"/>
        </w:rPr>
      </w:pPr>
      <w:r w:rsidRPr="00942E22">
        <w:rPr>
          <w:rFonts w:ascii="Times New Roman" w:hAnsi="Times New Roman"/>
          <w:szCs w:val="24"/>
        </w:rPr>
        <w:t xml:space="preserve">istniejącego dokumentu) i po zatwierdzeniu powstaje nowy dokument wstępnie wprowadzony.” </w:t>
      </w:r>
    </w:p>
    <w:p w14:paraId="68B81C68" w14:textId="22A56C28" w:rsidR="00C0071C" w:rsidRPr="00942E22" w:rsidRDefault="00942E22" w:rsidP="00DF7396">
      <w:pPr>
        <w:widowControl w:val="0"/>
        <w:spacing w:before="139"/>
        <w:rPr>
          <w:rFonts w:ascii="Times New Roman" w:hAnsi="Times New Roman"/>
          <w:szCs w:val="24"/>
        </w:rPr>
      </w:pPr>
      <w:r w:rsidRPr="00DF7396">
        <w:rPr>
          <w:rFonts w:ascii="Times New Roman" w:hAnsi="Times New Roman"/>
          <w:b/>
          <w:szCs w:val="24"/>
        </w:rPr>
        <w:t>Odpowiedź 17</w:t>
      </w:r>
      <w:r w:rsidR="00C0071C" w:rsidRPr="00DF7396">
        <w:rPr>
          <w:rFonts w:ascii="Times New Roman" w:hAnsi="Times New Roman"/>
          <w:b/>
          <w:szCs w:val="24"/>
        </w:rPr>
        <w:t>:</w:t>
      </w:r>
      <w:r w:rsidR="00C0071C" w:rsidRPr="00942E22">
        <w:rPr>
          <w:rFonts w:ascii="Times New Roman" w:hAnsi="Times New Roman"/>
          <w:szCs w:val="24"/>
        </w:rPr>
        <w:t xml:space="preserve"> Zamawiający akceptuje takie rozwiązanie. Szczegóły wdrożenia powinno zostać ustalone na etapie implementacji rozwiązania. </w:t>
      </w:r>
    </w:p>
    <w:p w14:paraId="7A26C221" w14:textId="77777777" w:rsidR="00C0071C" w:rsidRPr="00942E22" w:rsidRDefault="00C0071C" w:rsidP="00C0071C">
      <w:pPr>
        <w:widowControl w:val="0"/>
        <w:spacing w:before="139" w:line="240" w:lineRule="auto"/>
        <w:rPr>
          <w:rFonts w:ascii="Times New Roman" w:hAnsi="Times New Roman"/>
          <w:szCs w:val="24"/>
        </w:rPr>
      </w:pPr>
    </w:p>
    <w:p w14:paraId="3BF271F6" w14:textId="7EEF6794" w:rsidR="00C0071C" w:rsidRPr="00942E22" w:rsidRDefault="00942E22" w:rsidP="00C0071C">
      <w:pPr>
        <w:widowControl w:val="0"/>
        <w:spacing w:before="206" w:line="321" w:lineRule="auto"/>
        <w:ind w:right="477"/>
        <w:rPr>
          <w:rFonts w:ascii="Times New Roman" w:hAnsi="Times New Roman"/>
          <w:szCs w:val="24"/>
        </w:rPr>
      </w:pPr>
      <w:r w:rsidRPr="00DF7396">
        <w:rPr>
          <w:rFonts w:ascii="Times New Roman" w:hAnsi="Times New Roman"/>
          <w:b/>
          <w:szCs w:val="24"/>
        </w:rPr>
        <w:t xml:space="preserve">Pytanie  </w:t>
      </w:r>
      <w:r w:rsidR="00C0071C" w:rsidRPr="00DF7396">
        <w:rPr>
          <w:rFonts w:ascii="Times New Roman" w:hAnsi="Times New Roman"/>
          <w:b/>
          <w:szCs w:val="24"/>
        </w:rPr>
        <w:t>18</w:t>
      </w:r>
      <w:r w:rsidR="00C0071C" w:rsidRPr="00942E22">
        <w:rPr>
          <w:rFonts w:ascii="Times New Roman" w:hAnsi="Times New Roman"/>
          <w:szCs w:val="24"/>
        </w:rPr>
        <w:t xml:space="preserve">. Pytanie do Załącznika 7 do OPZ Wymaganie 40 VIM: Ilu użytkownikom należy zapewnić dostęp do archiwum  w celu spełnienia wymagania i czy ci użytkownicy zawierają się w ilości podanej w Załączniku 7 pkt 1.3  wymaganie 1 VIM (co najmniej 200 użytków). Jakiego rodzaju są to umowy? </w:t>
      </w:r>
    </w:p>
    <w:p w14:paraId="5F0ABB83" w14:textId="69BA9970" w:rsidR="00C0071C" w:rsidRPr="00942E22" w:rsidRDefault="00942E22" w:rsidP="00DF7396">
      <w:pPr>
        <w:widowControl w:val="0"/>
        <w:spacing w:before="139"/>
        <w:rPr>
          <w:rFonts w:ascii="Times New Roman" w:hAnsi="Times New Roman"/>
          <w:szCs w:val="24"/>
        </w:rPr>
      </w:pPr>
      <w:r w:rsidRPr="00DF7396">
        <w:rPr>
          <w:rFonts w:ascii="Times New Roman" w:hAnsi="Times New Roman"/>
          <w:b/>
          <w:szCs w:val="24"/>
        </w:rPr>
        <w:t>Odpowiedź 18</w:t>
      </w:r>
      <w:r w:rsidRPr="00942E22">
        <w:rPr>
          <w:rFonts w:ascii="Times New Roman" w:hAnsi="Times New Roman"/>
          <w:szCs w:val="24"/>
        </w:rPr>
        <w:t xml:space="preserve"> </w:t>
      </w:r>
      <w:r w:rsidR="00C0071C" w:rsidRPr="00942E22">
        <w:rPr>
          <w:rFonts w:ascii="Times New Roman" w:hAnsi="Times New Roman"/>
          <w:szCs w:val="24"/>
        </w:rPr>
        <w:t xml:space="preserve">: W ramach zamówienia dostęp do archiwum ma zostać zapewniony dla 200 użytkowników pokrywających się z użytkownikami wymienionymi w  Załączniku 7 pkt 1.3  wymaganie 1 VIM. Wymagania opisane w punkcie “OPZ Wymaganie 40 VIM” mają charakter wskazania planowanych ścieżek rozwoju systemu i nie wymagają dostarczenia dodatkowych licencji na etapie bieżącego wdrożenia. </w:t>
      </w:r>
    </w:p>
    <w:p w14:paraId="39C885EE" w14:textId="77777777" w:rsidR="00C0071C" w:rsidRPr="00942E22" w:rsidRDefault="00C0071C" w:rsidP="00C0071C">
      <w:pPr>
        <w:widowControl w:val="0"/>
        <w:spacing w:before="138" w:line="240" w:lineRule="auto"/>
        <w:rPr>
          <w:rFonts w:ascii="Times New Roman" w:hAnsi="Times New Roman"/>
          <w:szCs w:val="24"/>
          <w:highlight w:val="yellow"/>
        </w:rPr>
      </w:pPr>
    </w:p>
    <w:p w14:paraId="5CC6C02B" w14:textId="0F614F55" w:rsidR="00C0071C" w:rsidRPr="00942E22" w:rsidRDefault="00942E22" w:rsidP="00C0071C">
      <w:pPr>
        <w:widowControl w:val="0"/>
        <w:spacing w:before="138" w:line="240" w:lineRule="auto"/>
        <w:rPr>
          <w:rFonts w:ascii="Times New Roman" w:hAnsi="Times New Roman"/>
          <w:szCs w:val="24"/>
        </w:rPr>
      </w:pPr>
      <w:r w:rsidRPr="00DF7396">
        <w:rPr>
          <w:rFonts w:ascii="Times New Roman" w:hAnsi="Times New Roman"/>
          <w:b/>
          <w:szCs w:val="24"/>
        </w:rPr>
        <w:t xml:space="preserve">Pytanie </w:t>
      </w:r>
      <w:r w:rsidR="00C0071C" w:rsidRPr="00DF7396">
        <w:rPr>
          <w:rFonts w:ascii="Times New Roman" w:hAnsi="Times New Roman"/>
          <w:b/>
          <w:szCs w:val="24"/>
        </w:rPr>
        <w:t>19</w:t>
      </w:r>
      <w:r w:rsidR="00C0071C" w:rsidRPr="00942E22">
        <w:rPr>
          <w:rFonts w:ascii="Times New Roman" w:hAnsi="Times New Roman"/>
          <w:szCs w:val="24"/>
        </w:rPr>
        <w:t xml:space="preserve">. Pytanie do Załącznika 7 do OPZ Wymaganie 1 VIM </w:t>
      </w:r>
    </w:p>
    <w:p w14:paraId="4FC7211D" w14:textId="77777777" w:rsidR="00C0071C" w:rsidRPr="00942E22" w:rsidRDefault="00C0071C" w:rsidP="00C0071C">
      <w:pPr>
        <w:widowControl w:val="0"/>
        <w:spacing w:before="206" w:line="240" w:lineRule="auto"/>
        <w:rPr>
          <w:rFonts w:ascii="Times New Roman" w:hAnsi="Times New Roman"/>
          <w:szCs w:val="24"/>
        </w:rPr>
      </w:pPr>
      <w:r w:rsidRPr="00942E22">
        <w:rPr>
          <w:rFonts w:ascii="Times New Roman" w:hAnsi="Times New Roman"/>
          <w:szCs w:val="24"/>
        </w:rPr>
        <w:t xml:space="preserve">Dla ilu dokumentów rocznie należy zapewnić licencje OCR? </w:t>
      </w:r>
    </w:p>
    <w:p w14:paraId="254E3A2A" w14:textId="45F3BABF" w:rsidR="00C0071C" w:rsidRPr="00942E22" w:rsidRDefault="00942E22" w:rsidP="00C0071C">
      <w:pPr>
        <w:widowControl w:val="0"/>
        <w:spacing w:before="139" w:line="240" w:lineRule="auto"/>
        <w:rPr>
          <w:rFonts w:ascii="Times New Roman" w:hAnsi="Times New Roman"/>
          <w:szCs w:val="24"/>
        </w:rPr>
      </w:pPr>
      <w:r w:rsidRPr="00DF7396">
        <w:rPr>
          <w:rFonts w:ascii="Times New Roman" w:hAnsi="Times New Roman"/>
          <w:b/>
          <w:szCs w:val="24"/>
        </w:rPr>
        <w:t>Odpowiedź 19</w:t>
      </w:r>
      <w:r w:rsidRPr="00942E22">
        <w:rPr>
          <w:rFonts w:ascii="Times New Roman" w:hAnsi="Times New Roman"/>
          <w:szCs w:val="24"/>
        </w:rPr>
        <w:t xml:space="preserve"> </w:t>
      </w:r>
      <w:r w:rsidR="00C0071C" w:rsidRPr="00942E22">
        <w:rPr>
          <w:rFonts w:ascii="Times New Roman" w:hAnsi="Times New Roman"/>
          <w:szCs w:val="24"/>
        </w:rPr>
        <w:t xml:space="preserve">: W ramach zamówienia należy założyć co najmniej </w:t>
      </w:r>
      <w:r w:rsidR="00C0071C" w:rsidRPr="00942E22">
        <w:rPr>
          <w:rFonts w:ascii="Times New Roman" w:hAnsi="Times New Roman"/>
          <w:szCs w:val="24"/>
        </w:rPr>
        <w:tab/>
        <w:t xml:space="preserve">120.000 dokumentów rocznie. </w:t>
      </w:r>
    </w:p>
    <w:p w14:paraId="451A34ED" w14:textId="77777777" w:rsidR="00C0071C" w:rsidRPr="00942E22" w:rsidRDefault="00C0071C" w:rsidP="00C0071C">
      <w:pPr>
        <w:widowControl w:val="0"/>
        <w:spacing w:before="139" w:line="240" w:lineRule="auto"/>
        <w:rPr>
          <w:rFonts w:ascii="Times New Roman" w:hAnsi="Times New Roman"/>
          <w:szCs w:val="24"/>
        </w:rPr>
      </w:pPr>
    </w:p>
    <w:p w14:paraId="196D2F82" w14:textId="569154F4" w:rsidR="00C0071C" w:rsidRPr="00942E22" w:rsidRDefault="00942E22" w:rsidP="00C0071C">
      <w:pPr>
        <w:widowControl w:val="0"/>
        <w:spacing w:before="206" w:line="320" w:lineRule="auto"/>
        <w:ind w:right="479"/>
        <w:rPr>
          <w:rFonts w:ascii="Times New Roman" w:hAnsi="Times New Roman"/>
          <w:szCs w:val="24"/>
        </w:rPr>
      </w:pPr>
      <w:r w:rsidRPr="00DF7396">
        <w:rPr>
          <w:rFonts w:ascii="Times New Roman" w:hAnsi="Times New Roman"/>
          <w:b/>
          <w:szCs w:val="24"/>
        </w:rPr>
        <w:t xml:space="preserve">Pytanie </w:t>
      </w:r>
      <w:r w:rsidR="00C0071C" w:rsidRPr="00DF7396">
        <w:rPr>
          <w:rFonts w:ascii="Times New Roman" w:hAnsi="Times New Roman"/>
          <w:b/>
          <w:szCs w:val="24"/>
        </w:rPr>
        <w:t>20</w:t>
      </w:r>
      <w:r w:rsidR="00C0071C" w:rsidRPr="00942E22">
        <w:rPr>
          <w:rFonts w:ascii="Times New Roman" w:hAnsi="Times New Roman"/>
          <w:szCs w:val="24"/>
        </w:rPr>
        <w:t xml:space="preserve">. Czy Zamawiający posiada zainstalowane środowiska </w:t>
      </w:r>
      <w:proofErr w:type="spellStart"/>
      <w:r w:rsidR="00C0071C" w:rsidRPr="00942E22">
        <w:rPr>
          <w:rFonts w:ascii="Times New Roman" w:hAnsi="Times New Roman"/>
          <w:szCs w:val="24"/>
        </w:rPr>
        <w:t>SapFiori</w:t>
      </w:r>
      <w:proofErr w:type="spellEnd"/>
      <w:r w:rsidR="00C0071C" w:rsidRPr="00942E22">
        <w:rPr>
          <w:rFonts w:ascii="Times New Roman" w:hAnsi="Times New Roman"/>
          <w:szCs w:val="24"/>
        </w:rPr>
        <w:t xml:space="preserve"> </w:t>
      </w:r>
      <w:proofErr w:type="spellStart"/>
      <w:r w:rsidR="00C0071C" w:rsidRPr="00942E22">
        <w:rPr>
          <w:rFonts w:ascii="Times New Roman" w:hAnsi="Times New Roman"/>
          <w:szCs w:val="24"/>
        </w:rPr>
        <w:t>fronted</w:t>
      </w:r>
      <w:proofErr w:type="spellEnd"/>
      <w:r w:rsidR="00C0071C" w:rsidRPr="00942E22">
        <w:rPr>
          <w:rFonts w:ascii="Times New Roman" w:hAnsi="Times New Roman"/>
          <w:szCs w:val="24"/>
        </w:rPr>
        <w:t xml:space="preserve"> i w jakiej wersji? Jeżeli nie to czy  Zamawiający zrealizuje instalację takiego środowiska na potrzeby projektu VIM czy ma to być objęte  Przedmiotem Zamówienia? </w:t>
      </w:r>
    </w:p>
    <w:p w14:paraId="0CC445AD" w14:textId="04DFBFE1" w:rsidR="00C0071C" w:rsidRPr="00942E22" w:rsidRDefault="00942E22" w:rsidP="00C0071C">
      <w:pPr>
        <w:widowControl w:val="0"/>
        <w:spacing w:before="139" w:line="240" w:lineRule="auto"/>
        <w:rPr>
          <w:rFonts w:ascii="Times New Roman" w:hAnsi="Times New Roman"/>
          <w:szCs w:val="24"/>
        </w:rPr>
      </w:pPr>
      <w:r w:rsidRPr="00DF7396">
        <w:rPr>
          <w:rFonts w:ascii="Times New Roman" w:hAnsi="Times New Roman"/>
          <w:b/>
          <w:szCs w:val="24"/>
        </w:rPr>
        <w:t>Odpowiedź 20</w:t>
      </w:r>
      <w:r w:rsidRPr="00942E22">
        <w:rPr>
          <w:rFonts w:ascii="Times New Roman" w:hAnsi="Times New Roman"/>
          <w:szCs w:val="24"/>
        </w:rPr>
        <w:t xml:space="preserve"> </w:t>
      </w:r>
      <w:r w:rsidR="00C0071C" w:rsidRPr="00942E22">
        <w:rPr>
          <w:rFonts w:ascii="Times New Roman" w:hAnsi="Times New Roman"/>
          <w:szCs w:val="24"/>
        </w:rPr>
        <w:t xml:space="preserve">:  Instalacja i uruchomienie środowiska SAP </w:t>
      </w:r>
      <w:proofErr w:type="spellStart"/>
      <w:r w:rsidR="00C0071C" w:rsidRPr="00942E22">
        <w:rPr>
          <w:rFonts w:ascii="Times New Roman" w:hAnsi="Times New Roman"/>
          <w:szCs w:val="24"/>
        </w:rPr>
        <w:t>Fiori</w:t>
      </w:r>
      <w:proofErr w:type="spellEnd"/>
      <w:r w:rsidR="00C0071C" w:rsidRPr="00942E22">
        <w:rPr>
          <w:rFonts w:ascii="Times New Roman" w:hAnsi="Times New Roman"/>
          <w:szCs w:val="24"/>
        </w:rPr>
        <w:t xml:space="preserve"> ma zostać przeprowadzona w ramach zamówienia przez Wykonawcę. </w:t>
      </w:r>
    </w:p>
    <w:p w14:paraId="60B1C135" w14:textId="77777777" w:rsidR="00C0071C" w:rsidRPr="00942E22" w:rsidRDefault="00C0071C" w:rsidP="00C0071C">
      <w:pPr>
        <w:widowControl w:val="0"/>
        <w:spacing w:before="140" w:line="320" w:lineRule="auto"/>
        <w:ind w:right="476"/>
        <w:rPr>
          <w:rFonts w:ascii="Times New Roman" w:hAnsi="Times New Roman"/>
          <w:szCs w:val="24"/>
        </w:rPr>
      </w:pPr>
    </w:p>
    <w:p w14:paraId="1E4DF369" w14:textId="3817446C" w:rsidR="00C0071C" w:rsidRPr="00942E22" w:rsidRDefault="00942E22" w:rsidP="00DF7396">
      <w:pPr>
        <w:widowControl w:val="0"/>
        <w:spacing w:before="140"/>
        <w:ind w:right="476"/>
        <w:rPr>
          <w:rFonts w:ascii="Times New Roman" w:hAnsi="Times New Roman"/>
          <w:szCs w:val="24"/>
        </w:rPr>
      </w:pPr>
      <w:r w:rsidRPr="00DF7396">
        <w:rPr>
          <w:rFonts w:ascii="Times New Roman" w:hAnsi="Times New Roman"/>
          <w:b/>
          <w:szCs w:val="24"/>
        </w:rPr>
        <w:t xml:space="preserve">Pytanie </w:t>
      </w:r>
      <w:r w:rsidR="00C0071C" w:rsidRPr="00DF7396">
        <w:rPr>
          <w:rFonts w:ascii="Times New Roman" w:hAnsi="Times New Roman"/>
          <w:b/>
          <w:szCs w:val="24"/>
        </w:rPr>
        <w:t>21</w:t>
      </w:r>
      <w:r w:rsidR="00C0071C" w:rsidRPr="00942E22">
        <w:rPr>
          <w:rFonts w:ascii="Times New Roman" w:hAnsi="Times New Roman"/>
          <w:szCs w:val="24"/>
        </w:rPr>
        <w:t xml:space="preserve">. Kto będzie odpowiadał za prace </w:t>
      </w:r>
      <w:proofErr w:type="spellStart"/>
      <w:r w:rsidR="00C0071C" w:rsidRPr="00942E22">
        <w:rPr>
          <w:rFonts w:ascii="Times New Roman" w:hAnsi="Times New Roman"/>
          <w:szCs w:val="24"/>
        </w:rPr>
        <w:t>Basis</w:t>
      </w:r>
      <w:proofErr w:type="spellEnd"/>
      <w:r w:rsidR="00C0071C" w:rsidRPr="00942E22">
        <w:rPr>
          <w:rFonts w:ascii="Times New Roman" w:hAnsi="Times New Roman"/>
          <w:szCs w:val="24"/>
        </w:rPr>
        <w:t xml:space="preserve"> (np. za instalację nowych komponentów, aktualizacje istniejących oraz  wgrywanie not) na istniejących systemach SAP ERP – Zamawiający czy Wykonawca? </w:t>
      </w:r>
    </w:p>
    <w:p w14:paraId="2F7FBEDD" w14:textId="14E909A8" w:rsidR="00C0071C" w:rsidRPr="00942E22" w:rsidRDefault="00942E22" w:rsidP="00DF7396">
      <w:pPr>
        <w:widowControl w:val="0"/>
        <w:spacing w:before="139"/>
        <w:rPr>
          <w:rFonts w:ascii="Times New Roman" w:hAnsi="Times New Roman"/>
          <w:szCs w:val="24"/>
        </w:rPr>
      </w:pPr>
      <w:r w:rsidRPr="00DF7396">
        <w:rPr>
          <w:rFonts w:ascii="Times New Roman" w:hAnsi="Times New Roman"/>
          <w:b/>
          <w:szCs w:val="24"/>
        </w:rPr>
        <w:t>Odpowiedź 21</w:t>
      </w:r>
      <w:r w:rsidRPr="00942E22">
        <w:rPr>
          <w:rFonts w:ascii="Times New Roman" w:hAnsi="Times New Roman"/>
          <w:szCs w:val="24"/>
        </w:rPr>
        <w:t xml:space="preserve"> </w:t>
      </w:r>
      <w:r w:rsidR="00C0071C" w:rsidRPr="00942E22">
        <w:rPr>
          <w:rFonts w:ascii="Times New Roman" w:hAnsi="Times New Roman"/>
          <w:szCs w:val="24"/>
        </w:rPr>
        <w:t xml:space="preserve">: Zamawiający przeprowadzi wymagane prace z zakresu </w:t>
      </w:r>
      <w:proofErr w:type="spellStart"/>
      <w:r w:rsidR="00C0071C" w:rsidRPr="00942E22">
        <w:rPr>
          <w:rFonts w:ascii="Times New Roman" w:hAnsi="Times New Roman"/>
          <w:szCs w:val="24"/>
        </w:rPr>
        <w:t>Basis</w:t>
      </w:r>
      <w:proofErr w:type="spellEnd"/>
      <w:r w:rsidR="00C0071C" w:rsidRPr="00942E22">
        <w:rPr>
          <w:rFonts w:ascii="Times New Roman" w:hAnsi="Times New Roman"/>
          <w:szCs w:val="24"/>
        </w:rPr>
        <w:t xml:space="preserve"> na systemie SAP ERP na podstawie analizy i zleceń przygotowanych przez Wykonawcę. </w:t>
      </w:r>
    </w:p>
    <w:p w14:paraId="52C9F535" w14:textId="3DA44A77" w:rsidR="00C0071C" w:rsidRDefault="00C0071C" w:rsidP="00C0071C">
      <w:pPr>
        <w:widowControl w:val="0"/>
        <w:spacing w:before="139" w:line="240" w:lineRule="auto"/>
        <w:rPr>
          <w:rFonts w:ascii="Times New Roman" w:hAnsi="Times New Roman"/>
          <w:szCs w:val="24"/>
        </w:rPr>
      </w:pPr>
    </w:p>
    <w:p w14:paraId="62C986F4" w14:textId="03FD0225" w:rsidR="00DF7396" w:rsidRDefault="00DF7396" w:rsidP="00C0071C">
      <w:pPr>
        <w:widowControl w:val="0"/>
        <w:spacing w:before="139" w:line="240" w:lineRule="auto"/>
        <w:rPr>
          <w:rFonts w:ascii="Times New Roman" w:hAnsi="Times New Roman"/>
          <w:szCs w:val="24"/>
        </w:rPr>
      </w:pPr>
    </w:p>
    <w:p w14:paraId="1C48026F" w14:textId="4819545B" w:rsidR="00DF7396" w:rsidRDefault="00DF7396" w:rsidP="00C0071C">
      <w:pPr>
        <w:widowControl w:val="0"/>
        <w:spacing w:before="139" w:line="240" w:lineRule="auto"/>
        <w:rPr>
          <w:rFonts w:ascii="Times New Roman" w:hAnsi="Times New Roman"/>
          <w:szCs w:val="24"/>
        </w:rPr>
      </w:pPr>
    </w:p>
    <w:p w14:paraId="0EC60938" w14:textId="21236EA7" w:rsidR="00DF7396" w:rsidRDefault="00DF7396" w:rsidP="00C0071C">
      <w:pPr>
        <w:widowControl w:val="0"/>
        <w:spacing w:before="139" w:line="240" w:lineRule="auto"/>
        <w:rPr>
          <w:rFonts w:ascii="Times New Roman" w:hAnsi="Times New Roman"/>
          <w:szCs w:val="24"/>
        </w:rPr>
      </w:pPr>
    </w:p>
    <w:p w14:paraId="6758BF34" w14:textId="77777777" w:rsidR="00DF7396" w:rsidRPr="00942E22" w:rsidRDefault="00DF7396" w:rsidP="00C0071C">
      <w:pPr>
        <w:widowControl w:val="0"/>
        <w:spacing w:before="139" w:line="240" w:lineRule="auto"/>
        <w:rPr>
          <w:rFonts w:ascii="Times New Roman" w:hAnsi="Times New Roman"/>
          <w:szCs w:val="24"/>
        </w:rPr>
      </w:pPr>
    </w:p>
    <w:p w14:paraId="28D0D2B0" w14:textId="6066CD5E" w:rsidR="00C0071C" w:rsidRPr="00942E22" w:rsidRDefault="00942E22" w:rsidP="00C0071C">
      <w:pPr>
        <w:widowControl w:val="0"/>
        <w:spacing w:before="140" w:line="320" w:lineRule="auto"/>
        <w:ind w:right="482"/>
        <w:rPr>
          <w:rFonts w:ascii="Times New Roman" w:eastAsia="Open Sans" w:hAnsi="Times New Roman"/>
          <w:szCs w:val="24"/>
        </w:rPr>
      </w:pPr>
      <w:r w:rsidRPr="00DF7396">
        <w:rPr>
          <w:rFonts w:ascii="Times New Roman" w:hAnsi="Times New Roman"/>
          <w:b/>
          <w:szCs w:val="24"/>
        </w:rPr>
        <w:t xml:space="preserve">Pytanie </w:t>
      </w:r>
      <w:r w:rsidR="00C0071C" w:rsidRPr="00DF7396">
        <w:rPr>
          <w:rFonts w:ascii="Times New Roman" w:hAnsi="Times New Roman"/>
          <w:b/>
          <w:szCs w:val="24"/>
        </w:rPr>
        <w:t>22</w:t>
      </w:r>
      <w:r w:rsidR="00C0071C" w:rsidRPr="00942E22">
        <w:rPr>
          <w:rFonts w:ascii="Times New Roman" w:hAnsi="Times New Roman"/>
          <w:szCs w:val="24"/>
        </w:rPr>
        <w:t xml:space="preserve">. Czy Zamawiający akceptuje instalacje serwerów VIM (archiwum i OCR) na środowisku Windows  serwer/MSSQL i czy Zamawiający zapewnia licencje do takiej platformy? </w:t>
      </w:r>
    </w:p>
    <w:p w14:paraId="6E2F7B02" w14:textId="765C06A3" w:rsidR="00C0071C" w:rsidRDefault="00942E22" w:rsidP="00C0071C">
      <w:pPr>
        <w:widowControl w:val="0"/>
        <w:spacing w:before="139" w:line="240" w:lineRule="auto"/>
        <w:rPr>
          <w:rFonts w:ascii="Times New Roman" w:hAnsi="Times New Roman"/>
          <w:szCs w:val="24"/>
        </w:rPr>
      </w:pPr>
      <w:r w:rsidRPr="00DF7396">
        <w:rPr>
          <w:rFonts w:ascii="Times New Roman" w:hAnsi="Times New Roman"/>
          <w:b/>
          <w:szCs w:val="24"/>
        </w:rPr>
        <w:t>Odpowiedź 22</w:t>
      </w:r>
      <w:r w:rsidRPr="00942E22">
        <w:rPr>
          <w:rFonts w:ascii="Times New Roman" w:hAnsi="Times New Roman"/>
          <w:szCs w:val="24"/>
        </w:rPr>
        <w:t xml:space="preserve"> </w:t>
      </w:r>
      <w:r w:rsidR="00C0071C" w:rsidRPr="00942E22">
        <w:rPr>
          <w:rFonts w:ascii="Times New Roman" w:hAnsi="Times New Roman"/>
          <w:szCs w:val="24"/>
        </w:rPr>
        <w:t>: Zamawiający akceptuje instalację systemu VIM w środowisku Microsoft Windows Server/Microsoft SQL Server oraz zapewni odpowiednie licencje na produkty Microsoft Windows Server, Microsoft SQL Server.</w:t>
      </w:r>
    </w:p>
    <w:p w14:paraId="4377A1B6" w14:textId="4EE42FCB" w:rsidR="00355E90" w:rsidRDefault="00355E90" w:rsidP="00C0071C">
      <w:pPr>
        <w:widowControl w:val="0"/>
        <w:spacing w:before="139" w:line="240" w:lineRule="auto"/>
        <w:rPr>
          <w:rFonts w:ascii="Times New Roman" w:hAnsi="Times New Roman"/>
          <w:szCs w:val="24"/>
        </w:rPr>
      </w:pPr>
    </w:p>
    <w:p w14:paraId="230A4F85" w14:textId="4459169D" w:rsidR="00355E90" w:rsidRDefault="00355E90" w:rsidP="00C0071C">
      <w:pPr>
        <w:widowControl w:val="0"/>
        <w:spacing w:before="139" w:line="240" w:lineRule="auto"/>
        <w:rPr>
          <w:rFonts w:ascii="Times New Roman" w:hAnsi="Times New Roman"/>
          <w:szCs w:val="24"/>
        </w:rPr>
      </w:pPr>
      <w:r w:rsidRPr="00DF7396">
        <w:rPr>
          <w:rFonts w:ascii="Times New Roman" w:hAnsi="Times New Roman"/>
          <w:b/>
          <w:szCs w:val="24"/>
        </w:rPr>
        <w:t>Pytanie 23</w:t>
      </w:r>
      <w:r>
        <w:rPr>
          <w:rFonts w:ascii="Times New Roman" w:hAnsi="Times New Roman"/>
          <w:szCs w:val="24"/>
        </w:rPr>
        <w:t xml:space="preserve"> :</w:t>
      </w:r>
    </w:p>
    <w:p w14:paraId="31D248A7" w14:textId="77777777" w:rsidR="00355E90" w:rsidRPr="00DF7396" w:rsidRDefault="00355E90" w:rsidP="00DF7396">
      <w:pPr>
        <w:spacing w:after="120" w:line="288" w:lineRule="auto"/>
        <w:contextualSpacing/>
        <w:rPr>
          <w:rFonts w:ascii="Times New Roman" w:hAnsi="Times New Roman"/>
          <w:szCs w:val="24"/>
        </w:rPr>
      </w:pPr>
      <w:r w:rsidRPr="00DF7396">
        <w:rPr>
          <w:rFonts w:ascii="Times New Roman" w:hAnsi="Times New Roman"/>
          <w:szCs w:val="24"/>
        </w:rPr>
        <w:t xml:space="preserve">Zamawiający </w:t>
      </w:r>
      <w:r w:rsidRPr="00DF7396">
        <w:rPr>
          <w:rFonts w:ascii="Times New Roman" w:hAnsi="Times New Roman"/>
          <w:szCs w:val="24"/>
          <w:u w:val="single"/>
        </w:rPr>
        <w:t>przewidział w formularzu cenowym opłaty za licencje</w:t>
      </w:r>
      <w:r w:rsidRPr="00DF7396">
        <w:rPr>
          <w:rFonts w:ascii="Times New Roman" w:hAnsi="Times New Roman"/>
          <w:szCs w:val="24"/>
        </w:rPr>
        <w:t>, ale zupełnie pominął te kwestie w umowie. Licencje jak wskazano w pytaniu poprzednim są niezbędne na etap implementacji. Tym samym czy Zmawiający odbierze i opłaci licencje w terminie umożliwiającym realizacje prac zgodnie z harmonogramem? Ponadto czy Zamawiający przychyli się do rozbicia płatności za wdrożenie na etapy w miejsce jednorazowej płatności? Aktualne brzmienie powoduje, że płatność mogłaby być odroczona o ponad 12 miesięcy co jest niezgodne z ustawą. Czy tym samym Zamawiający wprowadzi zmiany w § 2 ust.4 i § 7 ust. 2 pkt 4) wzoru umowy wyodrębniając to niezbędne dla wykonania zamówienia świadczenie (dostawa licencji) i określając płatności za etapy wdrożenia?</w:t>
      </w:r>
    </w:p>
    <w:p w14:paraId="6B39F626" w14:textId="77777777" w:rsidR="00355E90" w:rsidRPr="00DF7396" w:rsidRDefault="00355E90" w:rsidP="00DF7396">
      <w:pPr>
        <w:spacing w:after="120" w:line="288" w:lineRule="auto"/>
        <w:rPr>
          <w:rFonts w:ascii="Times New Roman" w:hAnsi="Times New Roman"/>
          <w:i/>
          <w:iCs/>
          <w:szCs w:val="24"/>
        </w:rPr>
      </w:pPr>
      <w:r w:rsidRPr="00DF7396">
        <w:rPr>
          <w:rFonts w:ascii="Times New Roman" w:hAnsi="Times New Roman"/>
          <w:szCs w:val="24"/>
        </w:rPr>
        <w:t>Proponujemy następujące zmiany:</w:t>
      </w:r>
    </w:p>
    <w:p w14:paraId="29A4F496" w14:textId="77777777" w:rsidR="00355E90" w:rsidRPr="00DF7396" w:rsidRDefault="00355E90" w:rsidP="00355E90">
      <w:pPr>
        <w:pStyle w:val="Nagwek1"/>
        <w:tabs>
          <w:tab w:val="left" w:pos="0"/>
        </w:tabs>
        <w:spacing w:after="120" w:line="288" w:lineRule="auto"/>
        <w:rPr>
          <w:rFonts w:ascii="Times New Roman" w:hAnsi="Times New Roman"/>
          <w:i/>
          <w:iCs/>
          <w:szCs w:val="24"/>
        </w:rPr>
      </w:pPr>
      <w:r w:rsidRPr="00DF7396">
        <w:rPr>
          <w:rFonts w:ascii="Times New Roman" w:hAnsi="Times New Roman"/>
          <w:i/>
          <w:iCs/>
          <w:szCs w:val="24"/>
        </w:rPr>
        <w:t>§ 2. Przedmiot Umowy</w:t>
      </w:r>
    </w:p>
    <w:p w14:paraId="3847DDCF" w14:textId="77777777" w:rsidR="00355E90" w:rsidRPr="00DF7396" w:rsidRDefault="00355E90" w:rsidP="00355E90">
      <w:pPr>
        <w:suppressAutoHyphens/>
        <w:spacing w:after="120" w:line="288" w:lineRule="auto"/>
        <w:ind w:left="720"/>
        <w:rPr>
          <w:rFonts w:ascii="Times New Roman" w:hAnsi="Times New Roman"/>
          <w:i/>
          <w:iCs/>
          <w:szCs w:val="24"/>
        </w:rPr>
      </w:pPr>
      <w:r w:rsidRPr="00DF7396">
        <w:rPr>
          <w:rFonts w:ascii="Times New Roman" w:hAnsi="Times New Roman"/>
          <w:i/>
          <w:iCs/>
          <w:szCs w:val="24"/>
        </w:rPr>
        <w:t>(….)</w:t>
      </w:r>
    </w:p>
    <w:p w14:paraId="38151455" w14:textId="77777777" w:rsidR="00355E90" w:rsidRPr="00DF7396" w:rsidRDefault="00355E90" w:rsidP="00DF7396">
      <w:pPr>
        <w:pStyle w:val="Akapitzlist"/>
        <w:numPr>
          <w:ilvl w:val="0"/>
          <w:numId w:val="2"/>
        </w:numPr>
        <w:suppressAutoHyphens/>
        <w:spacing w:after="120" w:line="288" w:lineRule="auto"/>
        <w:ind w:left="2160"/>
        <w:rPr>
          <w:rFonts w:ascii="Times New Roman" w:hAnsi="Times New Roman"/>
          <w:i/>
          <w:iCs/>
          <w:szCs w:val="24"/>
        </w:rPr>
      </w:pPr>
      <w:r w:rsidRPr="00DF7396">
        <w:rPr>
          <w:rFonts w:ascii="Times New Roman" w:hAnsi="Times New Roman"/>
          <w:i/>
          <w:iCs/>
          <w:szCs w:val="24"/>
        </w:rPr>
        <w:t>Rozszerzenie posiadanej przez Zamawiającego konfiguracji biznesowej zgodnie z harmonogramem określonym  określonych w Załączniku nr 2 (Opis przedmiotu zamówienia):</w:t>
      </w:r>
    </w:p>
    <w:p w14:paraId="1BB9DB52" w14:textId="77777777" w:rsidR="00355E90" w:rsidRPr="00DF7396" w:rsidRDefault="00355E90" w:rsidP="00DF7396">
      <w:pPr>
        <w:numPr>
          <w:ilvl w:val="2"/>
          <w:numId w:val="3"/>
        </w:numPr>
        <w:suppressAutoHyphens/>
        <w:spacing w:after="120" w:line="288" w:lineRule="auto"/>
        <w:ind w:left="2160"/>
        <w:rPr>
          <w:rFonts w:ascii="Times New Roman" w:hAnsi="Times New Roman"/>
          <w:i/>
          <w:iCs/>
          <w:szCs w:val="24"/>
        </w:rPr>
      </w:pPr>
      <w:r w:rsidRPr="00DF7396">
        <w:rPr>
          <w:rFonts w:ascii="Times New Roman" w:hAnsi="Times New Roman"/>
          <w:i/>
          <w:iCs/>
          <w:szCs w:val="24"/>
        </w:rPr>
        <w:t>Dostarczenie licencji niezbędnych do wdrożenia elektronicznej obsługi faktur VIM;</w:t>
      </w:r>
    </w:p>
    <w:p w14:paraId="441F957B" w14:textId="77777777" w:rsidR="00355E90" w:rsidRPr="00DF7396" w:rsidRDefault="00355E90" w:rsidP="00DF7396">
      <w:pPr>
        <w:numPr>
          <w:ilvl w:val="2"/>
          <w:numId w:val="3"/>
        </w:numPr>
        <w:suppressAutoHyphens/>
        <w:spacing w:after="120" w:line="288" w:lineRule="auto"/>
        <w:ind w:left="2160"/>
        <w:rPr>
          <w:rFonts w:ascii="Times New Roman" w:hAnsi="Times New Roman"/>
          <w:i/>
          <w:iCs/>
          <w:szCs w:val="24"/>
        </w:rPr>
      </w:pPr>
      <w:r w:rsidRPr="00DF7396">
        <w:rPr>
          <w:rFonts w:ascii="Times New Roman" w:hAnsi="Times New Roman"/>
          <w:i/>
          <w:iCs/>
          <w:szCs w:val="24"/>
        </w:rPr>
        <w:t>Wdrożenie elektronicznej obsługi faktur VIM;</w:t>
      </w:r>
    </w:p>
    <w:p w14:paraId="0AB66E79" w14:textId="77777777" w:rsidR="00355E90" w:rsidRPr="00DF7396" w:rsidRDefault="00355E90" w:rsidP="00DF7396">
      <w:pPr>
        <w:numPr>
          <w:ilvl w:val="2"/>
          <w:numId w:val="3"/>
        </w:numPr>
        <w:suppressAutoHyphens/>
        <w:spacing w:after="120" w:line="288" w:lineRule="auto"/>
        <w:ind w:left="2160"/>
        <w:rPr>
          <w:rFonts w:ascii="Times New Roman" w:hAnsi="Times New Roman"/>
          <w:i/>
          <w:iCs/>
          <w:szCs w:val="24"/>
        </w:rPr>
      </w:pPr>
      <w:r w:rsidRPr="00DF7396">
        <w:rPr>
          <w:rFonts w:ascii="Times New Roman" w:hAnsi="Times New Roman"/>
          <w:i/>
          <w:iCs/>
          <w:szCs w:val="24"/>
        </w:rPr>
        <w:t>Dostarczenie licencji niezbędnych do wdrożenia elektronicznego wniosku urlopowego;</w:t>
      </w:r>
    </w:p>
    <w:p w14:paraId="13B8C2D2" w14:textId="77777777" w:rsidR="00355E90" w:rsidRPr="00DF7396" w:rsidRDefault="00355E90" w:rsidP="00DF7396">
      <w:pPr>
        <w:numPr>
          <w:ilvl w:val="2"/>
          <w:numId w:val="3"/>
        </w:numPr>
        <w:suppressAutoHyphens/>
        <w:spacing w:after="120" w:line="288" w:lineRule="auto"/>
        <w:ind w:left="2160"/>
        <w:rPr>
          <w:rFonts w:ascii="Times New Roman" w:hAnsi="Times New Roman"/>
          <w:i/>
          <w:iCs/>
          <w:szCs w:val="24"/>
        </w:rPr>
      </w:pPr>
      <w:r w:rsidRPr="00DF7396">
        <w:rPr>
          <w:rFonts w:ascii="Times New Roman" w:hAnsi="Times New Roman"/>
          <w:i/>
          <w:iCs/>
          <w:szCs w:val="24"/>
        </w:rPr>
        <w:t>Wdrożenie elektronicznego wniosku urlopowego;</w:t>
      </w:r>
    </w:p>
    <w:p w14:paraId="3216A1DF" w14:textId="77777777" w:rsidR="00355E90" w:rsidRPr="00DF7396" w:rsidRDefault="00355E90" w:rsidP="00355E90">
      <w:pPr>
        <w:spacing w:after="120" w:line="288" w:lineRule="auto"/>
        <w:ind w:firstLine="360"/>
        <w:rPr>
          <w:rFonts w:ascii="Times New Roman" w:hAnsi="Times New Roman"/>
          <w:i/>
          <w:iCs/>
          <w:szCs w:val="24"/>
        </w:rPr>
      </w:pPr>
      <w:r w:rsidRPr="00DF7396">
        <w:rPr>
          <w:rFonts w:ascii="Times New Roman" w:hAnsi="Times New Roman"/>
          <w:i/>
          <w:iCs/>
          <w:szCs w:val="24"/>
        </w:rPr>
        <w:t xml:space="preserve">na warunkach </w:t>
      </w:r>
      <w:bookmarkStart w:id="2" w:name="_Hlk96522141"/>
      <w:r w:rsidRPr="00DF7396">
        <w:rPr>
          <w:rFonts w:ascii="Times New Roman" w:hAnsi="Times New Roman"/>
          <w:i/>
          <w:iCs/>
          <w:szCs w:val="24"/>
        </w:rPr>
        <w:t>określonych w Załączniku nr 2 do Umowy (Opis przedmiotu zamówienia).</w:t>
      </w:r>
      <w:bookmarkEnd w:id="2"/>
    </w:p>
    <w:p w14:paraId="294CA89A" w14:textId="77777777" w:rsidR="00355E90" w:rsidRPr="00DF7396" w:rsidRDefault="00355E90" w:rsidP="00355E90">
      <w:pPr>
        <w:pStyle w:val="Nagwek1"/>
        <w:tabs>
          <w:tab w:val="left" w:pos="0"/>
        </w:tabs>
        <w:spacing w:after="120" w:line="288" w:lineRule="auto"/>
        <w:rPr>
          <w:rFonts w:ascii="Times New Roman" w:hAnsi="Times New Roman"/>
          <w:i/>
          <w:iCs/>
          <w:szCs w:val="24"/>
        </w:rPr>
      </w:pPr>
      <w:r w:rsidRPr="00DF7396">
        <w:rPr>
          <w:rFonts w:ascii="Times New Roman" w:hAnsi="Times New Roman"/>
          <w:i/>
          <w:iCs/>
          <w:szCs w:val="24"/>
        </w:rPr>
        <w:t>§ 7. Wynagrodzenie</w:t>
      </w:r>
    </w:p>
    <w:p w14:paraId="7CECE572" w14:textId="77777777" w:rsidR="00355E90" w:rsidRPr="00DF7396" w:rsidRDefault="00355E90" w:rsidP="00DF7396">
      <w:pPr>
        <w:pStyle w:val="Akapitzlist"/>
        <w:numPr>
          <w:ilvl w:val="0"/>
          <w:numId w:val="3"/>
        </w:numPr>
        <w:suppressAutoHyphens/>
        <w:spacing w:after="120" w:line="288" w:lineRule="auto"/>
        <w:ind w:left="1800"/>
        <w:rPr>
          <w:rFonts w:ascii="Times New Roman" w:hAnsi="Times New Roman"/>
          <w:i/>
          <w:iCs/>
          <w:szCs w:val="24"/>
        </w:rPr>
      </w:pPr>
      <w:r w:rsidRPr="00DF7396">
        <w:rPr>
          <w:rFonts w:ascii="Times New Roman" w:hAnsi="Times New Roman"/>
          <w:i/>
          <w:iCs/>
          <w:szCs w:val="24"/>
        </w:rPr>
        <w:t>Rozliczenie za wykonanie przedmiotu Umowy będzie się odbywało w walucie polskiej na podstawie faktur częściowych dla każdego z zadań niezależnie:</w:t>
      </w:r>
    </w:p>
    <w:p w14:paraId="272B4DE3" w14:textId="77777777" w:rsidR="00355E90" w:rsidRPr="00DF7396" w:rsidRDefault="00355E90" w:rsidP="00355E90">
      <w:pPr>
        <w:spacing w:after="120" w:line="288" w:lineRule="auto"/>
        <w:ind w:left="720"/>
        <w:rPr>
          <w:rFonts w:ascii="Times New Roman" w:hAnsi="Times New Roman"/>
          <w:i/>
          <w:iCs/>
          <w:szCs w:val="24"/>
        </w:rPr>
      </w:pPr>
      <w:r w:rsidRPr="00DF7396">
        <w:rPr>
          <w:rFonts w:ascii="Times New Roman" w:hAnsi="Times New Roman"/>
          <w:i/>
          <w:iCs/>
          <w:szCs w:val="24"/>
        </w:rPr>
        <w:t>(…)</w:t>
      </w:r>
    </w:p>
    <w:p w14:paraId="4357C087" w14:textId="77777777" w:rsidR="00355E90" w:rsidRPr="00DF7396" w:rsidRDefault="00355E90" w:rsidP="00DF7396">
      <w:pPr>
        <w:pStyle w:val="Akapitzlist"/>
        <w:numPr>
          <w:ilvl w:val="0"/>
          <w:numId w:val="4"/>
        </w:numPr>
        <w:spacing w:after="120" w:line="288" w:lineRule="auto"/>
        <w:rPr>
          <w:rFonts w:ascii="Times New Roman" w:hAnsi="Times New Roman"/>
          <w:i/>
          <w:iCs/>
          <w:szCs w:val="24"/>
        </w:rPr>
      </w:pPr>
      <w:r w:rsidRPr="00DF7396">
        <w:rPr>
          <w:rFonts w:ascii="Times New Roman" w:hAnsi="Times New Roman"/>
          <w:i/>
          <w:iCs/>
          <w:szCs w:val="24"/>
        </w:rPr>
        <w:t xml:space="preserve">Rozszerzenie posiadanej przez Zamawiającego konfiguracji biznesowej – dla każdego zadania niezależnie na podstawie bezusterkowego protokołu odbioru w kwocie netto _______PLN </w:t>
      </w:r>
      <w:r w:rsidRPr="00DF7396">
        <w:rPr>
          <w:rFonts w:ascii="Times New Roman" w:hAnsi="Times New Roman"/>
          <w:i/>
          <w:iCs/>
          <w:szCs w:val="24"/>
        </w:rPr>
        <w:lastRenderedPageBreak/>
        <w:t xml:space="preserve">(  słownie:___________) powiększonej o wartość podatku od towarów i usług w kwocie __________________zł ( słownie _________________ złotych )  w tym </w:t>
      </w:r>
    </w:p>
    <w:p w14:paraId="1881C453" w14:textId="77777777" w:rsidR="00355E90" w:rsidRPr="00DF7396" w:rsidRDefault="00355E90" w:rsidP="00DF7396">
      <w:pPr>
        <w:numPr>
          <w:ilvl w:val="2"/>
          <w:numId w:val="5"/>
        </w:numPr>
        <w:spacing w:after="120" w:line="288" w:lineRule="auto"/>
        <w:rPr>
          <w:rFonts w:ascii="Times New Roman" w:hAnsi="Times New Roman"/>
          <w:i/>
          <w:iCs/>
          <w:szCs w:val="24"/>
        </w:rPr>
      </w:pPr>
      <w:r w:rsidRPr="00DF7396">
        <w:rPr>
          <w:rFonts w:ascii="Times New Roman" w:hAnsi="Times New Roman"/>
          <w:i/>
          <w:iCs/>
          <w:szCs w:val="24"/>
        </w:rPr>
        <w:t>Dostarczenie licencji niezbędnych do wdrożenia elektronicznej obsługi faktur VIM - w wysokości netto _____________ PLN (słownie: _____________ ) powiększonej o wartość podatku od towarów i usług w kwocie __________________zł ( słownie _________________ złotych )</w:t>
      </w:r>
    </w:p>
    <w:p w14:paraId="4555705B" w14:textId="77777777" w:rsidR="00355E90" w:rsidRPr="00DF7396" w:rsidRDefault="00355E90" w:rsidP="00DF7396">
      <w:pPr>
        <w:numPr>
          <w:ilvl w:val="2"/>
          <w:numId w:val="5"/>
        </w:numPr>
        <w:spacing w:after="120" w:line="288" w:lineRule="auto"/>
        <w:rPr>
          <w:rFonts w:ascii="Times New Roman" w:hAnsi="Times New Roman"/>
          <w:i/>
          <w:iCs/>
          <w:szCs w:val="24"/>
        </w:rPr>
      </w:pPr>
      <w:r w:rsidRPr="00DF7396">
        <w:rPr>
          <w:rFonts w:ascii="Times New Roman" w:hAnsi="Times New Roman"/>
          <w:i/>
          <w:iCs/>
          <w:szCs w:val="24"/>
        </w:rPr>
        <w:t>Wdrożenie elektronicznego obsługi faktur VIM - w wysokości netto _____________ PLN (słownie: _____________ ) powiększonej o wartość podatku od towarów i usług w kwocie __________________zł ( słownie _________________ złotych ) w podziale na płatności za Etapy zgodnie z poniższym wykazem:</w:t>
      </w:r>
    </w:p>
    <w:p w14:paraId="79C4227B" w14:textId="77777777" w:rsidR="00355E90" w:rsidRPr="00DF7396" w:rsidRDefault="00355E90" w:rsidP="00355E90">
      <w:pPr>
        <w:spacing w:after="120" w:line="288" w:lineRule="auto"/>
        <w:ind w:left="1080"/>
        <w:rPr>
          <w:rFonts w:ascii="Times New Roman" w:hAnsi="Times New Roman"/>
          <w:i/>
          <w:iCs/>
          <w:szCs w:val="24"/>
        </w:rPr>
      </w:pPr>
    </w:p>
    <w:tbl>
      <w:tblPr>
        <w:tblW w:w="10070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654"/>
        <w:gridCol w:w="2665"/>
        <w:gridCol w:w="2672"/>
        <w:gridCol w:w="2233"/>
      </w:tblGrid>
      <w:tr w:rsidR="00355E90" w:rsidRPr="00DF7396" w14:paraId="45A2DCA0" w14:textId="77777777" w:rsidTr="00540D5C">
        <w:tc>
          <w:tcPr>
            <w:tcW w:w="8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BB733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Etap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01CBB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Nazwa etapu</w:t>
            </w:r>
          </w:p>
        </w:tc>
        <w:tc>
          <w:tcPr>
            <w:tcW w:w="26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B1FDA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Czas trwania od zakończenia poprzedniego etapu</w:t>
            </w:r>
          </w:p>
        </w:tc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1D9F1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Produkt</w:t>
            </w:r>
          </w:p>
        </w:tc>
        <w:tc>
          <w:tcPr>
            <w:tcW w:w="2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2D42F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Wartość Etapu % od kwoty wskazanej w Formularzu Cenowym prace </w:t>
            </w:r>
            <w:proofErr w:type="spellStart"/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konsultacyjno</w:t>
            </w:r>
            <w:proofErr w:type="spellEnd"/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wdrożeniowe</w:t>
            </w:r>
          </w:p>
        </w:tc>
      </w:tr>
      <w:tr w:rsidR="00355E90" w:rsidRPr="00DF7396" w14:paraId="61DB78BE" w14:textId="77777777" w:rsidTr="00540D5C">
        <w:tc>
          <w:tcPr>
            <w:tcW w:w="8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6BFE4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C5887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Przygotowanie projektu</w:t>
            </w:r>
          </w:p>
        </w:tc>
        <w:tc>
          <w:tcPr>
            <w:tcW w:w="26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D36EB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6 tygodni ( od daty podpisania umowy)</w:t>
            </w:r>
          </w:p>
        </w:tc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0A339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>DIP</w:t>
            </w:r>
          </w:p>
          <w:p w14:paraId="4FC290FB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</w:pPr>
            <w:proofErr w:type="spellStart"/>
            <w:r w:rsidRPr="0079786B"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>Harmonogram</w:t>
            </w:r>
            <w:proofErr w:type="spellEnd"/>
            <w:r w:rsidRPr="0079786B"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9786B"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>projektu</w:t>
            </w:r>
            <w:proofErr w:type="spellEnd"/>
          </w:p>
          <w:p w14:paraId="7640CDC3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>Kick-off</w:t>
            </w:r>
          </w:p>
        </w:tc>
        <w:tc>
          <w:tcPr>
            <w:tcW w:w="223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2B737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>20% (</w:t>
            </w:r>
            <w:proofErr w:type="spellStart"/>
            <w:r w:rsidRPr="0079786B"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>po</w:t>
            </w:r>
            <w:proofErr w:type="spellEnd"/>
            <w:r w:rsidRPr="0079786B"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9786B"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>odbiorze</w:t>
            </w:r>
            <w:proofErr w:type="spellEnd"/>
            <w:r w:rsidRPr="0079786B"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9786B"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>Etapu</w:t>
            </w:r>
            <w:proofErr w:type="spellEnd"/>
            <w:r w:rsidRPr="0079786B"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 xml:space="preserve"> 2a)</w:t>
            </w:r>
          </w:p>
        </w:tc>
      </w:tr>
      <w:tr w:rsidR="00355E90" w:rsidRPr="00DF7396" w14:paraId="1B38D0E4" w14:textId="77777777" w:rsidTr="00540D5C">
        <w:tc>
          <w:tcPr>
            <w:tcW w:w="8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400F8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2a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5EBCF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Implementacja 1</w:t>
            </w:r>
          </w:p>
        </w:tc>
        <w:tc>
          <w:tcPr>
            <w:tcW w:w="26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42324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6 tygodni </w:t>
            </w:r>
          </w:p>
        </w:tc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4E5BB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Instalacja:</w:t>
            </w:r>
          </w:p>
          <w:p w14:paraId="672E25FA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Platforma </w:t>
            </w:r>
            <w:proofErr w:type="spellStart"/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Fiori</w:t>
            </w:r>
            <w:proofErr w:type="spellEnd"/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;</w:t>
            </w:r>
          </w:p>
          <w:p w14:paraId="7073C900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Archiwum elektroniczne;</w:t>
            </w:r>
          </w:p>
          <w:p w14:paraId="24F2F565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Komponenty VIM, </w:t>
            </w:r>
          </w:p>
          <w:p w14:paraId="17BCE8DA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dodatek VIM, </w:t>
            </w:r>
          </w:p>
          <w:p w14:paraId="453DBFC6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serwer OCR</w:t>
            </w:r>
          </w:p>
          <w:p w14:paraId="6CF2DAD4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2233" w:type="dxa"/>
            <w:vMerge/>
            <w:vAlign w:val="center"/>
            <w:hideMark/>
          </w:tcPr>
          <w:p w14:paraId="3BC1F74B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</w:pPr>
          </w:p>
        </w:tc>
      </w:tr>
      <w:tr w:rsidR="00355E90" w:rsidRPr="00DF7396" w14:paraId="08608C04" w14:textId="77777777" w:rsidTr="00540D5C">
        <w:tc>
          <w:tcPr>
            <w:tcW w:w="8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269BB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2b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F1FE5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Implementacja 2</w:t>
            </w:r>
          </w:p>
        </w:tc>
        <w:tc>
          <w:tcPr>
            <w:tcW w:w="26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782DC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18 tygodni</w:t>
            </w:r>
          </w:p>
        </w:tc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416B4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Prototyp systemu dla procesu biznesowego opisanego koncepcją</w:t>
            </w:r>
          </w:p>
          <w:p w14:paraId="1417B6A2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2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62404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30%</w:t>
            </w:r>
          </w:p>
        </w:tc>
      </w:tr>
      <w:tr w:rsidR="00355E90" w:rsidRPr="00DF7396" w14:paraId="786228C2" w14:textId="77777777" w:rsidTr="00540D5C">
        <w:tc>
          <w:tcPr>
            <w:tcW w:w="8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831EB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FF49D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Szkolenia</w:t>
            </w:r>
          </w:p>
        </w:tc>
        <w:tc>
          <w:tcPr>
            <w:tcW w:w="26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808C6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2 tygodnie</w:t>
            </w:r>
          </w:p>
        </w:tc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55053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Materiały szkoleniowe</w:t>
            </w:r>
          </w:p>
          <w:p w14:paraId="3D074310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Przeprowadzone szkolenia</w:t>
            </w:r>
          </w:p>
        </w:tc>
        <w:tc>
          <w:tcPr>
            <w:tcW w:w="223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49E85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20% </w:t>
            </w:r>
            <w:r w:rsidRPr="0079786B"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>(</w:t>
            </w:r>
            <w:proofErr w:type="spellStart"/>
            <w:r w:rsidRPr="0079786B"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>po</w:t>
            </w:r>
            <w:proofErr w:type="spellEnd"/>
            <w:r w:rsidRPr="0079786B"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9786B"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>odbiorze</w:t>
            </w:r>
            <w:proofErr w:type="spellEnd"/>
            <w:r w:rsidRPr="0079786B"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9786B"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>Etapu</w:t>
            </w:r>
            <w:proofErr w:type="spellEnd"/>
            <w:r w:rsidRPr="0079786B"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 xml:space="preserve"> 4)</w:t>
            </w:r>
          </w:p>
        </w:tc>
      </w:tr>
      <w:tr w:rsidR="00355E90" w:rsidRPr="00DF7396" w14:paraId="62B6640D" w14:textId="77777777" w:rsidTr="00540D5C">
        <w:tc>
          <w:tcPr>
            <w:tcW w:w="8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28F83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4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88A4E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Testy odbiorcze</w:t>
            </w:r>
          </w:p>
        </w:tc>
        <w:tc>
          <w:tcPr>
            <w:tcW w:w="26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E9386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6 tygodni</w:t>
            </w:r>
          </w:p>
        </w:tc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E5692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Scenariusze testowe</w:t>
            </w:r>
          </w:p>
          <w:p w14:paraId="1B2BDF2E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Wykonane testy UAT</w:t>
            </w:r>
          </w:p>
          <w:p w14:paraId="7D1DADC4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14:paraId="76A03D89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System gotowy do pracy produkcyjnej</w:t>
            </w:r>
          </w:p>
        </w:tc>
        <w:tc>
          <w:tcPr>
            <w:tcW w:w="2233" w:type="dxa"/>
            <w:vMerge/>
            <w:vAlign w:val="center"/>
            <w:hideMark/>
          </w:tcPr>
          <w:p w14:paraId="7C65A6A1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355E90" w:rsidRPr="00DF7396" w14:paraId="257F89C8" w14:textId="77777777" w:rsidTr="00540D5C">
        <w:tc>
          <w:tcPr>
            <w:tcW w:w="8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9206A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D463E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Uruchomienie</w:t>
            </w:r>
          </w:p>
        </w:tc>
        <w:tc>
          <w:tcPr>
            <w:tcW w:w="26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C9A27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6 tygodni</w:t>
            </w:r>
          </w:p>
        </w:tc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2BE02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Rozwiązanie przeniesione na system produkcyjny ERP</w:t>
            </w:r>
          </w:p>
          <w:p w14:paraId="44C025AC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i uruchomione produkcyjnie. </w:t>
            </w:r>
          </w:p>
        </w:tc>
        <w:tc>
          <w:tcPr>
            <w:tcW w:w="2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21440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10%</w:t>
            </w:r>
          </w:p>
        </w:tc>
      </w:tr>
      <w:tr w:rsidR="00355E90" w:rsidRPr="00DF7396" w14:paraId="1C878E38" w14:textId="77777777" w:rsidTr="00540D5C">
        <w:tc>
          <w:tcPr>
            <w:tcW w:w="8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58FC8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9A222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Stabilizacja</w:t>
            </w:r>
          </w:p>
        </w:tc>
        <w:tc>
          <w:tcPr>
            <w:tcW w:w="26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DA7DA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12 tygodni</w:t>
            </w:r>
          </w:p>
        </w:tc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D2431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System po okresie stabilizacji</w:t>
            </w:r>
          </w:p>
        </w:tc>
        <w:tc>
          <w:tcPr>
            <w:tcW w:w="2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26F60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10%</w:t>
            </w:r>
          </w:p>
        </w:tc>
      </w:tr>
      <w:tr w:rsidR="00355E90" w:rsidRPr="00DF7396" w14:paraId="7C6FED52" w14:textId="77777777" w:rsidTr="00540D5C">
        <w:tc>
          <w:tcPr>
            <w:tcW w:w="8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7B3BE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738C0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Opracowanie analizy dla dalszej rozbudowy w tym synchronizacja z HR oraz założenia do platformy zakupowej</w:t>
            </w:r>
          </w:p>
        </w:tc>
        <w:tc>
          <w:tcPr>
            <w:tcW w:w="26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8BE1F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8 tygodni</w:t>
            </w:r>
          </w:p>
        </w:tc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270B8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Dokument analizy</w:t>
            </w:r>
          </w:p>
        </w:tc>
        <w:tc>
          <w:tcPr>
            <w:tcW w:w="2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B39A9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10%</w:t>
            </w:r>
          </w:p>
        </w:tc>
      </w:tr>
    </w:tbl>
    <w:p w14:paraId="6CF05653" w14:textId="77777777" w:rsidR="00355E90" w:rsidRPr="00DF7396" w:rsidRDefault="00355E90" w:rsidP="00355E90">
      <w:pPr>
        <w:spacing w:before="144" w:after="144"/>
        <w:ind w:left="1080"/>
        <w:rPr>
          <w:rFonts w:ascii="Times New Roman" w:hAnsi="Times New Roman"/>
          <w:i/>
          <w:iCs/>
          <w:szCs w:val="24"/>
        </w:rPr>
      </w:pPr>
    </w:p>
    <w:p w14:paraId="5B2CB1F3" w14:textId="77777777" w:rsidR="00355E90" w:rsidRPr="00DF7396" w:rsidRDefault="00355E90" w:rsidP="00DF7396">
      <w:pPr>
        <w:numPr>
          <w:ilvl w:val="2"/>
          <w:numId w:val="5"/>
        </w:numPr>
        <w:spacing w:before="144" w:after="144" w:line="288" w:lineRule="auto"/>
        <w:ind w:left="1077" w:hanging="357"/>
        <w:rPr>
          <w:rFonts w:ascii="Times New Roman" w:hAnsi="Times New Roman"/>
          <w:i/>
          <w:iCs/>
          <w:szCs w:val="24"/>
        </w:rPr>
      </w:pPr>
      <w:r w:rsidRPr="00DF7396">
        <w:rPr>
          <w:rFonts w:ascii="Times New Roman" w:hAnsi="Times New Roman"/>
          <w:i/>
          <w:iCs/>
          <w:szCs w:val="24"/>
        </w:rPr>
        <w:t>Dostarczenie licencji niezbędnych do wdrożenia elektronicznego wniosku urlopowego - w wysokości netto _____________ PLN (słownie: _____________ ) powiększonej o wartość podatku od towarów i usług w kwocie __________________zł ( słownie _________________ złotych )</w:t>
      </w:r>
    </w:p>
    <w:p w14:paraId="5CB3A499" w14:textId="77777777" w:rsidR="00355E90" w:rsidRPr="00DF7396" w:rsidRDefault="00355E90" w:rsidP="00DF7396">
      <w:pPr>
        <w:numPr>
          <w:ilvl w:val="2"/>
          <w:numId w:val="5"/>
        </w:numPr>
        <w:spacing w:before="144" w:after="144" w:line="288" w:lineRule="auto"/>
        <w:ind w:left="1077" w:hanging="357"/>
        <w:rPr>
          <w:rFonts w:ascii="Times New Roman" w:hAnsi="Times New Roman"/>
          <w:i/>
          <w:iCs/>
          <w:szCs w:val="24"/>
        </w:rPr>
      </w:pPr>
      <w:r w:rsidRPr="00DF7396">
        <w:rPr>
          <w:rFonts w:ascii="Times New Roman" w:hAnsi="Times New Roman"/>
          <w:i/>
          <w:iCs/>
          <w:szCs w:val="24"/>
        </w:rPr>
        <w:t>Wdrożenie elektronicznego wniosku urlopowego - w wysokości netto _____________ PLN (słownie: _____________ ) powiększonej o wartość podatku od towarów i usług w kwocie __________________zł ( słownie _________________ złotych ) w podziale na płatności za Etapy zgodnie z poniższym wykazem:</w:t>
      </w:r>
    </w:p>
    <w:p w14:paraId="72BE5BF1" w14:textId="77777777" w:rsidR="00355E90" w:rsidRPr="00DF7396" w:rsidRDefault="00355E90" w:rsidP="00355E90">
      <w:pPr>
        <w:spacing w:before="144" w:after="144" w:line="288" w:lineRule="auto"/>
        <w:ind w:left="1077"/>
        <w:rPr>
          <w:rFonts w:ascii="Times New Roman" w:hAnsi="Times New Roman"/>
          <w:i/>
          <w:iCs/>
          <w:szCs w:val="24"/>
        </w:rPr>
      </w:pPr>
    </w:p>
    <w:tbl>
      <w:tblPr>
        <w:tblW w:w="9924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1640"/>
        <w:gridCol w:w="2111"/>
        <w:gridCol w:w="2950"/>
        <w:gridCol w:w="2239"/>
      </w:tblGrid>
      <w:tr w:rsidR="00355E90" w:rsidRPr="0079786B" w14:paraId="7DFFCE3D" w14:textId="77777777" w:rsidTr="00540D5C"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A2F01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Etap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9F5FB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Nazwa etapu</w:t>
            </w:r>
          </w:p>
        </w:tc>
        <w:tc>
          <w:tcPr>
            <w:tcW w:w="2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E7600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Czas trwania od zakończenia poprzedniego etapu</w:t>
            </w:r>
          </w:p>
        </w:tc>
        <w:tc>
          <w:tcPr>
            <w:tcW w:w="2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1B358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Produkt</w:t>
            </w:r>
          </w:p>
        </w:tc>
        <w:tc>
          <w:tcPr>
            <w:tcW w:w="22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A0C89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Wartość Etapu % od kwoty wskazanej w Formularzu Cenowym prace </w:t>
            </w:r>
            <w:proofErr w:type="spellStart"/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konsultacyjno</w:t>
            </w:r>
            <w:proofErr w:type="spellEnd"/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wdrożeniowe</w:t>
            </w:r>
          </w:p>
        </w:tc>
      </w:tr>
      <w:tr w:rsidR="00355E90" w:rsidRPr="0079786B" w14:paraId="2D18A7EF" w14:textId="77777777" w:rsidTr="00540D5C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7FEB5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34C08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Przygotowanie projektu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8A66B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6 tygodni ( od daty podpisania umowy)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55D12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>DIP</w:t>
            </w:r>
          </w:p>
          <w:p w14:paraId="21003B4E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</w:pPr>
            <w:proofErr w:type="spellStart"/>
            <w:r w:rsidRPr="0079786B"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>Harmonogram</w:t>
            </w:r>
            <w:proofErr w:type="spellEnd"/>
            <w:r w:rsidRPr="0079786B"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9786B"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>projektu</w:t>
            </w:r>
            <w:proofErr w:type="spellEnd"/>
          </w:p>
          <w:p w14:paraId="20EFE8EB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>Kick-off</w:t>
            </w:r>
          </w:p>
        </w:tc>
        <w:tc>
          <w:tcPr>
            <w:tcW w:w="22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74116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>40% (</w:t>
            </w:r>
            <w:proofErr w:type="spellStart"/>
            <w:r w:rsidRPr="0079786B"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>po</w:t>
            </w:r>
            <w:proofErr w:type="spellEnd"/>
            <w:r w:rsidRPr="0079786B"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9786B"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>odbiorze</w:t>
            </w:r>
            <w:proofErr w:type="spellEnd"/>
            <w:r w:rsidRPr="0079786B"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9786B"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>Etapu</w:t>
            </w:r>
            <w:proofErr w:type="spellEnd"/>
            <w:r w:rsidRPr="0079786B"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 xml:space="preserve"> 2)</w:t>
            </w:r>
          </w:p>
        </w:tc>
      </w:tr>
      <w:tr w:rsidR="00355E90" w:rsidRPr="0079786B" w14:paraId="0C1AB310" w14:textId="77777777" w:rsidTr="00540D5C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F457B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9485D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Implementacja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9F8F9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12 tygodni 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10C1F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Instalacja Systemu wraz z </w:t>
            </w:r>
            <w:proofErr w:type="spellStart"/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Fiori</w:t>
            </w:r>
            <w:proofErr w:type="spellEnd"/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dla obsługi wniosków urlopowych</w:t>
            </w:r>
          </w:p>
        </w:tc>
        <w:tc>
          <w:tcPr>
            <w:tcW w:w="22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BAECC9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</w:pPr>
          </w:p>
        </w:tc>
      </w:tr>
      <w:tr w:rsidR="00355E90" w:rsidRPr="0079786B" w14:paraId="34634A00" w14:textId="77777777" w:rsidTr="00540D5C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430B2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D0C3B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Szkolenia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B1F1C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2 tygodnie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52966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Materiały szkoleniowe</w:t>
            </w:r>
          </w:p>
          <w:p w14:paraId="1D21F8B0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Przeprowadzone szkolenia</w:t>
            </w:r>
          </w:p>
        </w:tc>
        <w:tc>
          <w:tcPr>
            <w:tcW w:w="22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E3F1F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30% </w:t>
            </w:r>
            <w:r w:rsidRPr="0079786B"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>(</w:t>
            </w:r>
            <w:proofErr w:type="spellStart"/>
            <w:r w:rsidRPr="0079786B"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>po</w:t>
            </w:r>
            <w:proofErr w:type="spellEnd"/>
            <w:r w:rsidRPr="0079786B"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9786B"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>odbiorze</w:t>
            </w:r>
            <w:proofErr w:type="spellEnd"/>
            <w:r w:rsidRPr="0079786B"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9786B"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>Etapu</w:t>
            </w:r>
            <w:proofErr w:type="spellEnd"/>
            <w:r w:rsidRPr="0079786B"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 xml:space="preserve"> 5)</w:t>
            </w:r>
          </w:p>
          <w:p w14:paraId="43D8512B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</w:pPr>
          </w:p>
          <w:p w14:paraId="5CAEAE58" w14:textId="77777777" w:rsidR="00355E90" w:rsidRPr="0079786B" w:rsidRDefault="00355E90" w:rsidP="0048454C">
            <w:pPr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355E90" w:rsidRPr="0079786B" w14:paraId="6AF06856" w14:textId="77777777" w:rsidTr="00540D5C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AA848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6BA87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Testy odbiorcze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ECE37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4 tygodnie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A19E1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System gotowy do pracy produkcyjnej</w:t>
            </w:r>
          </w:p>
        </w:tc>
        <w:tc>
          <w:tcPr>
            <w:tcW w:w="22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1F96FF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355E90" w:rsidRPr="0079786B" w14:paraId="1CD7BADC" w14:textId="77777777" w:rsidTr="00540D5C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F91D2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9F264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Uruchomienie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4BCA5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4 tygodnie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5E95E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Produkcyjnie uruchomiony system</w:t>
            </w:r>
          </w:p>
        </w:tc>
        <w:tc>
          <w:tcPr>
            <w:tcW w:w="22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96BCD9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355E90" w:rsidRPr="0079786B" w14:paraId="4C6C9468" w14:textId="77777777" w:rsidTr="00540D5C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83E39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7E24D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Stabilizacja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19CC1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12 tygodni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790D2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System po okresie stabilizacji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BBA08" w14:textId="77777777" w:rsidR="00355E90" w:rsidRPr="0079786B" w:rsidRDefault="00355E90" w:rsidP="0048454C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9786B">
              <w:rPr>
                <w:rFonts w:ascii="Times New Roman" w:hAnsi="Times New Roman"/>
                <w:i/>
                <w:iCs/>
                <w:sz w:val="22"/>
                <w:szCs w:val="22"/>
              </w:rPr>
              <w:t>30%</w:t>
            </w:r>
          </w:p>
        </w:tc>
      </w:tr>
    </w:tbl>
    <w:p w14:paraId="28C56013" w14:textId="77777777" w:rsidR="00355E90" w:rsidRPr="00942E22" w:rsidRDefault="00355E90" w:rsidP="00C0071C">
      <w:pPr>
        <w:widowControl w:val="0"/>
        <w:spacing w:before="139" w:line="240" w:lineRule="auto"/>
        <w:rPr>
          <w:rFonts w:ascii="Times New Roman" w:hAnsi="Times New Roman"/>
          <w:szCs w:val="24"/>
        </w:rPr>
      </w:pPr>
    </w:p>
    <w:p w14:paraId="18CD1ABB" w14:textId="77777777" w:rsidR="00DF7396" w:rsidRDefault="00DF7396" w:rsidP="002D6379">
      <w:pPr>
        <w:rPr>
          <w:rFonts w:ascii="Times New Roman" w:hAnsi="Times New Roman"/>
          <w:szCs w:val="24"/>
        </w:rPr>
      </w:pPr>
    </w:p>
    <w:p w14:paraId="72606D1B" w14:textId="71EA33E0" w:rsidR="00DF7396" w:rsidRPr="0079786B" w:rsidRDefault="00DF7396" w:rsidP="002D6379">
      <w:pPr>
        <w:rPr>
          <w:rFonts w:ascii="Times New Roman" w:hAnsi="Times New Roman"/>
          <w:b/>
          <w:szCs w:val="24"/>
        </w:rPr>
      </w:pPr>
      <w:r w:rsidRPr="0079786B">
        <w:rPr>
          <w:rFonts w:ascii="Times New Roman" w:hAnsi="Times New Roman"/>
          <w:b/>
          <w:szCs w:val="24"/>
        </w:rPr>
        <w:t>Odpowiedź 23 :</w:t>
      </w:r>
    </w:p>
    <w:p w14:paraId="558DE649" w14:textId="77777777" w:rsidR="005634DD" w:rsidRPr="00942E22" w:rsidRDefault="005634DD" w:rsidP="005634DD">
      <w:pPr>
        <w:widowControl w:val="0"/>
        <w:spacing w:before="139" w:line="240" w:lineRule="auto"/>
        <w:rPr>
          <w:rFonts w:ascii="Times New Roman" w:hAnsi="Times New Roman"/>
          <w:szCs w:val="24"/>
        </w:rPr>
      </w:pPr>
      <w:r w:rsidRPr="00942E22">
        <w:rPr>
          <w:rFonts w:ascii="Times New Roman" w:hAnsi="Times New Roman"/>
          <w:szCs w:val="24"/>
        </w:rPr>
        <w:t>Zamawiający zmienia wzór umowy. Postanowienia otrzymują</w:t>
      </w:r>
      <w:r>
        <w:rPr>
          <w:rFonts w:ascii="Times New Roman" w:hAnsi="Times New Roman"/>
          <w:szCs w:val="24"/>
        </w:rPr>
        <w:t xml:space="preserve"> treść zgodnie  z załączonym wzorem umowy. </w:t>
      </w:r>
    </w:p>
    <w:p w14:paraId="04F9D847" w14:textId="322DF74E" w:rsidR="00DF7396" w:rsidRPr="00942E22" w:rsidRDefault="00DF7396" w:rsidP="002D6379">
      <w:pPr>
        <w:rPr>
          <w:rFonts w:ascii="Times New Roman" w:hAnsi="Times New Roman"/>
          <w:szCs w:val="24"/>
        </w:rPr>
      </w:pPr>
    </w:p>
    <w:p w14:paraId="3AFF86D0" w14:textId="77777777" w:rsidR="0087461C" w:rsidRPr="00045F8D" w:rsidRDefault="0087461C" w:rsidP="00D25790">
      <w:pPr>
        <w:ind w:left="4820"/>
        <w:jc w:val="center"/>
        <w:rPr>
          <w:rFonts w:ascii="Times New Roman" w:hAnsi="Times New Roman"/>
          <w:szCs w:val="24"/>
          <w:lang w:eastAsia="en-US"/>
        </w:rPr>
      </w:pPr>
      <w:bookmarkStart w:id="3" w:name="_Hlk83972377"/>
      <w:r w:rsidRPr="00045F8D">
        <w:rPr>
          <w:rFonts w:ascii="Times New Roman" w:hAnsi="Times New Roman"/>
          <w:szCs w:val="24"/>
          <w:lang w:eastAsia="en-US"/>
        </w:rPr>
        <w:t>W imieniu Zamawiającego</w:t>
      </w:r>
    </w:p>
    <w:p w14:paraId="77E39D85" w14:textId="77777777" w:rsidR="0087461C" w:rsidRPr="003D2862" w:rsidRDefault="0087461C" w:rsidP="0087461C">
      <w:pPr>
        <w:ind w:left="4820"/>
        <w:jc w:val="center"/>
        <w:rPr>
          <w:rFonts w:ascii="Times New Roman" w:hAnsi="Times New Roman"/>
          <w:szCs w:val="24"/>
          <w:lang w:eastAsia="en-US"/>
        </w:rPr>
      </w:pPr>
      <w:r w:rsidRPr="003D2862">
        <w:rPr>
          <w:rFonts w:ascii="Times New Roman" w:hAnsi="Times New Roman"/>
          <w:szCs w:val="24"/>
          <w:lang w:eastAsia="en-US"/>
        </w:rPr>
        <w:t>Pełnomocnik Rektora ds. zamówień publicznych</w:t>
      </w:r>
    </w:p>
    <w:p w14:paraId="721EEDDA" w14:textId="77777777" w:rsidR="0087461C" w:rsidRPr="003D2862" w:rsidRDefault="0087461C" w:rsidP="0087461C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Cs w:val="24"/>
          <w:lang w:eastAsia="en-US"/>
        </w:rPr>
      </w:pPr>
    </w:p>
    <w:p w14:paraId="494587AA" w14:textId="28C9D6C8" w:rsidR="00625E6A" w:rsidRPr="003D2862" w:rsidRDefault="0087461C" w:rsidP="008D0004">
      <w:pPr>
        <w:autoSpaceDE w:val="0"/>
        <w:autoSpaceDN w:val="0"/>
        <w:adjustRightInd w:val="0"/>
        <w:ind w:left="4820"/>
        <w:jc w:val="center"/>
        <w:rPr>
          <w:rFonts w:ascii="Times New Roman" w:eastAsia="Calibri" w:hAnsi="Times New Roman"/>
          <w:szCs w:val="24"/>
          <w:lang w:eastAsia="en-US"/>
        </w:rPr>
      </w:pPr>
      <w:r w:rsidRPr="003D2862">
        <w:rPr>
          <w:rFonts w:ascii="Times New Roman" w:hAnsi="Times New Roman"/>
          <w:szCs w:val="24"/>
          <w:lang w:eastAsia="en-US"/>
        </w:rPr>
        <w:t>mgr Piotr Skubera</w:t>
      </w:r>
      <w:bookmarkEnd w:id="3"/>
    </w:p>
    <w:sectPr w:rsidR="00625E6A" w:rsidRPr="003D2862" w:rsidSect="006E425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135" w:right="1041" w:bottom="99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9E4B2" w14:textId="77777777" w:rsidR="00D506DE" w:rsidRDefault="00D506DE">
      <w:r>
        <w:separator/>
      </w:r>
    </w:p>
  </w:endnote>
  <w:endnote w:type="continuationSeparator" w:id="0">
    <w:p w14:paraId="1A87AEED" w14:textId="77777777" w:rsidR="00D506DE" w:rsidRDefault="00D5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66457" w14:textId="212E40FD" w:rsidR="00526A88" w:rsidRDefault="00526A88" w:rsidP="00FC14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79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C545F4E" w14:textId="77777777" w:rsidR="00526A88" w:rsidRDefault="00526A8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1784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3482D29" w14:textId="1DF14743" w:rsidR="008500D3" w:rsidRPr="00D25790" w:rsidRDefault="008500D3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25790">
          <w:rPr>
            <w:rFonts w:ascii="Times New Roman" w:hAnsi="Times New Roman"/>
            <w:sz w:val="22"/>
            <w:szCs w:val="22"/>
          </w:rPr>
          <w:fldChar w:fldCharType="begin"/>
        </w:r>
        <w:r w:rsidRPr="00D2579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25790">
          <w:rPr>
            <w:rFonts w:ascii="Times New Roman" w:hAnsi="Times New Roman"/>
            <w:sz w:val="22"/>
            <w:szCs w:val="22"/>
          </w:rPr>
          <w:fldChar w:fldCharType="separate"/>
        </w:r>
        <w:r w:rsidR="00BD748F">
          <w:rPr>
            <w:rFonts w:ascii="Times New Roman" w:hAnsi="Times New Roman"/>
            <w:noProof/>
            <w:sz w:val="22"/>
            <w:szCs w:val="22"/>
          </w:rPr>
          <w:t>14</w:t>
        </w:r>
        <w:r w:rsidRPr="00D2579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12F9568A" w14:textId="77777777" w:rsidR="00526A88" w:rsidRPr="001705E0" w:rsidRDefault="00526A88" w:rsidP="0092600B">
    <w:pPr>
      <w:jc w:val="center"/>
      <w:rPr>
        <w:rFonts w:ascii="Verdana" w:hAnsi="Verdana"/>
        <w:spacing w:val="12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173A" w14:textId="4DA7DD10" w:rsidR="0086276F" w:rsidRDefault="0086276F" w:rsidP="00D25790">
    <w:pPr>
      <w:spacing w:line="240" w:lineRule="auto"/>
      <w:jc w:val="center"/>
      <w:rPr>
        <w:rFonts w:ascii="Arimo" w:eastAsia="Arial" w:hAnsi="Arimo" w:cs="Arimo"/>
        <w:sz w:val="16"/>
        <w:szCs w:val="16"/>
      </w:rPr>
    </w:pPr>
  </w:p>
  <w:p w14:paraId="5D572934" w14:textId="5BB491ED" w:rsidR="00D25790" w:rsidRPr="005C4918" w:rsidRDefault="00D25790" w:rsidP="00D25790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3004A" w14:textId="77777777" w:rsidR="00D506DE" w:rsidRDefault="00D506DE">
      <w:r>
        <w:separator/>
      </w:r>
    </w:p>
  </w:footnote>
  <w:footnote w:type="continuationSeparator" w:id="0">
    <w:p w14:paraId="70DA30FE" w14:textId="77777777" w:rsidR="00D506DE" w:rsidRDefault="00D5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F2B8B" w14:textId="77777777" w:rsidR="00526A88" w:rsidRDefault="00526A88" w:rsidP="0062094D"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  <w:jc w:val="left"/>
    </w:pPr>
    <w:r w:rsidRPr="006025B4">
      <w:rPr>
        <w:rFonts w:eastAsia="Arial" w:cs="Arial"/>
        <w:sz w:val="22"/>
        <w:szCs w:val="22"/>
        <w:lang w:bidi="pl-PL"/>
      </w:rPr>
      <w:tab/>
    </w:r>
    <w:r w:rsidR="00477C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5C78C8" wp14:editId="6B928372">
              <wp:simplePos x="0" y="0"/>
              <wp:positionH relativeFrom="page">
                <wp:posOffset>7105015</wp:posOffset>
              </wp:positionH>
              <wp:positionV relativeFrom="page">
                <wp:posOffset>6850380</wp:posOffset>
              </wp:positionV>
              <wp:extent cx="4286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687FE" w14:textId="77777777" w:rsidR="00526A88" w:rsidRPr="008656F6" w:rsidRDefault="00526A88">
                          <w:pPr>
                            <w:pStyle w:val="Stopka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5C78C8" id="Prostokąt 3" o:spid="_x0000_s1026" style="position:absolute;margin-left:559.45pt;margin-top:539.4pt;width:33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qQ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57687FE" w14:textId="77777777" w:rsidR="00526A88" w:rsidRPr="008656F6" w:rsidRDefault="00526A88">
                    <w:pPr>
                      <w:pStyle w:val="Stopka"/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6772C" w14:textId="77777777" w:rsidR="006E4251" w:rsidRDefault="006E4251" w:rsidP="00D25790">
    <w:pPr>
      <w:pStyle w:val="Nagwek"/>
      <w:ind w:left="-284"/>
    </w:pPr>
    <w:r>
      <w:rPr>
        <w:noProof/>
      </w:rPr>
      <w:drawing>
        <wp:inline distT="0" distB="0" distL="0" distR="0" wp14:anchorId="75C5F731" wp14:editId="46A90FA2">
          <wp:extent cx="3143250" cy="1287395"/>
          <wp:effectExtent l="0" t="0" r="0" b="825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C8635" w14:textId="76869B08" w:rsidR="00D25790" w:rsidRDefault="0086276F" w:rsidP="00D25790">
    <w:pPr>
      <w:pStyle w:val="Nagwek"/>
      <w:ind w:left="-284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23EC4AE1"/>
    <w:multiLevelType w:val="multilevel"/>
    <w:tmpl w:val="CA0479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240341"/>
    <w:multiLevelType w:val="hybridMultilevel"/>
    <w:tmpl w:val="9A342324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D117B"/>
    <w:multiLevelType w:val="hybridMultilevel"/>
    <w:tmpl w:val="9DA4081C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C57B5"/>
    <w:multiLevelType w:val="multilevel"/>
    <w:tmpl w:val="2EC219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3534E2F"/>
    <w:multiLevelType w:val="hybridMultilevel"/>
    <w:tmpl w:val="55C49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D1CA0"/>
    <w:multiLevelType w:val="multilevel"/>
    <w:tmpl w:val="E70A31FE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Segoe UI Light" w:eastAsia="Times New Roman" w:hAnsi="Segoe UI Light" w:cs="Segoe UI Light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CEA66D5"/>
    <w:multiLevelType w:val="multilevel"/>
    <w:tmpl w:val="E70A31FE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Segoe UI Light" w:eastAsia="Times New Roman" w:hAnsi="Segoe UI Light" w:cs="Segoe UI Light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4"/>
    <w:rsid w:val="000063C3"/>
    <w:rsid w:val="00006FCF"/>
    <w:rsid w:val="00013C09"/>
    <w:rsid w:val="0001761B"/>
    <w:rsid w:val="00020270"/>
    <w:rsid w:val="00023B59"/>
    <w:rsid w:val="0003092E"/>
    <w:rsid w:val="00043381"/>
    <w:rsid w:val="00045F8D"/>
    <w:rsid w:val="00050F9F"/>
    <w:rsid w:val="00051D0E"/>
    <w:rsid w:val="000708EC"/>
    <w:rsid w:val="00070B80"/>
    <w:rsid w:val="00070BD4"/>
    <w:rsid w:val="00072AEE"/>
    <w:rsid w:val="00076852"/>
    <w:rsid w:val="00077466"/>
    <w:rsid w:val="00087752"/>
    <w:rsid w:val="00094171"/>
    <w:rsid w:val="000A37E7"/>
    <w:rsid w:val="000A3945"/>
    <w:rsid w:val="000B0433"/>
    <w:rsid w:val="000C0072"/>
    <w:rsid w:val="000C12CC"/>
    <w:rsid w:val="000C4044"/>
    <w:rsid w:val="000D0D3E"/>
    <w:rsid w:val="000E1861"/>
    <w:rsid w:val="000E2B76"/>
    <w:rsid w:val="000E3986"/>
    <w:rsid w:val="000E5CBB"/>
    <w:rsid w:val="000E5D1E"/>
    <w:rsid w:val="000E787C"/>
    <w:rsid w:val="000F02C2"/>
    <w:rsid w:val="000F6D32"/>
    <w:rsid w:val="001110E4"/>
    <w:rsid w:val="00137E0D"/>
    <w:rsid w:val="0014407A"/>
    <w:rsid w:val="001448B7"/>
    <w:rsid w:val="00160D0D"/>
    <w:rsid w:val="00165349"/>
    <w:rsid w:val="001677B0"/>
    <w:rsid w:val="001705E0"/>
    <w:rsid w:val="00174034"/>
    <w:rsid w:val="00182990"/>
    <w:rsid w:val="0018345E"/>
    <w:rsid w:val="00184319"/>
    <w:rsid w:val="00184725"/>
    <w:rsid w:val="001862AC"/>
    <w:rsid w:val="001863A4"/>
    <w:rsid w:val="00190085"/>
    <w:rsid w:val="00194963"/>
    <w:rsid w:val="001A22AA"/>
    <w:rsid w:val="001A544F"/>
    <w:rsid w:val="001B0332"/>
    <w:rsid w:val="001B1C02"/>
    <w:rsid w:val="001C1456"/>
    <w:rsid w:val="001C23F8"/>
    <w:rsid w:val="001C372C"/>
    <w:rsid w:val="001D06B9"/>
    <w:rsid w:val="001D3240"/>
    <w:rsid w:val="001D4E06"/>
    <w:rsid w:val="001E3557"/>
    <w:rsid w:val="001F34D3"/>
    <w:rsid w:val="00202E88"/>
    <w:rsid w:val="00203A35"/>
    <w:rsid w:val="00206C8E"/>
    <w:rsid w:val="00210B8C"/>
    <w:rsid w:val="0021239A"/>
    <w:rsid w:val="0021272B"/>
    <w:rsid w:val="0021301D"/>
    <w:rsid w:val="00222503"/>
    <w:rsid w:val="00225D4A"/>
    <w:rsid w:val="002265EA"/>
    <w:rsid w:val="0023217C"/>
    <w:rsid w:val="00232724"/>
    <w:rsid w:val="002329CB"/>
    <w:rsid w:val="002340B6"/>
    <w:rsid w:val="00236A2E"/>
    <w:rsid w:val="00243581"/>
    <w:rsid w:val="00245946"/>
    <w:rsid w:val="00245997"/>
    <w:rsid w:val="002510F7"/>
    <w:rsid w:val="0025450B"/>
    <w:rsid w:val="002603C5"/>
    <w:rsid w:val="0026254F"/>
    <w:rsid w:val="002666FA"/>
    <w:rsid w:val="00276A9E"/>
    <w:rsid w:val="002779E2"/>
    <w:rsid w:val="0028118E"/>
    <w:rsid w:val="00292AAC"/>
    <w:rsid w:val="00297EA8"/>
    <w:rsid w:val="002A0FD3"/>
    <w:rsid w:val="002A74FA"/>
    <w:rsid w:val="002D1863"/>
    <w:rsid w:val="002D5640"/>
    <w:rsid w:val="002D6379"/>
    <w:rsid w:val="002E12D5"/>
    <w:rsid w:val="002E679D"/>
    <w:rsid w:val="002F2643"/>
    <w:rsid w:val="0030470F"/>
    <w:rsid w:val="00316CEA"/>
    <w:rsid w:val="0031749E"/>
    <w:rsid w:val="003216C2"/>
    <w:rsid w:val="00322D92"/>
    <w:rsid w:val="003337B6"/>
    <w:rsid w:val="0034341C"/>
    <w:rsid w:val="0034361A"/>
    <w:rsid w:val="0034537E"/>
    <w:rsid w:val="00350000"/>
    <w:rsid w:val="003503FD"/>
    <w:rsid w:val="00355E90"/>
    <w:rsid w:val="003572A1"/>
    <w:rsid w:val="00360463"/>
    <w:rsid w:val="0036270F"/>
    <w:rsid w:val="00363706"/>
    <w:rsid w:val="00365BFC"/>
    <w:rsid w:val="00365EB2"/>
    <w:rsid w:val="00366F15"/>
    <w:rsid w:val="003930BA"/>
    <w:rsid w:val="003941C5"/>
    <w:rsid w:val="003951FF"/>
    <w:rsid w:val="003A4C99"/>
    <w:rsid w:val="003B5A1B"/>
    <w:rsid w:val="003B6AE1"/>
    <w:rsid w:val="003C469E"/>
    <w:rsid w:val="003C4EB3"/>
    <w:rsid w:val="003D1A9E"/>
    <w:rsid w:val="003D2862"/>
    <w:rsid w:val="003E19DD"/>
    <w:rsid w:val="003E1BDB"/>
    <w:rsid w:val="003E54BC"/>
    <w:rsid w:val="003F3F5E"/>
    <w:rsid w:val="003F6E4D"/>
    <w:rsid w:val="00400A95"/>
    <w:rsid w:val="00413F4C"/>
    <w:rsid w:val="00414751"/>
    <w:rsid w:val="00417A2B"/>
    <w:rsid w:val="00421036"/>
    <w:rsid w:val="00425ABC"/>
    <w:rsid w:val="004302CA"/>
    <w:rsid w:val="00435C45"/>
    <w:rsid w:val="00436DFB"/>
    <w:rsid w:val="0044126C"/>
    <w:rsid w:val="0044453F"/>
    <w:rsid w:val="00447BD3"/>
    <w:rsid w:val="00453D32"/>
    <w:rsid w:val="004578B8"/>
    <w:rsid w:val="0046354D"/>
    <w:rsid w:val="00463A3E"/>
    <w:rsid w:val="00466895"/>
    <w:rsid w:val="00474604"/>
    <w:rsid w:val="00474E91"/>
    <w:rsid w:val="00474F3B"/>
    <w:rsid w:val="00477C98"/>
    <w:rsid w:val="004828CE"/>
    <w:rsid w:val="004837D6"/>
    <w:rsid w:val="0048462A"/>
    <w:rsid w:val="0048731F"/>
    <w:rsid w:val="00487C99"/>
    <w:rsid w:val="00495E66"/>
    <w:rsid w:val="004A42CB"/>
    <w:rsid w:val="004B6C68"/>
    <w:rsid w:val="004C09FA"/>
    <w:rsid w:val="004C4EE9"/>
    <w:rsid w:val="004C7818"/>
    <w:rsid w:val="004C7D10"/>
    <w:rsid w:val="004D1C3E"/>
    <w:rsid w:val="004D7144"/>
    <w:rsid w:val="00502305"/>
    <w:rsid w:val="00510D8B"/>
    <w:rsid w:val="00522527"/>
    <w:rsid w:val="00526A88"/>
    <w:rsid w:val="00535B17"/>
    <w:rsid w:val="0053657B"/>
    <w:rsid w:val="00540D5C"/>
    <w:rsid w:val="00547DCB"/>
    <w:rsid w:val="00550499"/>
    <w:rsid w:val="005564C5"/>
    <w:rsid w:val="005575AF"/>
    <w:rsid w:val="0056221A"/>
    <w:rsid w:val="005634DD"/>
    <w:rsid w:val="0056578D"/>
    <w:rsid w:val="00566806"/>
    <w:rsid w:val="00580176"/>
    <w:rsid w:val="0058080B"/>
    <w:rsid w:val="00586876"/>
    <w:rsid w:val="00595317"/>
    <w:rsid w:val="005955A1"/>
    <w:rsid w:val="005A2951"/>
    <w:rsid w:val="005A598A"/>
    <w:rsid w:val="005C197D"/>
    <w:rsid w:val="005D174B"/>
    <w:rsid w:val="005D3494"/>
    <w:rsid w:val="005D57BC"/>
    <w:rsid w:val="005E2FDF"/>
    <w:rsid w:val="005E79EF"/>
    <w:rsid w:val="005F11A2"/>
    <w:rsid w:val="005F5560"/>
    <w:rsid w:val="006017BC"/>
    <w:rsid w:val="006025B4"/>
    <w:rsid w:val="006079CF"/>
    <w:rsid w:val="00613162"/>
    <w:rsid w:val="0062094D"/>
    <w:rsid w:val="00625E6A"/>
    <w:rsid w:val="006270F4"/>
    <w:rsid w:val="00634458"/>
    <w:rsid w:val="00641101"/>
    <w:rsid w:val="006417AD"/>
    <w:rsid w:val="00650155"/>
    <w:rsid w:val="006569A2"/>
    <w:rsid w:val="00657BBB"/>
    <w:rsid w:val="00660541"/>
    <w:rsid w:val="0066183D"/>
    <w:rsid w:val="0067387F"/>
    <w:rsid w:val="0067476A"/>
    <w:rsid w:val="00680C28"/>
    <w:rsid w:val="00681515"/>
    <w:rsid w:val="0068221D"/>
    <w:rsid w:val="00682E28"/>
    <w:rsid w:val="006848F6"/>
    <w:rsid w:val="00690994"/>
    <w:rsid w:val="00695784"/>
    <w:rsid w:val="006A3C50"/>
    <w:rsid w:val="006A4B0E"/>
    <w:rsid w:val="006A6F03"/>
    <w:rsid w:val="006C4990"/>
    <w:rsid w:val="006D0EF8"/>
    <w:rsid w:val="006D1A9B"/>
    <w:rsid w:val="006D206D"/>
    <w:rsid w:val="006D2F91"/>
    <w:rsid w:val="006D46DF"/>
    <w:rsid w:val="006D516C"/>
    <w:rsid w:val="006E4251"/>
    <w:rsid w:val="006F1BE1"/>
    <w:rsid w:val="006F23B9"/>
    <w:rsid w:val="0070022D"/>
    <w:rsid w:val="00701573"/>
    <w:rsid w:val="00707197"/>
    <w:rsid w:val="0071269F"/>
    <w:rsid w:val="00717BE2"/>
    <w:rsid w:val="00725D45"/>
    <w:rsid w:val="00725F6E"/>
    <w:rsid w:val="007366D9"/>
    <w:rsid w:val="00742D82"/>
    <w:rsid w:val="0074592C"/>
    <w:rsid w:val="007508C8"/>
    <w:rsid w:val="00751475"/>
    <w:rsid w:val="007521EF"/>
    <w:rsid w:val="00752B91"/>
    <w:rsid w:val="00752D46"/>
    <w:rsid w:val="00756547"/>
    <w:rsid w:val="0075730A"/>
    <w:rsid w:val="007677B2"/>
    <w:rsid w:val="007677B3"/>
    <w:rsid w:val="00773685"/>
    <w:rsid w:val="00773D24"/>
    <w:rsid w:val="00776978"/>
    <w:rsid w:val="00782AA2"/>
    <w:rsid w:val="00797364"/>
    <w:rsid w:val="0079786B"/>
    <w:rsid w:val="00797AA4"/>
    <w:rsid w:val="007A4D34"/>
    <w:rsid w:val="007A6A7E"/>
    <w:rsid w:val="007A6BCD"/>
    <w:rsid w:val="007B022E"/>
    <w:rsid w:val="007B085F"/>
    <w:rsid w:val="007B2417"/>
    <w:rsid w:val="007C1BDF"/>
    <w:rsid w:val="007D08C2"/>
    <w:rsid w:val="007E35BC"/>
    <w:rsid w:val="008006EC"/>
    <w:rsid w:val="00805084"/>
    <w:rsid w:val="008157A2"/>
    <w:rsid w:val="0081616B"/>
    <w:rsid w:val="00816D20"/>
    <w:rsid w:val="008229B6"/>
    <w:rsid w:val="00823157"/>
    <w:rsid w:val="008240C2"/>
    <w:rsid w:val="00826D60"/>
    <w:rsid w:val="00830804"/>
    <w:rsid w:val="008360F0"/>
    <w:rsid w:val="008400B7"/>
    <w:rsid w:val="0084126D"/>
    <w:rsid w:val="00843622"/>
    <w:rsid w:val="008500D3"/>
    <w:rsid w:val="00851830"/>
    <w:rsid w:val="00856034"/>
    <w:rsid w:val="008560B7"/>
    <w:rsid w:val="00860218"/>
    <w:rsid w:val="00860605"/>
    <w:rsid w:val="00860B14"/>
    <w:rsid w:val="0086276F"/>
    <w:rsid w:val="008656F6"/>
    <w:rsid w:val="0087461C"/>
    <w:rsid w:val="00877693"/>
    <w:rsid w:val="00877753"/>
    <w:rsid w:val="008813EA"/>
    <w:rsid w:val="00882164"/>
    <w:rsid w:val="00883F4E"/>
    <w:rsid w:val="00885758"/>
    <w:rsid w:val="00887F75"/>
    <w:rsid w:val="008914B4"/>
    <w:rsid w:val="0089341D"/>
    <w:rsid w:val="0089523A"/>
    <w:rsid w:val="00895E69"/>
    <w:rsid w:val="008A3518"/>
    <w:rsid w:val="008A45F3"/>
    <w:rsid w:val="008B52AE"/>
    <w:rsid w:val="008D0004"/>
    <w:rsid w:val="008D06F8"/>
    <w:rsid w:val="008E1C91"/>
    <w:rsid w:val="008E4948"/>
    <w:rsid w:val="008F2443"/>
    <w:rsid w:val="008F2BAF"/>
    <w:rsid w:val="008F31AD"/>
    <w:rsid w:val="008F66B7"/>
    <w:rsid w:val="00903AB3"/>
    <w:rsid w:val="00912FA3"/>
    <w:rsid w:val="00913205"/>
    <w:rsid w:val="0092600B"/>
    <w:rsid w:val="009328A1"/>
    <w:rsid w:val="00933156"/>
    <w:rsid w:val="009361D3"/>
    <w:rsid w:val="00941FAD"/>
    <w:rsid w:val="00942E22"/>
    <w:rsid w:val="009650C5"/>
    <w:rsid w:val="00967EF7"/>
    <w:rsid w:val="0097000D"/>
    <w:rsid w:val="00973145"/>
    <w:rsid w:val="00981FE1"/>
    <w:rsid w:val="00991939"/>
    <w:rsid w:val="00991E39"/>
    <w:rsid w:val="009A43A5"/>
    <w:rsid w:val="009A5951"/>
    <w:rsid w:val="009A637C"/>
    <w:rsid w:val="009A7B1C"/>
    <w:rsid w:val="009B35A2"/>
    <w:rsid w:val="009B6298"/>
    <w:rsid w:val="009C212D"/>
    <w:rsid w:val="009D2123"/>
    <w:rsid w:val="009D21AE"/>
    <w:rsid w:val="009D3605"/>
    <w:rsid w:val="009D4836"/>
    <w:rsid w:val="009E20FD"/>
    <w:rsid w:val="009E6ACF"/>
    <w:rsid w:val="009F1D04"/>
    <w:rsid w:val="009F5FA7"/>
    <w:rsid w:val="00A03715"/>
    <w:rsid w:val="00A1150C"/>
    <w:rsid w:val="00A13826"/>
    <w:rsid w:val="00A17326"/>
    <w:rsid w:val="00A20D1D"/>
    <w:rsid w:val="00A21E44"/>
    <w:rsid w:val="00A220E0"/>
    <w:rsid w:val="00A24AE9"/>
    <w:rsid w:val="00A27770"/>
    <w:rsid w:val="00A304D3"/>
    <w:rsid w:val="00A339C8"/>
    <w:rsid w:val="00A34489"/>
    <w:rsid w:val="00A412B8"/>
    <w:rsid w:val="00A4413E"/>
    <w:rsid w:val="00A46625"/>
    <w:rsid w:val="00A51CE5"/>
    <w:rsid w:val="00A5276A"/>
    <w:rsid w:val="00A623E8"/>
    <w:rsid w:val="00A62F18"/>
    <w:rsid w:val="00A630D2"/>
    <w:rsid w:val="00A63A49"/>
    <w:rsid w:val="00A7317F"/>
    <w:rsid w:val="00A76F77"/>
    <w:rsid w:val="00A771C0"/>
    <w:rsid w:val="00A84716"/>
    <w:rsid w:val="00A873DA"/>
    <w:rsid w:val="00A9054F"/>
    <w:rsid w:val="00A91A69"/>
    <w:rsid w:val="00A91A7D"/>
    <w:rsid w:val="00A96222"/>
    <w:rsid w:val="00AA7737"/>
    <w:rsid w:val="00AB5BDD"/>
    <w:rsid w:val="00AD3ECE"/>
    <w:rsid w:val="00AD3EFD"/>
    <w:rsid w:val="00AD507C"/>
    <w:rsid w:val="00AD6C94"/>
    <w:rsid w:val="00AD72E7"/>
    <w:rsid w:val="00AE04A8"/>
    <w:rsid w:val="00AE2B02"/>
    <w:rsid w:val="00B012D3"/>
    <w:rsid w:val="00B0190C"/>
    <w:rsid w:val="00B10401"/>
    <w:rsid w:val="00B10450"/>
    <w:rsid w:val="00B15025"/>
    <w:rsid w:val="00B346C7"/>
    <w:rsid w:val="00B35F62"/>
    <w:rsid w:val="00B3611F"/>
    <w:rsid w:val="00B37DC0"/>
    <w:rsid w:val="00B40D15"/>
    <w:rsid w:val="00B432DF"/>
    <w:rsid w:val="00B46350"/>
    <w:rsid w:val="00B47299"/>
    <w:rsid w:val="00B51E58"/>
    <w:rsid w:val="00B5533B"/>
    <w:rsid w:val="00B556F7"/>
    <w:rsid w:val="00B5788A"/>
    <w:rsid w:val="00B61624"/>
    <w:rsid w:val="00B63F75"/>
    <w:rsid w:val="00B73964"/>
    <w:rsid w:val="00B82C8D"/>
    <w:rsid w:val="00B92D18"/>
    <w:rsid w:val="00B96328"/>
    <w:rsid w:val="00BA63B3"/>
    <w:rsid w:val="00BA6A8B"/>
    <w:rsid w:val="00BA7475"/>
    <w:rsid w:val="00BB458B"/>
    <w:rsid w:val="00BB5A70"/>
    <w:rsid w:val="00BC00C6"/>
    <w:rsid w:val="00BC0927"/>
    <w:rsid w:val="00BD0BA0"/>
    <w:rsid w:val="00BD748F"/>
    <w:rsid w:val="00BE479C"/>
    <w:rsid w:val="00BE6E08"/>
    <w:rsid w:val="00BE7F2C"/>
    <w:rsid w:val="00BF6CBA"/>
    <w:rsid w:val="00C0071C"/>
    <w:rsid w:val="00C01A25"/>
    <w:rsid w:val="00C04A93"/>
    <w:rsid w:val="00C108B9"/>
    <w:rsid w:val="00C13F4B"/>
    <w:rsid w:val="00C15259"/>
    <w:rsid w:val="00C16593"/>
    <w:rsid w:val="00C2145A"/>
    <w:rsid w:val="00C34BDC"/>
    <w:rsid w:val="00C37E38"/>
    <w:rsid w:val="00C42166"/>
    <w:rsid w:val="00C4361D"/>
    <w:rsid w:val="00C46FFB"/>
    <w:rsid w:val="00C762A5"/>
    <w:rsid w:val="00C81222"/>
    <w:rsid w:val="00C828EA"/>
    <w:rsid w:val="00C84682"/>
    <w:rsid w:val="00C93A32"/>
    <w:rsid w:val="00C93A93"/>
    <w:rsid w:val="00C94192"/>
    <w:rsid w:val="00CA4C0C"/>
    <w:rsid w:val="00CA64AE"/>
    <w:rsid w:val="00CB1CCD"/>
    <w:rsid w:val="00CC1B89"/>
    <w:rsid w:val="00CD3D5E"/>
    <w:rsid w:val="00CE46C4"/>
    <w:rsid w:val="00CF0957"/>
    <w:rsid w:val="00CF2650"/>
    <w:rsid w:val="00D01425"/>
    <w:rsid w:val="00D037C0"/>
    <w:rsid w:val="00D05E04"/>
    <w:rsid w:val="00D15F1B"/>
    <w:rsid w:val="00D21C99"/>
    <w:rsid w:val="00D25790"/>
    <w:rsid w:val="00D26927"/>
    <w:rsid w:val="00D324C2"/>
    <w:rsid w:val="00D36CA3"/>
    <w:rsid w:val="00D37208"/>
    <w:rsid w:val="00D47504"/>
    <w:rsid w:val="00D506DE"/>
    <w:rsid w:val="00D528CB"/>
    <w:rsid w:val="00D54374"/>
    <w:rsid w:val="00D62AE5"/>
    <w:rsid w:val="00D63B50"/>
    <w:rsid w:val="00D65275"/>
    <w:rsid w:val="00D729CC"/>
    <w:rsid w:val="00D7620F"/>
    <w:rsid w:val="00D806E2"/>
    <w:rsid w:val="00D80ED4"/>
    <w:rsid w:val="00D80F96"/>
    <w:rsid w:val="00D82A21"/>
    <w:rsid w:val="00D82F5D"/>
    <w:rsid w:val="00D84632"/>
    <w:rsid w:val="00D909EE"/>
    <w:rsid w:val="00D91EDA"/>
    <w:rsid w:val="00D92FF7"/>
    <w:rsid w:val="00DA6D02"/>
    <w:rsid w:val="00DB1882"/>
    <w:rsid w:val="00DB54D6"/>
    <w:rsid w:val="00DC080A"/>
    <w:rsid w:val="00DC0875"/>
    <w:rsid w:val="00DD1E73"/>
    <w:rsid w:val="00DD2B2F"/>
    <w:rsid w:val="00DD74C9"/>
    <w:rsid w:val="00DE1530"/>
    <w:rsid w:val="00DE48DC"/>
    <w:rsid w:val="00DE4B6F"/>
    <w:rsid w:val="00DE5173"/>
    <w:rsid w:val="00DE665A"/>
    <w:rsid w:val="00DF4861"/>
    <w:rsid w:val="00DF7396"/>
    <w:rsid w:val="00E017B4"/>
    <w:rsid w:val="00E02FFF"/>
    <w:rsid w:val="00E0580D"/>
    <w:rsid w:val="00E07396"/>
    <w:rsid w:val="00E07EEB"/>
    <w:rsid w:val="00E10BC4"/>
    <w:rsid w:val="00E12F25"/>
    <w:rsid w:val="00E17831"/>
    <w:rsid w:val="00E27758"/>
    <w:rsid w:val="00E503CF"/>
    <w:rsid w:val="00E5293E"/>
    <w:rsid w:val="00E53484"/>
    <w:rsid w:val="00E57EEC"/>
    <w:rsid w:val="00E80395"/>
    <w:rsid w:val="00E808F5"/>
    <w:rsid w:val="00E853B9"/>
    <w:rsid w:val="00E9041A"/>
    <w:rsid w:val="00E90446"/>
    <w:rsid w:val="00E938CA"/>
    <w:rsid w:val="00E95981"/>
    <w:rsid w:val="00EA263C"/>
    <w:rsid w:val="00EB3908"/>
    <w:rsid w:val="00EB5600"/>
    <w:rsid w:val="00EB761C"/>
    <w:rsid w:val="00ED0DF9"/>
    <w:rsid w:val="00ED0F33"/>
    <w:rsid w:val="00ED502F"/>
    <w:rsid w:val="00ED50B2"/>
    <w:rsid w:val="00ED62A8"/>
    <w:rsid w:val="00EE30F7"/>
    <w:rsid w:val="00EF3B07"/>
    <w:rsid w:val="00F006A9"/>
    <w:rsid w:val="00F0170D"/>
    <w:rsid w:val="00F1173C"/>
    <w:rsid w:val="00F118BD"/>
    <w:rsid w:val="00F11BF1"/>
    <w:rsid w:val="00F125E3"/>
    <w:rsid w:val="00F14039"/>
    <w:rsid w:val="00F2084D"/>
    <w:rsid w:val="00F2114B"/>
    <w:rsid w:val="00F239B9"/>
    <w:rsid w:val="00F24168"/>
    <w:rsid w:val="00F321FB"/>
    <w:rsid w:val="00F32E62"/>
    <w:rsid w:val="00F41ED5"/>
    <w:rsid w:val="00F421D3"/>
    <w:rsid w:val="00F4239F"/>
    <w:rsid w:val="00F5315D"/>
    <w:rsid w:val="00F53F58"/>
    <w:rsid w:val="00F56714"/>
    <w:rsid w:val="00F709F8"/>
    <w:rsid w:val="00F714DE"/>
    <w:rsid w:val="00F73CEB"/>
    <w:rsid w:val="00F77CBD"/>
    <w:rsid w:val="00F812A9"/>
    <w:rsid w:val="00F81B71"/>
    <w:rsid w:val="00FB4713"/>
    <w:rsid w:val="00FC132E"/>
    <w:rsid w:val="00FC14CA"/>
    <w:rsid w:val="00FC5FAC"/>
    <w:rsid w:val="00FC6D4C"/>
    <w:rsid w:val="00FD211F"/>
    <w:rsid w:val="00FD4C79"/>
    <w:rsid w:val="00FD7E16"/>
    <w:rsid w:val="00FE0EA9"/>
    <w:rsid w:val="00FE5AAC"/>
    <w:rsid w:val="00FF1193"/>
    <w:rsid w:val="00FF3E7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4F8CB9A7"/>
  <w15:chartTrackingRefBased/>
  <w15:docId w15:val="{612E4D00-0A4E-45C9-9DB7-2761F0F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ind w:left="4395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120"/>
      <w:ind w:left="6372"/>
      <w:outlineLvl w:val="1"/>
    </w:pPr>
    <w:rPr>
      <w:rFonts w:ascii="Times New Roman" w:hAnsi="Times New Roman" w:cs="Arial"/>
      <w:i/>
      <w:iCs/>
      <w:spacing w:val="40"/>
      <w:szCs w:val="24"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b/>
      <w:bCs/>
      <w:spacing w:val="20"/>
      <w:sz w:val="22"/>
    </w:rPr>
  </w:style>
  <w:style w:type="paragraph" w:styleId="Nagwek6">
    <w:name w:val="heading 6"/>
    <w:basedOn w:val="Normalny"/>
    <w:next w:val="Normalny"/>
    <w:qFormat/>
    <w:pPr>
      <w:keepNext/>
      <w:spacing w:line="240" w:lineRule="auto"/>
      <w:ind w:left="4961"/>
      <w:jc w:val="left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ind w:left="6373"/>
      <w:jc w:val="left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pPr>
      <w:spacing w:before="120" w:line="240" w:lineRule="auto"/>
    </w:pPr>
    <w:rPr>
      <w:rFonts w:ascii="Times New Roman" w:hAnsi="Times New Roman"/>
      <w:color w:val="FF0000"/>
    </w:rPr>
  </w:style>
  <w:style w:type="paragraph" w:customStyle="1" w:styleId="1">
    <w:name w:val="1"/>
    <w:basedOn w:val="Normalny"/>
    <w:rPr>
      <w:kern w:val="24"/>
    </w:rPr>
  </w:style>
  <w:style w:type="paragraph" w:styleId="Tytu">
    <w:name w:val="Title"/>
    <w:basedOn w:val="Normalny"/>
    <w:link w:val="TytuZnak"/>
    <w:qFormat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styleId="Podtytu">
    <w:name w:val="Subtitle"/>
    <w:basedOn w:val="Normalny"/>
    <w:qFormat/>
    <w:pPr>
      <w:spacing w:line="240" w:lineRule="auto"/>
      <w:jc w:val="center"/>
    </w:pPr>
    <w:rPr>
      <w:rFonts w:ascii="Times New Roman" w:hAnsi="Times New Roman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1134"/>
      </w:tabs>
      <w:spacing w:line="240" w:lineRule="auto"/>
      <w:ind w:left="1128" w:hanging="1128"/>
    </w:pPr>
    <w:rPr>
      <w:rFonts w:cs="Arial"/>
      <w:iCs/>
    </w:rPr>
  </w:style>
  <w:style w:type="paragraph" w:styleId="Tekstpodstawowy">
    <w:name w:val="Body Text"/>
    <w:basedOn w:val="Normalny"/>
    <w:pPr>
      <w:spacing w:before="120"/>
    </w:pPr>
    <w:rPr>
      <w:i/>
      <w:iCs/>
      <w:sz w:val="22"/>
    </w:rPr>
  </w:style>
  <w:style w:type="paragraph" w:styleId="Tekstpodstawowywcity2">
    <w:name w:val="Body Text Indent 2"/>
    <w:basedOn w:val="Normalny"/>
    <w:pPr>
      <w:tabs>
        <w:tab w:val="left" w:pos="993"/>
      </w:tabs>
      <w:spacing w:line="240" w:lineRule="auto"/>
      <w:ind w:left="990" w:hanging="990"/>
    </w:pPr>
    <w:rPr>
      <w:sz w:val="22"/>
    </w:rPr>
  </w:style>
  <w:style w:type="paragraph" w:styleId="Tekstpodstawowywcity3">
    <w:name w:val="Body Text Indent 3"/>
    <w:basedOn w:val="Normalny"/>
    <w:pPr>
      <w:ind w:firstLine="708"/>
    </w:pPr>
    <w:rPr>
      <w:sz w:val="22"/>
    </w:rPr>
  </w:style>
  <w:style w:type="paragraph" w:styleId="Tekstpodstawowy2">
    <w:name w:val="Body Text 2"/>
    <w:basedOn w:val="Normalny"/>
    <w:pPr>
      <w:spacing w:line="240" w:lineRule="auto"/>
      <w:jc w:val="left"/>
    </w:pPr>
    <w:rPr>
      <w:sz w:val="26"/>
    </w:rPr>
  </w:style>
  <w:style w:type="paragraph" w:styleId="Tekstpodstawowy3">
    <w:name w:val="Body Text 3"/>
    <w:basedOn w:val="Normalny"/>
    <w:link w:val="Tekstpodstawowy3Znak"/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0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hAnsi="Times New Roman"/>
      <w:b/>
      <w:bCs/>
      <w:szCs w:val="24"/>
    </w:rPr>
  </w:style>
  <w:style w:type="paragraph" w:styleId="Tematkomentarza">
    <w:name w:val="annotation subject"/>
    <w:basedOn w:val="Tekstkomentarza"/>
    <w:next w:val="Tekstkomentarza"/>
    <w:semiHidden/>
    <w:pPr>
      <w:spacing w:line="240" w:lineRule="auto"/>
      <w:jc w:val="left"/>
    </w:pPr>
    <w:rPr>
      <w:rFonts w:ascii="Times New Roman" w:hAnsi="Times New Roman"/>
      <w:b/>
      <w:bCs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lang w:val="en-GB"/>
    </w:rPr>
  </w:style>
  <w:style w:type="paragraph" w:styleId="Tekstdymka">
    <w:name w:val="Balloon Text"/>
    <w:basedOn w:val="Normalny"/>
    <w:link w:val="TekstdymkaZnak"/>
    <w:rsid w:val="000F0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F02C2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816D2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1705E0"/>
    <w:rPr>
      <w:rFonts w:ascii="Arial" w:hAnsi="Arial"/>
      <w:sz w:val="24"/>
    </w:rPr>
  </w:style>
  <w:style w:type="character" w:customStyle="1" w:styleId="TytuZnak">
    <w:name w:val="Tytuł Znak"/>
    <w:link w:val="Tytu"/>
    <w:rsid w:val="001705E0"/>
    <w:rPr>
      <w:b/>
      <w:sz w:val="32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,Do"/>
    <w:basedOn w:val="Normalny"/>
    <w:link w:val="AkapitzlistZnak"/>
    <w:uiPriority w:val="99"/>
    <w:qFormat/>
    <w:rsid w:val="00E57EEC"/>
    <w:pPr>
      <w:ind w:left="708"/>
    </w:pPr>
  </w:style>
  <w:style w:type="character" w:styleId="Pogrubienie">
    <w:name w:val="Strong"/>
    <w:basedOn w:val="Domylnaczcionkaakapitu"/>
    <w:uiPriority w:val="22"/>
    <w:qFormat/>
    <w:rsid w:val="001D06B9"/>
    <w:rPr>
      <w:b/>
      <w:bCs/>
    </w:rPr>
  </w:style>
  <w:style w:type="character" w:customStyle="1" w:styleId="markedcontent">
    <w:name w:val="markedcontent"/>
    <w:basedOn w:val="Domylnaczcionkaakapitu"/>
    <w:rsid w:val="00B0190C"/>
  </w:style>
  <w:style w:type="character" w:customStyle="1" w:styleId="highlight">
    <w:name w:val="highlight"/>
    <w:basedOn w:val="Domylnaczcionkaakapitu"/>
    <w:rsid w:val="00B0190C"/>
  </w:style>
  <w:style w:type="character" w:styleId="Odwoaniedokomentarza">
    <w:name w:val="annotation reference"/>
    <w:basedOn w:val="Domylnaczcionkaakapitu"/>
    <w:rsid w:val="00A630D2"/>
    <w:rPr>
      <w:sz w:val="16"/>
      <w:szCs w:val="16"/>
    </w:rPr>
  </w:style>
  <w:style w:type="paragraph" w:styleId="Poprawka">
    <w:name w:val="Revision"/>
    <w:hidden/>
    <w:uiPriority w:val="99"/>
    <w:semiHidden/>
    <w:rsid w:val="008E1C91"/>
    <w:rPr>
      <w:rFonts w:ascii="Arial" w:hAnsi="Arial"/>
      <w:sz w:val="24"/>
    </w:rPr>
  </w:style>
  <w:style w:type="character" w:styleId="Hipercze">
    <w:name w:val="Hyperlink"/>
    <w:rsid w:val="0097000D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25790"/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25E6A"/>
    <w:pPr>
      <w:overflowPunct w:val="0"/>
      <w:autoSpaceDE w:val="0"/>
      <w:spacing w:line="240" w:lineRule="auto"/>
      <w:ind w:left="425" w:hanging="426"/>
      <w:jc w:val="center"/>
    </w:pPr>
    <w:rPr>
      <w:rFonts w:cs="Arial"/>
      <w:szCs w:val="24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,Do Znak"/>
    <w:link w:val="Akapitzlist"/>
    <w:uiPriority w:val="99"/>
    <w:qFormat/>
    <w:rsid w:val="00B46350"/>
    <w:rPr>
      <w:rFonts w:ascii="Arial" w:hAnsi="Arial"/>
      <w:sz w:val="24"/>
    </w:rPr>
  </w:style>
  <w:style w:type="paragraph" w:customStyle="1" w:styleId="Default">
    <w:name w:val="Default"/>
    <w:uiPriority w:val="99"/>
    <w:semiHidden/>
    <w:rsid w:val="000A37E7"/>
    <w:pPr>
      <w:widowControl w:val="0"/>
      <w:autoSpaceDE w:val="0"/>
      <w:autoSpaceDN w:val="0"/>
      <w:adjustRightInd w:val="0"/>
    </w:pPr>
    <w:rPr>
      <w:rFonts w:ascii="DFPKEP+TimesNewRoman" w:hAnsi="DFPKEP+TimesNewRoman" w:cs="DFPKEP+TimesNew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145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D3D5E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character" w:styleId="HTML-kod">
    <w:name w:val="HTML Code"/>
    <w:basedOn w:val="Domylnaczcionkaakapitu"/>
    <w:uiPriority w:val="99"/>
    <w:unhideWhenUsed/>
    <w:rsid w:val="00CD3D5E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size">
    <w:name w:val="size"/>
    <w:basedOn w:val="Domylnaczcionkaakapitu"/>
    <w:rsid w:val="00CD3D5E"/>
  </w:style>
  <w:style w:type="character" w:customStyle="1" w:styleId="colour">
    <w:name w:val="colour"/>
    <w:basedOn w:val="Domylnaczcionkaakapitu"/>
    <w:rsid w:val="00CD3D5E"/>
  </w:style>
  <w:style w:type="paragraph" w:styleId="Tekstprzypisukocowego">
    <w:name w:val="endnote text"/>
    <w:basedOn w:val="Normalny"/>
    <w:link w:val="TekstprzypisukocowegoZnak"/>
    <w:rsid w:val="00942E22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E22"/>
    <w:rPr>
      <w:rFonts w:ascii="Arial" w:hAnsi="Arial"/>
    </w:rPr>
  </w:style>
  <w:style w:type="character" w:styleId="Odwoanieprzypisukocowego">
    <w:name w:val="endnote reference"/>
    <w:basedOn w:val="Domylnaczcionkaakapitu"/>
    <w:rsid w:val="00942E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3492</Words>
  <Characters>21864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25306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cp:lastModifiedBy>Szymon Bińkowski</cp:lastModifiedBy>
  <cp:revision>4</cp:revision>
  <cp:lastPrinted>2022-05-13T09:42:00Z</cp:lastPrinted>
  <dcterms:created xsi:type="dcterms:W3CDTF">2022-05-13T10:47:00Z</dcterms:created>
  <dcterms:modified xsi:type="dcterms:W3CDTF">2022-05-13T12:28:00Z</dcterms:modified>
</cp:coreProperties>
</file>