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E6" w:rsidRPr="00362CCA" w:rsidRDefault="003B03E6" w:rsidP="003B03E6">
      <w:pPr>
        <w:tabs>
          <w:tab w:val="left" w:pos="709"/>
        </w:tabs>
        <w:spacing w:after="0" w:line="360" w:lineRule="auto"/>
        <w:ind w:left="360"/>
        <w:contextualSpacing/>
        <w:jc w:val="both"/>
        <w:rPr>
          <w:rFonts w:eastAsia="Calibri"/>
        </w:rPr>
      </w:pPr>
      <w:r w:rsidRPr="00550609">
        <w:rPr>
          <w:rFonts w:ascii="Times New Roman" w:hAnsi="Times New Roman" w:cs="Times New Roman"/>
          <w:b/>
          <w:sz w:val="24"/>
          <w:szCs w:val="24"/>
        </w:rPr>
        <w:t xml:space="preserve">Dotyczy trybu podstawowego  nr  DZP-361/52/2022 </w:t>
      </w:r>
      <w:proofErr w:type="spellStart"/>
      <w:r w:rsidRPr="00550609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Pr="00550609">
        <w:rPr>
          <w:rFonts w:ascii="Times New Roman" w:hAnsi="Times New Roman" w:cs="Times New Roman"/>
          <w:b/>
          <w:sz w:val="24"/>
          <w:szCs w:val="24"/>
        </w:rPr>
        <w:t>: „Remont pomieszczeń Centrum Europejskich Studiów Regionalnych i Lokalnych „</w:t>
      </w:r>
      <w:proofErr w:type="spellStart"/>
      <w:r w:rsidRPr="00550609">
        <w:rPr>
          <w:rFonts w:ascii="Times New Roman" w:hAnsi="Times New Roman" w:cs="Times New Roman"/>
          <w:b/>
          <w:sz w:val="24"/>
          <w:szCs w:val="24"/>
        </w:rPr>
        <w:t>Euroreg</w:t>
      </w:r>
      <w:proofErr w:type="spellEnd"/>
      <w:r w:rsidRPr="00550609">
        <w:rPr>
          <w:rFonts w:ascii="Times New Roman" w:hAnsi="Times New Roman" w:cs="Times New Roman"/>
          <w:b/>
          <w:sz w:val="24"/>
          <w:szCs w:val="24"/>
        </w:rPr>
        <w:t>” na drugim piętrze oficyny Pałacu Czetwertyńskich –</w:t>
      </w:r>
      <w:proofErr w:type="spellStart"/>
      <w:r w:rsidRPr="00550609">
        <w:rPr>
          <w:rFonts w:ascii="Times New Roman" w:hAnsi="Times New Roman" w:cs="Times New Roman"/>
          <w:b/>
          <w:sz w:val="24"/>
          <w:szCs w:val="24"/>
        </w:rPr>
        <w:t>Uruskich</w:t>
      </w:r>
      <w:proofErr w:type="spellEnd"/>
      <w:r w:rsidRPr="00550609">
        <w:rPr>
          <w:rFonts w:ascii="Times New Roman" w:hAnsi="Times New Roman" w:cs="Times New Roman"/>
          <w:b/>
          <w:sz w:val="24"/>
          <w:szCs w:val="24"/>
        </w:rPr>
        <w:t xml:space="preserve"> przy ul. Krakowskie Przedmieście 30 w Warszawie</w:t>
      </w:r>
      <w:r w:rsidRPr="00A57F6D">
        <w:rPr>
          <w:rFonts w:cstheme="minorHAnsi"/>
          <w:b/>
          <w:bCs/>
        </w:rPr>
        <w:t>.</w:t>
      </w:r>
    </w:p>
    <w:p w:rsidR="008B7BBE" w:rsidRPr="005E6A14" w:rsidRDefault="008B7BBE" w:rsidP="005E6A14">
      <w:pPr>
        <w:pStyle w:val="Akapitzlist"/>
        <w:spacing w:line="360" w:lineRule="auto"/>
        <w:ind w:left="360"/>
        <w:jc w:val="center"/>
        <w:rPr>
          <w:rFonts w:eastAsia="Calibri"/>
        </w:rPr>
      </w:pPr>
      <w:bookmarkStart w:id="0" w:name="_GoBack"/>
      <w:bookmarkEnd w:id="0"/>
    </w:p>
    <w:p w:rsidR="008B7BBE" w:rsidRDefault="008B7BBE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Identyfikator postępowania:</w:t>
      </w:r>
    </w:p>
    <w:p w:rsidR="00D3790E" w:rsidRDefault="00D3790E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3790E" w:rsidRPr="00D3790E" w:rsidRDefault="00D3790E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790E">
        <w:rPr>
          <w:b/>
          <w:sz w:val="28"/>
          <w:szCs w:val="28"/>
        </w:rPr>
        <w:t>34ba5175-445e-48c2-9d0b-045ce680acbb</w:t>
      </w:r>
    </w:p>
    <w:p w:rsidR="00402C63" w:rsidRPr="00D3790E" w:rsidRDefault="00402C63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F2A11" w:rsidRPr="001F2A11" w:rsidRDefault="001F2A11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B7BBE" w:rsidRPr="00402C63" w:rsidRDefault="008B7BBE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B7BBE" w:rsidRPr="008B7BBE" w:rsidRDefault="008B7BBE" w:rsidP="00D80E2E">
      <w:pPr>
        <w:rPr>
          <w:rFonts w:ascii="Times New Roman" w:hAnsi="Times New Roman" w:cs="Times New Roman"/>
        </w:rPr>
      </w:pPr>
    </w:p>
    <w:p w:rsidR="00707A26" w:rsidRPr="008B7BBE" w:rsidRDefault="00707A26">
      <w:pPr>
        <w:rPr>
          <w:rFonts w:ascii="Times New Roman" w:hAnsi="Times New Roman" w:cs="Times New Roman"/>
        </w:rPr>
      </w:pPr>
    </w:p>
    <w:p w:rsidR="008B7BBE" w:rsidRPr="008B7BBE" w:rsidRDefault="008B7BBE">
      <w:pPr>
        <w:rPr>
          <w:rFonts w:ascii="Times New Roman" w:hAnsi="Times New Roman" w:cs="Times New Roman"/>
        </w:rPr>
      </w:pPr>
    </w:p>
    <w:sectPr w:rsidR="008B7BBE" w:rsidRPr="008B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7EA5"/>
    <w:multiLevelType w:val="hybridMultilevel"/>
    <w:tmpl w:val="C8F29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2E"/>
    <w:rsid w:val="000F7D07"/>
    <w:rsid w:val="00190217"/>
    <w:rsid w:val="001F2A11"/>
    <w:rsid w:val="002B4EA5"/>
    <w:rsid w:val="003B03E6"/>
    <w:rsid w:val="00402C63"/>
    <w:rsid w:val="004A0E0D"/>
    <w:rsid w:val="005874F7"/>
    <w:rsid w:val="005E6A14"/>
    <w:rsid w:val="00610568"/>
    <w:rsid w:val="00707A26"/>
    <w:rsid w:val="00743687"/>
    <w:rsid w:val="008523E0"/>
    <w:rsid w:val="008526E1"/>
    <w:rsid w:val="008B7BBE"/>
    <w:rsid w:val="009D3544"/>
    <w:rsid w:val="00A00F87"/>
    <w:rsid w:val="00B524B6"/>
    <w:rsid w:val="00B973DE"/>
    <w:rsid w:val="00BB4039"/>
    <w:rsid w:val="00D3790E"/>
    <w:rsid w:val="00D80E2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AFAE"/>
  <w15:chartTrackingRefBased/>
  <w15:docId w15:val="{A8C4485E-149E-400A-8355-A60CED5F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E2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80E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0E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4EA5"/>
    <w:rPr>
      <w:color w:val="605E5C"/>
      <w:shd w:val="clear" w:color="auto" w:fill="E1DFDD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0F7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0F7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B40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40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B7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Szymon Bińkowski</cp:lastModifiedBy>
  <cp:revision>11</cp:revision>
  <dcterms:created xsi:type="dcterms:W3CDTF">2022-04-05T10:56:00Z</dcterms:created>
  <dcterms:modified xsi:type="dcterms:W3CDTF">2022-06-02T11:52:00Z</dcterms:modified>
</cp:coreProperties>
</file>