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4D170E15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C1E99">
        <w:rPr>
          <w:rFonts w:ascii="Times New Roman" w:eastAsia="Times New Roman" w:hAnsi="Times New Roman" w:cs="Times New Roman"/>
          <w:lang w:eastAsia="pl-PL"/>
        </w:rPr>
        <w:t>06</w:t>
      </w:r>
      <w:r w:rsidR="00F83172">
        <w:rPr>
          <w:rFonts w:ascii="Times New Roman" w:eastAsia="Times New Roman" w:hAnsi="Times New Roman" w:cs="Times New Roman"/>
          <w:lang w:eastAsia="pl-PL"/>
        </w:rPr>
        <w:t>.</w:t>
      </w:r>
      <w:r w:rsidR="00565D0E">
        <w:rPr>
          <w:rFonts w:ascii="Times New Roman" w:eastAsia="Times New Roman" w:hAnsi="Times New Roman" w:cs="Times New Roman"/>
          <w:lang w:eastAsia="pl-PL"/>
        </w:rPr>
        <w:t>07.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099C376C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AC699B">
        <w:rPr>
          <w:rFonts w:ascii="Times New Roman" w:eastAsia="Times New Roman" w:hAnsi="Times New Roman" w:cs="Times New Roman"/>
          <w:lang w:eastAsia="pl-PL"/>
        </w:rPr>
        <w:t>9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C510B4">
        <w:rPr>
          <w:rFonts w:ascii="Times New Roman" w:eastAsia="Times New Roman" w:hAnsi="Times New Roman" w:cs="Times New Roman"/>
          <w:lang w:eastAsia="pl-PL"/>
        </w:rPr>
        <w:t>736</w:t>
      </w:r>
      <w:bookmarkStart w:id="0" w:name="_GoBack"/>
      <w:bookmarkEnd w:id="0"/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29DD440E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AC699B">
        <w:rPr>
          <w:rFonts w:ascii="Times New Roman" w:eastAsia="Times New Roman" w:hAnsi="Times New Roman" w:cs="Times New Roman"/>
          <w:b/>
          <w:lang w:eastAsia="pl-PL"/>
        </w:rPr>
        <w:t>9</w:t>
      </w:r>
      <w:r w:rsidR="00F642F1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403324"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7D3921" w14:textId="77777777" w:rsidR="00F83172" w:rsidRDefault="00F83172" w:rsidP="00F831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6B05B3A0" w14:textId="77777777" w:rsidR="00F83172" w:rsidRDefault="00F83172" w:rsidP="00F83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zamówień publicznych (Dz. U. z 2021 r. poz. 1129, z późn. zm.) informuje, że do upływu terminu składania ofert wpłynęły następujące oferty:</w:t>
      </w:r>
    </w:p>
    <w:p w14:paraId="54C8FF14" w14:textId="77777777" w:rsidR="00F83172" w:rsidRDefault="00F83172" w:rsidP="00F831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F83172" w:rsidRPr="00F35E78" w14:paraId="6185AE31" w14:textId="77777777" w:rsidTr="00F35E7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E892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012FB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4E60D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28EA436A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8F6F3" w14:textId="64961D70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Termin wykonania</w:t>
            </w:r>
            <w:r w:rsidR="00F35E78" w:rsidRPr="00F35E78">
              <w:rPr>
                <w:rFonts w:eastAsia="Calibri"/>
                <w:b/>
                <w:sz w:val="22"/>
                <w:szCs w:val="22"/>
              </w:rPr>
              <w:t xml:space="preserve"> pojedynczej dostawy</w:t>
            </w:r>
          </w:p>
          <w:p w14:paraId="4496A00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(dni)</w:t>
            </w:r>
          </w:p>
        </w:tc>
      </w:tr>
      <w:tr w:rsidR="00F83172" w:rsidRPr="00F35E78" w14:paraId="6D9238D9" w14:textId="77777777" w:rsidTr="00A22A7D">
        <w:trPr>
          <w:trHeight w:val="1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8677D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71083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12CDC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2C165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F83172" w:rsidRPr="00F35E78" w14:paraId="0BEF7ABF" w14:textId="77777777" w:rsidTr="002525E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206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35E7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A164" w14:textId="77777777" w:rsidR="00F83172" w:rsidRPr="00F35E78" w:rsidRDefault="00A22A7D" w:rsidP="002525E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TOYA Systemy Komputerowe Sp. z o.o.</w:t>
            </w:r>
          </w:p>
          <w:p w14:paraId="6BACF003" w14:textId="25201755" w:rsidR="00A22A7D" w:rsidRPr="00F35E78" w:rsidRDefault="00A22A7D" w:rsidP="002525E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ul. taternicza 41, 92-104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71E" w14:textId="2DE93EAE" w:rsidR="00F83172" w:rsidRPr="00F35E78" w:rsidRDefault="00A22A7D" w:rsidP="002525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5E78">
              <w:rPr>
                <w:b/>
                <w:color w:val="000000"/>
                <w:sz w:val="22"/>
                <w:szCs w:val="22"/>
              </w:rPr>
              <w:t>310.698,00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69F" w14:textId="6EFF09EE" w:rsidR="00F83172" w:rsidRPr="00F35E78" w:rsidRDefault="005A267F" w:rsidP="002525E2">
            <w:pPr>
              <w:jc w:val="center"/>
              <w:rPr>
                <w:b/>
                <w:sz w:val="22"/>
                <w:szCs w:val="22"/>
              </w:rPr>
            </w:pPr>
            <w:r w:rsidRPr="00F35E78">
              <w:rPr>
                <w:b/>
                <w:sz w:val="22"/>
                <w:szCs w:val="22"/>
              </w:rPr>
              <w:t>12</w:t>
            </w:r>
          </w:p>
        </w:tc>
      </w:tr>
      <w:tr w:rsidR="00F83172" w:rsidRPr="00F35E78" w14:paraId="0969E789" w14:textId="77777777" w:rsidTr="002525E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A1B6" w14:textId="38793EDD" w:rsidR="00F83172" w:rsidRPr="00F35E78" w:rsidRDefault="00F83172" w:rsidP="002525E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35E7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C963" w14:textId="6F4978B8" w:rsidR="00F83172" w:rsidRPr="00F35E78" w:rsidRDefault="005A267F" w:rsidP="002525E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Bechtle direct Polska Sp. z o.o.</w:t>
            </w:r>
          </w:p>
          <w:p w14:paraId="18C6C7FD" w14:textId="20BF71C7" w:rsidR="00F83172" w:rsidRPr="00F35E78" w:rsidRDefault="00F83172" w:rsidP="005A26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</w:t>
            </w:r>
            <w:r w:rsidR="005A267F"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Krakowska 29, 50-424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367" w14:textId="64FE97B6" w:rsidR="00F83172" w:rsidRPr="00F35E78" w:rsidRDefault="005A267F" w:rsidP="002525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5E78">
              <w:rPr>
                <w:b/>
                <w:color w:val="000000"/>
                <w:sz w:val="22"/>
                <w:szCs w:val="22"/>
              </w:rPr>
              <w:t>279.581,28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7CA1" w14:textId="28CAC3DA" w:rsidR="00F83172" w:rsidRPr="00F35E78" w:rsidRDefault="005A267F" w:rsidP="002525E2">
            <w:pPr>
              <w:jc w:val="center"/>
              <w:rPr>
                <w:b/>
                <w:sz w:val="22"/>
                <w:szCs w:val="22"/>
              </w:rPr>
            </w:pPr>
            <w:r w:rsidRPr="00F35E78">
              <w:rPr>
                <w:b/>
                <w:sz w:val="22"/>
                <w:szCs w:val="22"/>
              </w:rPr>
              <w:t>10</w:t>
            </w:r>
          </w:p>
        </w:tc>
      </w:tr>
    </w:tbl>
    <w:p w14:paraId="3EE42B57" w14:textId="77777777" w:rsidR="00F83172" w:rsidRDefault="00F83172" w:rsidP="00F831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6EB04C9" w14:textId="75BDF4FB" w:rsidR="005A267F" w:rsidRPr="0054251B" w:rsidRDefault="005A267F" w:rsidP="005A267F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54251B">
        <w:rPr>
          <w:rFonts w:ascii="Times New Roman" w:hAnsi="Times New Roman" w:cs="Times New Roman"/>
        </w:rPr>
        <w:t xml:space="preserve">W części </w:t>
      </w:r>
      <w:r>
        <w:rPr>
          <w:rFonts w:ascii="Times New Roman" w:hAnsi="Times New Roman" w:cs="Times New Roman"/>
        </w:rPr>
        <w:t>2</w:t>
      </w:r>
      <w:r w:rsidRPr="0054251B">
        <w:rPr>
          <w:rFonts w:ascii="Times New Roman" w:hAnsi="Times New Roman" w:cs="Times New Roman"/>
        </w:rPr>
        <w:t xml:space="preserve"> – nie wpłynęła żadna oferta.</w:t>
      </w:r>
    </w:p>
    <w:p w14:paraId="492CE8EB" w14:textId="77777777" w:rsidR="005A267F" w:rsidRPr="00B706E2" w:rsidRDefault="005A267F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22A7D" w:rsidRPr="00A22A7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22A7D" w:rsidRPr="00A22A7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80072"/>
    <w:rsid w:val="001D0C8F"/>
    <w:rsid w:val="002018A7"/>
    <w:rsid w:val="00205648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A267F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22A7D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5E78"/>
    <w:rsid w:val="00F642F1"/>
    <w:rsid w:val="00F70B16"/>
    <w:rsid w:val="00F745D4"/>
    <w:rsid w:val="00F83172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8DA533-B1ED-47A3-A86A-099F1558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6</cp:revision>
  <cp:lastPrinted>2022-05-31T06:38:00Z</cp:lastPrinted>
  <dcterms:created xsi:type="dcterms:W3CDTF">2022-07-05T08:14:00Z</dcterms:created>
  <dcterms:modified xsi:type="dcterms:W3CDTF">2022-07-06T11:39:00Z</dcterms:modified>
</cp:coreProperties>
</file>