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7F" w:rsidRDefault="006A157F" w:rsidP="006F05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00126C" w:rsidRPr="0000126C" w:rsidRDefault="0000126C" w:rsidP="006F055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157F" w:rsidRPr="006A157F" w:rsidRDefault="006A157F" w:rsidP="006A157F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6A157F" w:rsidRPr="0000126C" w:rsidRDefault="006A157F" w:rsidP="006A157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ZAMÓWIENIA</w:t>
      </w:r>
    </w:p>
    <w:p w:rsidR="00821702" w:rsidRPr="0000126C" w:rsidRDefault="00821702" w:rsidP="00BF7B6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</w:t>
      </w:r>
      <w:proofErr w:type="spellStart"/>
      <w:r w:rsidR="00BF7B6A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sal</w:t>
      </w:r>
      <w:proofErr w:type="spellEnd"/>
      <w:r w:rsidR="00BF7B6A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sportowych</w:t>
      </w:r>
      <w:r w:rsidR="00BF7B6A" w:rsidRPr="0000126C">
        <w:rPr>
          <w:rFonts w:ascii="Times New Roman" w:hAnsi="Times New Roman" w:cs="Times New Roman"/>
          <w:b/>
          <w:sz w:val="24"/>
          <w:szCs w:val="24"/>
        </w:rPr>
        <w:t xml:space="preserve"> na parterze  budynku</w:t>
      </w:r>
      <w:r w:rsidR="00BF7B6A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dydaktycznego Uniwersytetu Warszawskiego, przy </w:t>
      </w:r>
      <w:r w:rsidR="00447A60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Karowa</w:t>
      </w:r>
      <w:r w:rsidR="00BF7B6A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47A60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</w:t>
      </w:r>
      <w:r w:rsidR="00BF7B6A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  <w:r w:rsidR="00447A60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dostosowania </w:t>
      </w:r>
      <w:r w:rsidR="00BF7B6A" w:rsidRPr="0000126C">
        <w:rPr>
          <w:rFonts w:ascii="Times New Roman" w:hAnsi="Times New Roman" w:cs="Times New Roman"/>
          <w:b/>
          <w:sz w:val="24"/>
          <w:szCs w:val="24"/>
        </w:rPr>
        <w:t xml:space="preserve">wentylacji mechanicznej </w:t>
      </w:r>
      <w:proofErr w:type="spellStart"/>
      <w:r w:rsidR="00BF7B6A" w:rsidRPr="0000126C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="00BF7B6A" w:rsidRPr="0000126C">
        <w:rPr>
          <w:rFonts w:ascii="Times New Roman" w:hAnsi="Times New Roman" w:cs="Times New Roman"/>
          <w:b/>
          <w:sz w:val="24"/>
          <w:szCs w:val="24"/>
        </w:rPr>
        <w:t xml:space="preserve"> sportowych  do obecnych wymogów technicznych </w:t>
      </w: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instalacje sanitarne</w:t>
      </w:r>
      <w:r w:rsidR="00447A60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wentylacja mechaniczna</w:t>
      </w:r>
    </w:p>
    <w:p w:rsidR="00481CD2" w:rsidRPr="0000126C" w:rsidRDefault="00481CD2" w:rsidP="00481CD2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126C">
        <w:rPr>
          <w:rFonts w:ascii="Times New Roman" w:hAnsi="Times New Roman" w:cs="Times New Roman"/>
          <w:b/>
          <w:sz w:val="24"/>
          <w:szCs w:val="24"/>
        </w:rPr>
        <w:t>DANE OGÓLNE.</w:t>
      </w:r>
    </w:p>
    <w:p w:rsidR="00342C4D" w:rsidRPr="0000126C" w:rsidRDefault="00481CD2" w:rsidP="00342C4D">
      <w:pPr>
        <w:pStyle w:val="StylWyjustowanyInterlinia15wiersza"/>
        <w:numPr>
          <w:ilvl w:val="0"/>
          <w:numId w:val="0"/>
        </w:numPr>
        <w:jc w:val="both"/>
      </w:pPr>
      <w:r w:rsidRPr="0000126C">
        <w:t>Budynek murowany 5-cio kondygnacyjny w zabudowie zwartej, całkowicie podpiwniczony. Kubatura budynku wynosi 18039 m</w:t>
      </w:r>
      <w:r w:rsidRPr="0000126C">
        <w:rPr>
          <w:vertAlign w:val="superscript"/>
        </w:rPr>
        <w:t>3</w:t>
      </w:r>
      <w:r w:rsidRPr="0000126C">
        <w:t xml:space="preserve">. Pomieszczenia </w:t>
      </w:r>
      <w:proofErr w:type="spellStart"/>
      <w:r w:rsidRPr="0000126C">
        <w:t>sal</w:t>
      </w:r>
      <w:proofErr w:type="spellEnd"/>
      <w:r w:rsidRPr="0000126C">
        <w:t xml:space="preserve"> sportowych znajdują się na parterze budynku Uniwersytetu Warszawskiego przy ul. Karowej 18 w Warszawie. Budynek nie jest wyposażony w instalację alarmową pożaru .</w:t>
      </w:r>
      <w:r w:rsidR="00544F07" w:rsidRPr="0000126C">
        <w:t xml:space="preserve"> </w:t>
      </w:r>
    </w:p>
    <w:p w:rsidR="005E6F04" w:rsidRPr="0000126C" w:rsidRDefault="00544F07" w:rsidP="005E6F04">
      <w:pPr>
        <w:pStyle w:val="StylWyjustowanyInterlinia15wiersza"/>
        <w:numPr>
          <w:ilvl w:val="0"/>
          <w:numId w:val="0"/>
        </w:numPr>
        <w:jc w:val="both"/>
      </w:pPr>
      <w:r w:rsidRPr="0000126C">
        <w:t xml:space="preserve">Ustrój konstrukcyjny budynku: W części piwnicznej konstrukcja budynku jest całkowicie monolityczna, na którą składają się żelbetowe słupy i masywne belki połączone górą płytą żelbetową. Na tych podciągach ustawiono ściany zewnętrzne budynku. W części wyższej konstrukcję nośną budynku stanowią ściany zewnętrzne spięte poziomymi tarczami stropów. Dwutraktowe skrzydło budynku od ulicy Karowej usztywnione jest wewnętrzną ramą składającą się ze słupów i podciągów oraz klatką schodową. Strop nad piwnicą w znacznej części wykonany został w wersji żelbetu wylewanego na tradycyjnych </w:t>
      </w:r>
      <w:proofErr w:type="spellStart"/>
      <w:r w:rsidRPr="0000126C">
        <w:t>deskowaniach</w:t>
      </w:r>
      <w:proofErr w:type="spellEnd"/>
      <w:r w:rsidRPr="0000126C">
        <w:t>. Grubość płyty stropu nad piwnicą to 12 cm.</w:t>
      </w:r>
      <w:r w:rsidR="005E6F04" w:rsidRPr="0000126C">
        <w:t xml:space="preserve"> Powierzchnia wewnętrzna budynku z podziałem na poszczególne kondygnacje wynosi: - piwnica: ok. 901 m2 ; - parter: ok. 702 m2 ; - półpiętro: ok. 79 m2 ; - I piętro: ok. 580 m2 ; - II piętro: ok. 529 m2 ; - III piętro: ok. 528 m2 ; - IV piętro: ok. 523 m2 ; Łączna powierzchnia wewnętrzna budynku wynosi ok. 3842 m2 . Powierzchnia dachu budynku nie przekracza 1000 m2 . </w:t>
      </w:r>
    </w:p>
    <w:p w:rsidR="005E6F04" w:rsidRPr="0000126C" w:rsidRDefault="005E6F04" w:rsidP="005E6F04">
      <w:pPr>
        <w:pStyle w:val="StylWyjustowanyInterlinia15wiersza"/>
        <w:numPr>
          <w:ilvl w:val="0"/>
          <w:numId w:val="0"/>
        </w:numPr>
        <w:jc w:val="both"/>
        <w:rPr>
          <w:b/>
        </w:rPr>
      </w:pPr>
    </w:p>
    <w:p w:rsidR="006A157F" w:rsidRPr="0000126C" w:rsidRDefault="006A157F" w:rsidP="006A157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</w:t>
      </w:r>
    </w:p>
    <w:p w:rsidR="002B455F" w:rsidRPr="0000126C" w:rsidRDefault="002B455F" w:rsidP="002B45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6C">
        <w:rPr>
          <w:rFonts w:ascii="Times New Roman" w:hAnsi="Times New Roman" w:cs="Times New Roman"/>
          <w:b/>
          <w:sz w:val="24"/>
          <w:szCs w:val="24"/>
        </w:rPr>
        <w:t xml:space="preserve">Zakres szczegółowy robót należy wykonać wg dokumentacji pn.:„ Projekt techniczny aktualizacji wentylacji mechanicznej </w:t>
      </w:r>
      <w:proofErr w:type="spellStart"/>
      <w:r w:rsidRPr="0000126C">
        <w:rPr>
          <w:rFonts w:ascii="Times New Roman" w:hAnsi="Times New Roman" w:cs="Times New Roman"/>
          <w:b/>
          <w:sz w:val="24"/>
          <w:szCs w:val="24"/>
        </w:rPr>
        <w:t>sal</w:t>
      </w:r>
      <w:proofErr w:type="spellEnd"/>
      <w:r w:rsidRPr="0000126C">
        <w:rPr>
          <w:rFonts w:ascii="Times New Roman" w:hAnsi="Times New Roman" w:cs="Times New Roman"/>
          <w:b/>
          <w:sz w:val="24"/>
          <w:szCs w:val="24"/>
        </w:rPr>
        <w:t xml:space="preserve"> sportowych na parterze  budynku UW</w:t>
      </w:r>
      <w:r w:rsidRPr="0000126C">
        <w:rPr>
          <w:rFonts w:ascii="Times New Roman" w:hAnsi="Times New Roman" w:cs="Times New Roman"/>
          <w:b/>
          <w:bCs/>
          <w:sz w:val="24"/>
          <w:szCs w:val="24"/>
        </w:rPr>
        <w:t xml:space="preserve">  ul. Karowej 18 w Warszawie”</w:t>
      </w:r>
      <w:r w:rsidR="007A28B7" w:rsidRPr="0000126C">
        <w:rPr>
          <w:rFonts w:ascii="Times New Roman" w:hAnsi="Times New Roman" w:cs="Times New Roman"/>
          <w:b/>
          <w:bCs/>
          <w:sz w:val="24"/>
          <w:szCs w:val="24"/>
        </w:rPr>
        <w:t xml:space="preserve"> dla branży sanitarnej i elektrycznej</w:t>
      </w:r>
      <w:r w:rsidRPr="000012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455F" w:rsidRPr="0000126C" w:rsidRDefault="002B455F" w:rsidP="002B455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26C">
        <w:rPr>
          <w:rFonts w:ascii="Times New Roman" w:hAnsi="Times New Roman" w:cs="Times New Roman"/>
          <w:b/>
          <w:bCs/>
          <w:sz w:val="24"/>
          <w:szCs w:val="24"/>
        </w:rPr>
        <w:t>Opis ogólny</w:t>
      </w:r>
      <w:r w:rsidR="007A28B7" w:rsidRPr="0000126C">
        <w:rPr>
          <w:rFonts w:ascii="Times New Roman" w:hAnsi="Times New Roman" w:cs="Times New Roman"/>
          <w:b/>
          <w:bCs/>
          <w:sz w:val="24"/>
          <w:szCs w:val="24"/>
        </w:rPr>
        <w:t xml:space="preserve"> – branża sanitarna</w:t>
      </w:r>
    </w:p>
    <w:p w:rsidR="00BF7571" w:rsidRPr="0000126C" w:rsidRDefault="00BF7571" w:rsidP="00BF7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Dla dwóch </w:t>
      </w:r>
      <w:proofErr w:type="spellStart"/>
      <w:r w:rsidRPr="0000126C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00126C">
        <w:rPr>
          <w:rFonts w:ascii="Times New Roman" w:hAnsi="Times New Roman" w:cs="Times New Roman"/>
          <w:sz w:val="24"/>
          <w:szCs w:val="24"/>
        </w:rPr>
        <w:t xml:space="preserve"> sportowych na parterze zaprojektowano wentylację </w:t>
      </w:r>
      <w:proofErr w:type="spellStart"/>
      <w:r w:rsidRPr="0000126C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="00BF7AB9" w:rsidRPr="0000126C">
        <w:rPr>
          <w:rFonts w:ascii="Times New Roman" w:hAnsi="Times New Roman" w:cs="Times New Roman"/>
          <w:sz w:val="24"/>
          <w:szCs w:val="24"/>
        </w:rPr>
        <w:t>-</w:t>
      </w:r>
      <w:r w:rsidRPr="0000126C">
        <w:rPr>
          <w:rFonts w:ascii="Times New Roman" w:hAnsi="Times New Roman" w:cs="Times New Roman"/>
          <w:sz w:val="24"/>
          <w:szCs w:val="24"/>
        </w:rPr>
        <w:t xml:space="preserve">wywiewną z ogrzewaniem i chłodzeniem powietrza nawiewanego oraz odzyskiem ciepła i chłodu. Dla sali nr 1 jak i dla sali nr 2 zaprojektowano osobne centrale wentylacyjne. Instalację wentylacji </w:t>
      </w:r>
      <w:proofErr w:type="spellStart"/>
      <w:r w:rsidRPr="0000126C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Pr="0000126C">
        <w:rPr>
          <w:rFonts w:ascii="Times New Roman" w:hAnsi="Times New Roman" w:cs="Times New Roman"/>
          <w:sz w:val="24"/>
          <w:szCs w:val="24"/>
        </w:rPr>
        <w:t xml:space="preserve"> wywiewnej zaprojektowano z przewodów blaszanych prostokątnych typ A/I oraz przewodów kołowych typ B/I z blachy ocynkowanej.</w:t>
      </w:r>
    </w:p>
    <w:p w:rsidR="00BF7AB9" w:rsidRPr="0000126C" w:rsidRDefault="00BF7AB9" w:rsidP="00BF7AB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6C">
        <w:rPr>
          <w:rFonts w:ascii="Times New Roman" w:hAnsi="Times New Roman" w:cs="Times New Roman"/>
          <w:b/>
          <w:sz w:val="24"/>
          <w:szCs w:val="24"/>
          <w:u w:val="single"/>
        </w:rPr>
        <w:t>Sala gimnastyczna nr 1</w:t>
      </w:r>
    </w:p>
    <w:p w:rsidR="00BF7AB9" w:rsidRPr="0000126C" w:rsidRDefault="00BF7AB9" w:rsidP="00BF7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Kubatura V=544 m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F7AB9" w:rsidRPr="0000126C" w:rsidRDefault="00BF7AB9" w:rsidP="00BF7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Ilość osób n=30 . Ilość powietrza świeżego na osobę przyjęto V=50 m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126C">
        <w:rPr>
          <w:rFonts w:ascii="Times New Roman" w:hAnsi="Times New Roman" w:cs="Times New Roman"/>
          <w:sz w:val="24"/>
          <w:szCs w:val="24"/>
        </w:rPr>
        <w:t>/osobę V=30x50=1500 m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126C">
        <w:rPr>
          <w:rFonts w:ascii="Times New Roman" w:hAnsi="Times New Roman" w:cs="Times New Roman"/>
          <w:sz w:val="24"/>
          <w:szCs w:val="24"/>
        </w:rPr>
        <w:t>/h</w:t>
      </w:r>
    </w:p>
    <w:p w:rsidR="00BF7AB9" w:rsidRPr="0000126C" w:rsidRDefault="00BF7AB9" w:rsidP="00BF7A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Ilość wymian n=2,76 w/h</w:t>
      </w:r>
    </w:p>
    <w:p w:rsidR="00BF7AB9" w:rsidRPr="0000126C" w:rsidRDefault="00BF7AB9" w:rsidP="00BF7AB9">
      <w:pPr>
        <w:pStyle w:val="StylWyjustowanyInterlinia15wiersza"/>
        <w:numPr>
          <w:ilvl w:val="0"/>
          <w:numId w:val="0"/>
        </w:numPr>
        <w:spacing w:line="360" w:lineRule="auto"/>
        <w:jc w:val="both"/>
      </w:pPr>
      <w:r w:rsidRPr="0000126C">
        <w:t xml:space="preserve">Zaprojektowano centralę podwieszoną </w:t>
      </w:r>
      <w:proofErr w:type="spellStart"/>
      <w:r w:rsidRPr="0000126C">
        <w:t>nawiewno</w:t>
      </w:r>
      <w:proofErr w:type="spellEnd"/>
      <w:r w:rsidRPr="0000126C">
        <w:t xml:space="preserve"> wywiewną  o wydajności powietrza  </w:t>
      </w:r>
      <w:proofErr w:type="spellStart"/>
      <w:r w:rsidRPr="0000126C">
        <w:t>Vn</w:t>
      </w:r>
      <w:proofErr w:type="spellEnd"/>
      <w:r w:rsidRPr="0000126C">
        <w:t>=</w:t>
      </w:r>
      <w:proofErr w:type="spellStart"/>
      <w:r w:rsidRPr="0000126C">
        <w:t>Vw</w:t>
      </w:r>
      <w:proofErr w:type="spellEnd"/>
      <w:r w:rsidRPr="0000126C">
        <w:t>=1500 m</w:t>
      </w:r>
      <w:r w:rsidRPr="0000126C">
        <w:rPr>
          <w:vertAlign w:val="superscript"/>
        </w:rPr>
        <w:t>3</w:t>
      </w:r>
      <w:r w:rsidRPr="0000126C">
        <w:t xml:space="preserve">/h, H=250 Pa, </w:t>
      </w:r>
      <w:proofErr w:type="spellStart"/>
      <w:r w:rsidRPr="0000126C">
        <w:t>Ns</w:t>
      </w:r>
      <w:proofErr w:type="spellEnd"/>
      <w:r w:rsidRPr="0000126C">
        <w:t>=2x0,75=1,5 kW, 230V, filtry nawiew- typ F7/50.EU7M, wywiew- typ M5/50EU5M. Wykonanie prawe. Wskaźnik SFP łączny zimą 1,62 kW/m</w:t>
      </w:r>
      <w:r w:rsidRPr="0000126C">
        <w:rPr>
          <w:vertAlign w:val="superscript"/>
        </w:rPr>
        <w:t>3</w:t>
      </w:r>
      <w:r w:rsidRPr="0000126C">
        <w:t>/s, latem 1,76 kW/m</w:t>
      </w:r>
      <w:r w:rsidRPr="0000126C">
        <w:rPr>
          <w:vertAlign w:val="superscript"/>
        </w:rPr>
        <w:t>3</w:t>
      </w:r>
      <w:r w:rsidRPr="0000126C">
        <w:t xml:space="preserve">/s. </w:t>
      </w:r>
      <w:r w:rsidRPr="0000126C">
        <w:lastRenderedPageBreak/>
        <w:t xml:space="preserve">Masa 373 kg. Odzysk ciepła przeciwprądowy rekuperator heksagonalny, sprawność odzysku zima 80%. Nagrzewnica/chłodnica z bezpośrednim odparowaniem, czynnik  R410A. </w:t>
      </w:r>
    </w:p>
    <w:p w:rsidR="00BF7AB9" w:rsidRPr="0000126C" w:rsidRDefault="00BF7AB9" w:rsidP="00BF7A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Do centrali dobrano urządzenie pompę ciepła grzanie chłodzenie , moc chłodnicza 10 kW, moc grzewcza 11,2 kW , zasilanie w energię elektryczną trójfazowe 400V. Czynnik chłodniczy R410A. Zakres temperatur  pracy jednostki zewnętrznej: chłodzenie -15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 do +46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C, grzanie -25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 do +21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C. Pobór mocy N=2,6 kW, 400V. Nominalna moc grzewcza zapewniona jest przy temperaturze zewnętrznej przy -15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 xml:space="preserve">C.  </w:t>
      </w:r>
    </w:p>
    <w:p w:rsidR="00BF7AB9" w:rsidRPr="0000126C" w:rsidRDefault="00BF7AB9" w:rsidP="00BF7AB9">
      <w:pPr>
        <w:pStyle w:val="StylWyjustowanyInterlinia15wiersza"/>
        <w:numPr>
          <w:ilvl w:val="0"/>
          <w:numId w:val="0"/>
        </w:numPr>
        <w:spacing w:line="360" w:lineRule="auto"/>
        <w:jc w:val="both"/>
      </w:pPr>
      <w:r w:rsidRPr="0000126C">
        <w:t xml:space="preserve">Wskaźnik COP 4,41, wskaźnik EER 4,10 , klasa energetyczna A. Podłączenia chłodnicze : ciecz średnica 9,52mm, gaz średnica 15,88mm.. Czynnik R 410A. Urządzenia należy zamówić łącznie z Interfejsem sterującym typ PAC-IF013B-E.  </w:t>
      </w:r>
    </w:p>
    <w:p w:rsidR="00BF7AB9" w:rsidRPr="0000126C" w:rsidRDefault="00BF7AB9" w:rsidP="00BF7AB9">
      <w:pPr>
        <w:rPr>
          <w:rFonts w:ascii="Times New Roman" w:hAnsi="Times New Roman" w:cs="Times New Roman"/>
          <w:sz w:val="24"/>
          <w:szCs w:val="24"/>
        </w:rPr>
      </w:pPr>
    </w:p>
    <w:p w:rsidR="002E4739" w:rsidRPr="0000126C" w:rsidRDefault="002E4739" w:rsidP="002E473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6C">
        <w:rPr>
          <w:rFonts w:ascii="Times New Roman" w:hAnsi="Times New Roman" w:cs="Times New Roman"/>
          <w:b/>
          <w:sz w:val="24"/>
          <w:szCs w:val="24"/>
          <w:u w:val="single"/>
        </w:rPr>
        <w:t>Sala gimnastyczna nr 2</w:t>
      </w:r>
    </w:p>
    <w:p w:rsidR="002E4739" w:rsidRPr="0000126C" w:rsidRDefault="002E4739" w:rsidP="002E4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Kubatura V=343 m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E4739" w:rsidRPr="0000126C" w:rsidRDefault="002E4739" w:rsidP="002E4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Ilość osób n=20</w:t>
      </w:r>
      <w:r w:rsidR="00FF0A8C">
        <w:rPr>
          <w:rFonts w:ascii="Times New Roman" w:hAnsi="Times New Roman" w:cs="Times New Roman"/>
          <w:sz w:val="24"/>
          <w:szCs w:val="24"/>
        </w:rPr>
        <w:t xml:space="preserve">. </w:t>
      </w:r>
      <w:r w:rsidRPr="0000126C">
        <w:rPr>
          <w:rFonts w:ascii="Times New Roman" w:hAnsi="Times New Roman" w:cs="Times New Roman"/>
          <w:sz w:val="24"/>
          <w:szCs w:val="24"/>
        </w:rPr>
        <w:t>Ilość powietrza świeżego na osobę przyjęto V=50 m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126C">
        <w:rPr>
          <w:rFonts w:ascii="Times New Roman" w:hAnsi="Times New Roman" w:cs="Times New Roman"/>
          <w:sz w:val="24"/>
          <w:szCs w:val="24"/>
        </w:rPr>
        <w:t>/osobę</w:t>
      </w:r>
      <w:r w:rsidR="00086C68">
        <w:rPr>
          <w:rFonts w:ascii="Times New Roman" w:hAnsi="Times New Roman" w:cs="Times New Roman"/>
          <w:sz w:val="24"/>
          <w:szCs w:val="24"/>
        </w:rPr>
        <w:t xml:space="preserve">. </w:t>
      </w:r>
      <w:r w:rsidRPr="0000126C">
        <w:rPr>
          <w:rFonts w:ascii="Times New Roman" w:hAnsi="Times New Roman" w:cs="Times New Roman"/>
          <w:sz w:val="24"/>
          <w:szCs w:val="24"/>
        </w:rPr>
        <w:t>V=20x50=1000 m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0126C">
        <w:rPr>
          <w:rFonts w:ascii="Times New Roman" w:hAnsi="Times New Roman" w:cs="Times New Roman"/>
          <w:sz w:val="24"/>
          <w:szCs w:val="24"/>
        </w:rPr>
        <w:t>/h</w:t>
      </w:r>
    </w:p>
    <w:p w:rsidR="002E4739" w:rsidRPr="0000126C" w:rsidRDefault="002E4739" w:rsidP="002E47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Ilość wymian n=2,9 w/h</w:t>
      </w:r>
    </w:p>
    <w:p w:rsidR="002E4739" w:rsidRPr="0000126C" w:rsidRDefault="002E4739" w:rsidP="002E4739">
      <w:pPr>
        <w:pStyle w:val="StylWyjustowanyInterlinia15wiersza"/>
        <w:numPr>
          <w:ilvl w:val="0"/>
          <w:numId w:val="0"/>
        </w:numPr>
        <w:spacing w:line="360" w:lineRule="auto"/>
        <w:jc w:val="both"/>
      </w:pPr>
      <w:r w:rsidRPr="0000126C">
        <w:t xml:space="preserve">Zaprojektowano centralę podwieszoną </w:t>
      </w:r>
      <w:proofErr w:type="spellStart"/>
      <w:r w:rsidRPr="0000126C">
        <w:t>nawiewno</w:t>
      </w:r>
      <w:proofErr w:type="spellEnd"/>
      <w:r w:rsidRPr="0000126C">
        <w:t xml:space="preserve"> wywiewną  o wydajności powietrza  </w:t>
      </w:r>
      <w:proofErr w:type="spellStart"/>
      <w:r w:rsidRPr="0000126C">
        <w:t>Vn</w:t>
      </w:r>
      <w:proofErr w:type="spellEnd"/>
      <w:r w:rsidRPr="0000126C">
        <w:t>=</w:t>
      </w:r>
      <w:proofErr w:type="spellStart"/>
      <w:r w:rsidRPr="0000126C">
        <w:t>Vw</w:t>
      </w:r>
      <w:proofErr w:type="spellEnd"/>
      <w:r w:rsidRPr="0000126C">
        <w:t>=1000 m</w:t>
      </w:r>
      <w:r w:rsidRPr="0000126C">
        <w:rPr>
          <w:vertAlign w:val="superscript"/>
        </w:rPr>
        <w:t>3</w:t>
      </w:r>
      <w:r w:rsidRPr="0000126C">
        <w:t xml:space="preserve">/h, H=250 Pa, </w:t>
      </w:r>
      <w:proofErr w:type="spellStart"/>
      <w:r w:rsidRPr="0000126C">
        <w:t>Ns</w:t>
      </w:r>
      <w:proofErr w:type="spellEnd"/>
      <w:r w:rsidRPr="0000126C">
        <w:t>=2x0,75=1,5 kW, 230V, filtry nawiew- typ F7/50.EU7M, wywiew- typ M5/50EU5M. Wykonanie prawe. Wskaźnik SFP łączny zimą 1,54 kW/m</w:t>
      </w:r>
      <w:r w:rsidRPr="0000126C">
        <w:rPr>
          <w:vertAlign w:val="superscript"/>
        </w:rPr>
        <w:t>3</w:t>
      </w:r>
      <w:r w:rsidRPr="0000126C">
        <w:t>/s, latem 1,67 kW/m</w:t>
      </w:r>
      <w:r w:rsidRPr="0000126C">
        <w:rPr>
          <w:vertAlign w:val="superscript"/>
        </w:rPr>
        <w:t>3</w:t>
      </w:r>
      <w:r w:rsidRPr="0000126C">
        <w:t>/s. Masa 223 kg. Odzysk ciepła przeciwprądowy rekuperator heksagonalny, sprawność odzysku zima 80%. Nagrzewnica/chłodnica z bezpośrednim odparowaniem, czynnik  R410A. Pozostałe dane wg załączonej karty katalogowej.</w:t>
      </w:r>
    </w:p>
    <w:p w:rsidR="002E4739" w:rsidRPr="0000126C" w:rsidRDefault="002E4739" w:rsidP="002E4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Do centrali dobrano urządzenie pompę ciepła grzanie chłodzenie, moc chłodnicza 10 kW, moc grzewcza 11,2 kW , zasilanie w energię elektryczną trójfazowe 400V. Czynnik chłodniczy R410A. Zakres temperatur  pracy jednostki zewnętrznej: chłodzenie -15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 do +46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C, grzanie -25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 do +21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>C. Pobór mocy N=2,6 kW, 400V. Nominalna moc grzewcza zapewniona jest przy temperaturze zewnętrznej przy -15</w:t>
      </w:r>
      <w:r w:rsidRPr="000012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0126C">
        <w:rPr>
          <w:rFonts w:ascii="Times New Roman" w:hAnsi="Times New Roman" w:cs="Times New Roman"/>
          <w:sz w:val="24"/>
          <w:szCs w:val="24"/>
        </w:rPr>
        <w:t xml:space="preserve">C.  </w:t>
      </w:r>
    </w:p>
    <w:p w:rsidR="002E4739" w:rsidRPr="0000126C" w:rsidRDefault="002E4739" w:rsidP="002E4739">
      <w:pPr>
        <w:pStyle w:val="StylWyjustowanyInterlinia15wiersza"/>
        <w:numPr>
          <w:ilvl w:val="0"/>
          <w:numId w:val="0"/>
        </w:numPr>
        <w:spacing w:line="360" w:lineRule="auto"/>
        <w:jc w:val="both"/>
      </w:pPr>
      <w:r w:rsidRPr="0000126C">
        <w:t xml:space="preserve">Wskaźnik COP 4,41, wskaźnik EER 4,10 , klasa energetyczna A. Podłączenia chłodnicze : ciecz średnica 9,52mm, gaz średnica 15,88mm.. Czynnik R 410A. Urządzenia należy zamówić łącznie z Interfejsem sterującym typ PAC-IF013B-E.  </w:t>
      </w:r>
    </w:p>
    <w:p w:rsidR="00461433" w:rsidRPr="0000126C" w:rsidRDefault="00461433" w:rsidP="004614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Centrale zamówić z przepustnicami z siłownikiem oraz połączeniami elastycznymi oraz kompletną automatyką. </w:t>
      </w:r>
    </w:p>
    <w:p w:rsidR="00086C68" w:rsidRDefault="00086C68" w:rsidP="005046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A3" w:rsidRPr="00504682" w:rsidRDefault="00461433" w:rsidP="005046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lastRenderedPageBreak/>
        <w:t xml:space="preserve">Do każdej centrali zaprojektowano oddzielne odcinki instalacji doprowadzające świeże powietrze oraz wyrzucające powietrze na zewnątrz. Dla sali nr 1 zaprojektowano czerpnię powietrza świeżego typ A 400x400mm usytuowaną w oknie od strony tarasu. W tym celu należy zdemontować istniejącą szybę zespoloną i w to miejsce wstawić płytę dwuwarstwową z poliwęglanu z wyciętym otworem 400x400mm do zamontowania czerpni.  Wyrzutnię ścienną powietrza typ A 300x500mm zaprojektowano w ścianie od strony ul. Karowej. Istniejącą wyrzutnię 400x400 z wentylatorem ściennym od strony ul. Karowej należy  zdemontować , powstały otwór zamurować , uzupełnić obustronnie tynk i pomalować w kolorze elewacji , a od środka w kolorze ścian pomieszczenia. </w:t>
      </w:r>
    </w:p>
    <w:p w:rsidR="00461433" w:rsidRPr="00504682" w:rsidRDefault="00461433" w:rsidP="005046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>W sali nr 2 zdemontować wentylator ścienny wraz z wyrzutnią 400x400mm. W powstały otwór zamontować czerpnię powietrza świeżego typ A 300x400mm. Wolną przestrzeń zamurować,  uzupełnić obustronnie tynk i pomalować w kolorze elewacji, a od środka w kolorze ścian pomieszczenia. Wyrzutnię powietrza typ A 300x400mm usytuowano na ścianie budynku od strony tarasu, po wykonaniu nowego otworu ściennego. Wyrzutnie i czerpnie pomalować farbą olejną w kolorze elewacji.</w:t>
      </w:r>
    </w:p>
    <w:p w:rsidR="00461433" w:rsidRPr="00504682" w:rsidRDefault="00461433" w:rsidP="005046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 xml:space="preserve">Nawiew powietrza do obu </w:t>
      </w:r>
      <w:proofErr w:type="spellStart"/>
      <w:r w:rsidRPr="0050468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504682">
        <w:rPr>
          <w:rFonts w:ascii="Times New Roman" w:hAnsi="Times New Roman" w:cs="Times New Roman"/>
          <w:sz w:val="24"/>
          <w:szCs w:val="24"/>
        </w:rPr>
        <w:t xml:space="preserve"> zaprojektowano za pomocą dysz dalekiego zasięgu</w:t>
      </w:r>
      <w:r w:rsidR="00A616A3" w:rsidRPr="0050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6A3" w:rsidRPr="0050468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A616A3" w:rsidRPr="00504682">
        <w:rPr>
          <w:rFonts w:ascii="Times New Roman" w:hAnsi="Times New Roman" w:cs="Times New Roman"/>
          <w:sz w:val="24"/>
          <w:szCs w:val="24"/>
        </w:rPr>
        <w:t>:</w:t>
      </w:r>
      <w:r w:rsidRPr="00504682">
        <w:rPr>
          <w:rFonts w:ascii="Times New Roman" w:hAnsi="Times New Roman" w:cs="Times New Roman"/>
          <w:sz w:val="24"/>
          <w:szCs w:val="24"/>
        </w:rPr>
        <w:t xml:space="preserve"> typ SVS6-80 z przepustnicą. Dla sali nr 1 zaprojektowano 15 szt. dysz, a dla sali nr 2 zaprojektowano 13 szt. dysz. Do wyciągu  powietrza zastosowano kratki wentylacyjne z przepustnicami K1+P 500x500mm dla sali nr 1 oraz K1+P 500x315mm dla sali nr 2.</w:t>
      </w:r>
    </w:p>
    <w:p w:rsidR="00793C2A" w:rsidRPr="00504682" w:rsidRDefault="00793C2A" w:rsidP="00793C2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26C" w:rsidRPr="00504682" w:rsidRDefault="00793C2A" w:rsidP="000012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82">
        <w:rPr>
          <w:rFonts w:ascii="Times New Roman" w:hAnsi="Times New Roman" w:cs="Times New Roman"/>
          <w:b/>
          <w:bCs/>
          <w:sz w:val="24"/>
          <w:szCs w:val="24"/>
        </w:rPr>
        <w:t>Opis ogólny</w:t>
      </w:r>
      <w:r w:rsidR="00001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126C" w:rsidRPr="00504682">
        <w:rPr>
          <w:rFonts w:ascii="Times New Roman" w:hAnsi="Times New Roman" w:cs="Times New Roman"/>
          <w:b/>
          <w:sz w:val="24"/>
          <w:szCs w:val="24"/>
        </w:rPr>
        <w:t>branża elektryczna.</w:t>
      </w:r>
    </w:p>
    <w:p w:rsidR="00793C2A" w:rsidRPr="00504682" w:rsidRDefault="00793C2A" w:rsidP="009D6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8EE" w:rsidRPr="00504682" w:rsidRDefault="007758EE" w:rsidP="00775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>W sali sportowej nr 1 i 2 zamontowane będą oddzielne centrale wentylacyjne, a  na dachu pompy ciepła dla sali nr 1 i 2.</w:t>
      </w:r>
    </w:p>
    <w:p w:rsidR="007758EE" w:rsidRPr="00504682" w:rsidRDefault="007758EE" w:rsidP="00775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 xml:space="preserve">Do zasilania central wentylacyjnych z rozdzielni głównej wyprowadzić obwód wykonany przewodem </w:t>
      </w:r>
      <w:r w:rsidR="00503E05">
        <w:rPr>
          <w:rFonts w:ascii="Times New Roman" w:hAnsi="Times New Roman" w:cs="Times New Roman"/>
          <w:sz w:val="24"/>
          <w:szCs w:val="24"/>
        </w:rPr>
        <w:t>N2XH-J,</w:t>
      </w:r>
      <w:r w:rsidRPr="00504682">
        <w:rPr>
          <w:rFonts w:ascii="Times New Roman" w:hAnsi="Times New Roman" w:cs="Times New Roman"/>
          <w:sz w:val="24"/>
          <w:szCs w:val="24"/>
        </w:rPr>
        <w:t xml:space="preserve"> </w:t>
      </w:r>
      <w:r w:rsidR="00503E05">
        <w:rPr>
          <w:rFonts w:ascii="Times New Roman" w:hAnsi="Times New Roman" w:cs="Times New Roman"/>
          <w:sz w:val="24"/>
          <w:szCs w:val="24"/>
        </w:rPr>
        <w:t>5</w:t>
      </w:r>
      <w:r w:rsidRPr="00504682">
        <w:rPr>
          <w:rFonts w:ascii="Times New Roman" w:hAnsi="Times New Roman" w:cs="Times New Roman"/>
          <w:sz w:val="24"/>
          <w:szCs w:val="24"/>
        </w:rPr>
        <w:t xml:space="preserve"> x 2,5</w:t>
      </w:r>
      <w:r w:rsidRPr="00504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682">
        <w:rPr>
          <w:rFonts w:ascii="Times New Roman" w:hAnsi="Times New Roman" w:cs="Times New Roman"/>
          <w:sz w:val="24"/>
          <w:szCs w:val="24"/>
        </w:rPr>
        <w:t xml:space="preserve">, a do </w:t>
      </w:r>
      <w:proofErr w:type="spellStart"/>
      <w:r w:rsidRPr="00504682">
        <w:rPr>
          <w:rFonts w:ascii="Times New Roman" w:hAnsi="Times New Roman" w:cs="Times New Roman"/>
          <w:sz w:val="24"/>
          <w:szCs w:val="24"/>
        </w:rPr>
        <w:t>z</w:t>
      </w:r>
      <w:r w:rsidR="00503E05">
        <w:rPr>
          <w:rFonts w:ascii="Times New Roman" w:hAnsi="Times New Roman" w:cs="Times New Roman"/>
          <w:sz w:val="24"/>
          <w:szCs w:val="24"/>
        </w:rPr>
        <w:t>a</w:t>
      </w:r>
      <w:r w:rsidRPr="00504682">
        <w:rPr>
          <w:rFonts w:ascii="Times New Roman" w:hAnsi="Times New Roman" w:cs="Times New Roman"/>
          <w:sz w:val="24"/>
          <w:szCs w:val="24"/>
        </w:rPr>
        <w:t>badan</w:t>
      </w:r>
      <w:r w:rsidR="00503E05">
        <w:rPr>
          <w:rFonts w:ascii="Times New Roman" w:hAnsi="Times New Roman" w:cs="Times New Roman"/>
          <w:sz w:val="24"/>
          <w:szCs w:val="24"/>
        </w:rPr>
        <w:t>i</w:t>
      </w:r>
      <w:r w:rsidRPr="0050468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04682">
        <w:rPr>
          <w:rFonts w:ascii="Times New Roman" w:hAnsi="Times New Roman" w:cs="Times New Roman"/>
          <w:sz w:val="24"/>
          <w:szCs w:val="24"/>
        </w:rPr>
        <w:t xml:space="preserve"> kabel </w:t>
      </w:r>
      <w:proofErr w:type="spellStart"/>
      <w:r w:rsidRPr="00504682">
        <w:rPr>
          <w:rFonts w:ascii="Times New Roman" w:hAnsi="Times New Roman" w:cs="Times New Roman"/>
          <w:sz w:val="24"/>
          <w:szCs w:val="24"/>
        </w:rPr>
        <w:t>YKYżo</w:t>
      </w:r>
      <w:proofErr w:type="spellEnd"/>
      <w:r w:rsidRPr="00504682">
        <w:rPr>
          <w:rFonts w:ascii="Times New Roman" w:hAnsi="Times New Roman" w:cs="Times New Roman"/>
          <w:sz w:val="24"/>
          <w:szCs w:val="24"/>
        </w:rPr>
        <w:t xml:space="preserve"> 5 x 2,5</w:t>
      </w:r>
      <w:r w:rsidRPr="005046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4682">
        <w:rPr>
          <w:rFonts w:ascii="Times New Roman" w:hAnsi="Times New Roman" w:cs="Times New Roman"/>
          <w:sz w:val="24"/>
          <w:szCs w:val="24"/>
        </w:rPr>
        <w:t>. Obwody zasilające w korytarzu i na kl. schodowej ułożyć korytku kablowym K150/H50, zamontowanym powyżej sufitu podwieszonego.</w:t>
      </w:r>
    </w:p>
    <w:p w:rsidR="007758EE" w:rsidRPr="00504682" w:rsidRDefault="007758EE" w:rsidP="00775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 xml:space="preserve">Na dachu budynku przewody zasilające i sterownicze ułożyć w rurkach RL 22 przytwierdzonych do dachu. Dla ułożenia przewodów zasilających i sterowniczych w sali sportowej nr 1 i 2, oraz na kl. schodowej pomiędzy piętrami ułożyć kanał instalacyjny KI 6040.2, w jednym przedziale ułożyć przewody zasilające w drugim sterownicze.   </w:t>
      </w:r>
    </w:p>
    <w:p w:rsidR="007758EE" w:rsidRPr="00504682" w:rsidRDefault="007758EE" w:rsidP="007758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>Typ przewodów zasilających i sterowniczych, oraz przekroje opisane są na planie instalacji poziom parteru i dachu.</w:t>
      </w:r>
    </w:p>
    <w:p w:rsidR="007758EE" w:rsidRPr="00504682" w:rsidRDefault="007758EE" w:rsidP="007758EE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04682">
        <w:rPr>
          <w:rFonts w:ascii="Times New Roman" w:hAnsi="Times New Roman" w:cs="Times New Roman"/>
          <w:sz w:val="24"/>
          <w:szCs w:val="24"/>
        </w:rPr>
        <w:t xml:space="preserve">Instalacje wykonać w układzie sieci TN-S  </w:t>
      </w:r>
      <w:proofErr w:type="spellStart"/>
      <w:r w:rsidRPr="005046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04682">
        <w:rPr>
          <w:rFonts w:ascii="Times New Roman" w:hAnsi="Times New Roman" w:cs="Times New Roman"/>
          <w:sz w:val="24"/>
          <w:szCs w:val="24"/>
        </w:rPr>
        <w:t>. z oddzielnym  przewodem N i PE.</w:t>
      </w:r>
    </w:p>
    <w:p w:rsidR="0056415B" w:rsidRDefault="0056415B" w:rsidP="0056415B"/>
    <w:p w:rsidR="0052697F" w:rsidRDefault="0000126C" w:rsidP="0052697F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 </w:t>
      </w:r>
      <w:r w:rsidR="0052697F" w:rsidRPr="005269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robót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126C" w:rsidRPr="0052697F" w:rsidRDefault="0000126C" w:rsidP="0052697F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zawarte w niniejszej specyfikacji dotyczą: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robót demontażowych takich jak: demontaż części sufitu podwieszonego, demontaż wentylatorów ściennych wraz z wyrzutniami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robót budowlanych (zamurowanie otworu po demontażu wentylatora, uzupełnić obustronnie tynk i pomalować w kolorze elewacji , a od środka w kolorze ścian pomieszczenia).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demontażu szyby i wstawieniu płyty dwuwarstwowej z poliwęglanu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montażu instalacji wentylacji  z czerpniami i wyrzutniami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montażu central wentylacyjnych podwieszanych </w:t>
      </w:r>
      <w:proofErr w:type="spellStart"/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nawiewno</w:t>
      </w:r>
      <w:proofErr w:type="spellEnd"/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wywiewnych szt.2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montażu urządze</w:t>
      </w:r>
      <w:r w:rsidR="002E4739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4739"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klimatyzacyjnych</w:t>
      </w: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konstrukcją wsporczą na dachu szt. 2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montażu instalacji chłodniczej i skroplinowej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zabezpieczenia  przejść przewodów przez ściany i strop oraz przejścia p.poż.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montażu instalacji automatyki i sterownia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próby szczelności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montażu obudów z płyt GK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montażu sufitów podwieszonych</w:t>
      </w:r>
    </w:p>
    <w:p w:rsidR="0052697F" w:rsidRPr="0052697F" w:rsidRDefault="0052697F" w:rsidP="00526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robót malarskich</w:t>
      </w:r>
    </w:p>
    <w:p w:rsidR="0000126C" w:rsidRDefault="0052697F" w:rsidP="0000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697F">
        <w:rPr>
          <w:rFonts w:ascii="Times New Roman" w:eastAsia="Times New Roman" w:hAnsi="Times New Roman" w:cs="Times New Roman"/>
          <w:sz w:val="24"/>
          <w:szCs w:val="24"/>
          <w:lang w:eastAsia="pl-PL"/>
        </w:rPr>
        <w:t>- robót naprawczych  w obrębie prowadzonych robót</w:t>
      </w:r>
    </w:p>
    <w:p w:rsidR="0000126C" w:rsidRDefault="0000126C" w:rsidP="00001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912" w:rsidRPr="0000126C" w:rsidRDefault="0000126C" w:rsidP="00001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6E0912" w:rsidRPr="006E09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związane.</w:t>
      </w:r>
    </w:p>
    <w:p w:rsidR="006E0912" w:rsidRPr="006E0912" w:rsidRDefault="006E0912" w:rsidP="006E0912">
      <w:pPr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1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Infrastruktury z dnia 12 kwietnia 2002r. w sprawie warunków technicznych, jakim powinny odpowiadać budynki i ich usytuowanie (Dz.U. Nr 75, poz. 690 wraz ze zmianą z dn. 13 lutego 2003r. Dz.U. Nr 33, poz. 270) z późniejszymi zmianami</w:t>
      </w:r>
    </w:p>
    <w:p w:rsidR="006E0912" w:rsidRPr="006E0912" w:rsidRDefault="006E0912" w:rsidP="006E0912">
      <w:pPr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12">
        <w:rPr>
          <w:rFonts w:ascii="Times New Roman" w:eastAsia="Times New Roman" w:hAnsi="Times New Roman" w:cs="Arial"/>
          <w:sz w:val="24"/>
          <w:szCs w:val="24"/>
          <w:lang w:eastAsia="pl-PL"/>
        </w:rPr>
        <w:t>PN-B-03430:1983/AZ3.2000 – wentylacja w budynkach mieszkalnych zamieszkania zbiorowego i użyteczności publicznej – wymagania.</w:t>
      </w:r>
    </w:p>
    <w:p w:rsidR="006E0912" w:rsidRPr="006E0912" w:rsidRDefault="006E0912" w:rsidP="006E0912">
      <w:pPr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12">
        <w:rPr>
          <w:rFonts w:ascii="Times New Roman" w:eastAsia="Times New Roman" w:hAnsi="Times New Roman" w:cs="Arial"/>
          <w:sz w:val="24"/>
          <w:szCs w:val="24"/>
          <w:lang w:eastAsia="pl-PL"/>
        </w:rPr>
        <w:t>PN-B-02151-02:1987. Akustyka budowlana – Ochrona przed hałasem pomieszczeń w budynkach – Dopuszczalne wartości poziomu dźwięku w pomieszczeniach.</w:t>
      </w:r>
    </w:p>
    <w:p w:rsidR="006E0912" w:rsidRPr="006E0912" w:rsidRDefault="006E0912" w:rsidP="006E0912">
      <w:pPr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12">
        <w:rPr>
          <w:rFonts w:ascii="Times New Roman" w:eastAsia="Times New Roman" w:hAnsi="Times New Roman" w:cs="Arial"/>
          <w:sz w:val="24"/>
          <w:szCs w:val="24"/>
          <w:lang w:eastAsia="pl-PL"/>
        </w:rPr>
        <w:t>PN-EN 13779:2008 Wentylacja budynków niemieszkalnych – wymagania dotyczą właściwości instalacji wentylacji i klimatyzacji.</w:t>
      </w:r>
    </w:p>
    <w:p w:rsidR="006E0912" w:rsidRPr="006E0912" w:rsidRDefault="006E0912" w:rsidP="006E0912">
      <w:pPr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12">
        <w:rPr>
          <w:rFonts w:ascii="Times New Roman" w:eastAsia="Times New Roman" w:hAnsi="Times New Roman" w:cs="Arial"/>
          <w:sz w:val="24"/>
          <w:szCs w:val="24"/>
          <w:lang w:eastAsia="pl-PL"/>
        </w:rPr>
        <w:t>PN-B-03421:1978 Wentylacja i klimatyzacja – parametry obliczeniowe powietrza wewnętrznego w pomieszczeniach przeznaczonych do stałego przebywania ludzi.</w:t>
      </w:r>
    </w:p>
    <w:p w:rsidR="006E0912" w:rsidRPr="006E0912" w:rsidRDefault="006E0912" w:rsidP="006E0912">
      <w:pPr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1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Warunki techniczne wykonania i odbioru instalacji wentylacyjnych COBRTI </w:t>
      </w:r>
      <w:proofErr w:type="spellStart"/>
      <w:r w:rsidRPr="006E0912">
        <w:rPr>
          <w:rFonts w:ascii="Times New Roman" w:eastAsia="Times New Roman" w:hAnsi="Times New Roman" w:cs="Arial"/>
          <w:sz w:val="24"/>
          <w:szCs w:val="24"/>
          <w:lang w:eastAsia="pl-PL"/>
        </w:rPr>
        <w:t>Instal</w:t>
      </w:r>
      <w:proofErr w:type="spellEnd"/>
      <w:r w:rsidRPr="006E0912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Warszawa.</w:t>
      </w:r>
    </w:p>
    <w:p w:rsidR="006E0912" w:rsidRPr="006E0912" w:rsidRDefault="006E0912" w:rsidP="006E0912">
      <w:pPr>
        <w:numPr>
          <w:ilvl w:val="0"/>
          <w:numId w:val="2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912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Katalogi techniczne producentów urządzeń wymienionych w opisie technicznym.</w:t>
      </w:r>
    </w:p>
    <w:p w:rsidR="0000126C" w:rsidRDefault="0000126C" w:rsidP="00163A2E">
      <w:pPr>
        <w:spacing w:after="0" w:line="240" w:lineRule="auto"/>
        <w:jc w:val="both"/>
        <w:rPr>
          <w:rFonts w:ascii="Calibri" w:hAnsi="Calibri"/>
          <w:b/>
        </w:rPr>
      </w:pPr>
    </w:p>
    <w:p w:rsidR="00163A2E" w:rsidRPr="0000126C" w:rsidRDefault="00163A2E" w:rsidP="00163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6C">
        <w:rPr>
          <w:rFonts w:ascii="Times New Roman" w:hAnsi="Times New Roman" w:cs="Times New Roman"/>
          <w:b/>
          <w:sz w:val="24"/>
          <w:szCs w:val="24"/>
        </w:rPr>
        <w:t xml:space="preserve">Kody CPV: </w:t>
      </w:r>
    </w:p>
    <w:p w:rsidR="00BB65F9" w:rsidRPr="0000126C" w:rsidRDefault="00BB65F9" w:rsidP="0016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45332200-</w:t>
      </w:r>
      <w:r w:rsidR="0056415B" w:rsidRPr="0000126C">
        <w:rPr>
          <w:rFonts w:ascii="Times New Roman" w:hAnsi="Times New Roman" w:cs="Times New Roman"/>
          <w:sz w:val="24"/>
          <w:szCs w:val="24"/>
        </w:rPr>
        <w:t>3</w:t>
      </w:r>
      <w:r w:rsidRPr="0000126C">
        <w:rPr>
          <w:rFonts w:ascii="Times New Roman" w:hAnsi="Times New Roman" w:cs="Times New Roman"/>
          <w:sz w:val="24"/>
          <w:szCs w:val="24"/>
        </w:rPr>
        <w:t xml:space="preserve"> Instalacje sanitarne. </w:t>
      </w:r>
      <w:r w:rsidR="00BF7AB9" w:rsidRPr="0000126C">
        <w:rPr>
          <w:rFonts w:ascii="Times New Roman" w:hAnsi="Times New Roman" w:cs="Times New Roman"/>
          <w:sz w:val="24"/>
          <w:szCs w:val="24"/>
        </w:rPr>
        <w:t>Wentylacja mechaniczna</w:t>
      </w:r>
    </w:p>
    <w:p w:rsidR="00163A2E" w:rsidRPr="0000126C" w:rsidRDefault="00163A2E" w:rsidP="00163A2E">
      <w:pPr>
        <w:pStyle w:val="Akapitzlist"/>
        <w:autoSpaceDE w:val="0"/>
        <w:autoSpaceDN w:val="0"/>
        <w:adjustRightInd w:val="0"/>
        <w:spacing w:line="240" w:lineRule="auto"/>
        <w:ind w:left="1080" w:hanging="1066"/>
        <w:rPr>
          <w:rFonts w:ascii="Times New Roman" w:hAnsi="Times New Roman" w:cs="Times New Roman"/>
          <w:sz w:val="24"/>
          <w:szCs w:val="24"/>
          <w:lang w:eastAsia="pl-PL"/>
        </w:rPr>
      </w:pPr>
      <w:r w:rsidRPr="0000126C">
        <w:rPr>
          <w:rFonts w:ascii="Times New Roman" w:hAnsi="Times New Roman" w:cs="Times New Roman"/>
          <w:sz w:val="24"/>
          <w:szCs w:val="24"/>
          <w:lang w:eastAsia="pl-PL"/>
        </w:rPr>
        <w:t>45111220-6 Roboty w zakresie usuwania gruzu</w:t>
      </w:r>
    </w:p>
    <w:p w:rsidR="00163A2E" w:rsidRPr="0000126C" w:rsidRDefault="00163A2E" w:rsidP="00163A2E">
      <w:pPr>
        <w:pStyle w:val="Akapitzlist"/>
        <w:autoSpaceDE w:val="0"/>
        <w:autoSpaceDN w:val="0"/>
        <w:adjustRightInd w:val="0"/>
        <w:spacing w:line="240" w:lineRule="auto"/>
        <w:ind w:left="1080" w:hanging="1066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45442100-8 Roboty malarskie</w:t>
      </w:r>
    </w:p>
    <w:p w:rsidR="0000126C" w:rsidRPr="0000126C" w:rsidRDefault="00163A2E" w:rsidP="0000126C">
      <w:pPr>
        <w:pStyle w:val="Akapitzlist"/>
        <w:autoSpaceDE w:val="0"/>
        <w:autoSpaceDN w:val="0"/>
        <w:adjustRightInd w:val="0"/>
        <w:spacing w:line="240" w:lineRule="auto"/>
        <w:ind w:left="1080" w:hanging="1066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45343000-3 Roboty instalacyjne przeciwpożarowe</w:t>
      </w:r>
    </w:p>
    <w:p w:rsidR="0000126C" w:rsidRPr="0000126C" w:rsidRDefault="0000126C" w:rsidP="0000126C">
      <w:pPr>
        <w:pStyle w:val="Akapitzlist"/>
        <w:autoSpaceDE w:val="0"/>
        <w:autoSpaceDN w:val="0"/>
        <w:adjustRightInd w:val="0"/>
        <w:spacing w:line="240" w:lineRule="auto"/>
        <w:ind w:left="1080" w:hanging="1066"/>
        <w:rPr>
          <w:rFonts w:ascii="Times New Roman" w:hAnsi="Times New Roman" w:cs="Times New Roman"/>
          <w:b/>
          <w:sz w:val="24"/>
          <w:szCs w:val="24"/>
        </w:rPr>
      </w:pPr>
    </w:p>
    <w:p w:rsidR="00F51AC7" w:rsidRPr="0000126C" w:rsidRDefault="0000126C" w:rsidP="0000126C">
      <w:pPr>
        <w:pStyle w:val="Akapitzlist"/>
        <w:autoSpaceDE w:val="0"/>
        <w:autoSpaceDN w:val="0"/>
        <w:adjustRightInd w:val="0"/>
        <w:spacing w:line="240" w:lineRule="auto"/>
        <w:ind w:left="1080" w:hanging="1066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F51AC7" w:rsidRPr="0000126C">
        <w:rPr>
          <w:rFonts w:ascii="Times New Roman" w:hAnsi="Times New Roman" w:cs="Times New Roman"/>
          <w:b/>
          <w:sz w:val="24"/>
          <w:szCs w:val="24"/>
        </w:rPr>
        <w:t>INFORMACJE DOTYCZĄCE REALIZACJI ZAMÓWIENIA</w:t>
      </w:r>
    </w:p>
    <w:p w:rsidR="00CE7F0E" w:rsidRPr="0000126C" w:rsidRDefault="00F51AC7" w:rsidP="00F51AC7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Prace </w:t>
      </w:r>
      <w:r w:rsidR="00CE7F0E" w:rsidRPr="0000126C">
        <w:rPr>
          <w:rFonts w:ascii="Times New Roman" w:hAnsi="Times New Roman" w:cs="Times New Roman"/>
          <w:sz w:val="24"/>
          <w:szCs w:val="24"/>
        </w:rPr>
        <w:t>(w tym prace głośne)</w:t>
      </w:r>
      <w:r w:rsidR="00424ED3" w:rsidRPr="0000126C">
        <w:rPr>
          <w:rFonts w:ascii="Times New Roman" w:hAnsi="Times New Roman" w:cs="Times New Roman"/>
          <w:sz w:val="24"/>
          <w:szCs w:val="24"/>
        </w:rPr>
        <w:t xml:space="preserve"> </w:t>
      </w:r>
      <w:r w:rsidRPr="0000126C">
        <w:rPr>
          <w:rFonts w:ascii="Times New Roman" w:hAnsi="Times New Roman" w:cs="Times New Roman"/>
          <w:sz w:val="24"/>
          <w:szCs w:val="24"/>
        </w:rPr>
        <w:t>mogą być prowadzone</w:t>
      </w:r>
      <w:r w:rsidR="00EF346D" w:rsidRPr="0000126C">
        <w:rPr>
          <w:rFonts w:ascii="Times New Roman" w:hAnsi="Times New Roman" w:cs="Times New Roman"/>
          <w:sz w:val="24"/>
          <w:szCs w:val="24"/>
        </w:rPr>
        <w:t xml:space="preserve"> </w:t>
      </w:r>
      <w:r w:rsidR="00CE7F0E" w:rsidRPr="0000126C">
        <w:rPr>
          <w:rFonts w:ascii="Times New Roman" w:hAnsi="Times New Roman" w:cs="Times New Roman"/>
          <w:sz w:val="24"/>
          <w:szCs w:val="24"/>
        </w:rPr>
        <w:t xml:space="preserve">w dni powszednie </w:t>
      </w:r>
      <w:r w:rsidR="00424ED3" w:rsidRPr="0000126C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CE7F0E" w:rsidRPr="0000126C">
        <w:rPr>
          <w:rFonts w:ascii="Times New Roman" w:hAnsi="Times New Roman" w:cs="Times New Roman"/>
          <w:sz w:val="24"/>
          <w:szCs w:val="24"/>
        </w:rPr>
        <w:t>7.00 – 22.00.</w:t>
      </w:r>
    </w:p>
    <w:p w:rsidR="00424ED3" w:rsidRPr="0000126C" w:rsidRDefault="00CE7F0E" w:rsidP="00F51AC7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Prace mogą być prowadzone w </w:t>
      </w:r>
      <w:r w:rsidR="00424ED3" w:rsidRPr="0000126C">
        <w:rPr>
          <w:rFonts w:ascii="Times New Roman" w:hAnsi="Times New Roman" w:cs="Times New Roman"/>
          <w:sz w:val="24"/>
          <w:szCs w:val="24"/>
        </w:rPr>
        <w:t xml:space="preserve">weekend (sobota, niedziela) po wcześniejszym uzgodnieniu </w:t>
      </w:r>
      <w:r w:rsidRPr="000012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4ED3" w:rsidRPr="0000126C">
        <w:rPr>
          <w:rFonts w:ascii="Times New Roman" w:hAnsi="Times New Roman" w:cs="Times New Roman"/>
          <w:sz w:val="24"/>
          <w:szCs w:val="24"/>
        </w:rPr>
        <w:t>z administracją budynku.</w:t>
      </w:r>
    </w:p>
    <w:p w:rsidR="00CE7F0E" w:rsidRPr="0000126C" w:rsidRDefault="00CE7F0E" w:rsidP="00F51AC7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Administracja budynku posiada możliwość udostępnienia pomieszczenia socjalnego dla Wykonawcy.</w:t>
      </w:r>
    </w:p>
    <w:p w:rsidR="00CE7F0E" w:rsidRPr="0000126C" w:rsidRDefault="00CE7F0E" w:rsidP="00F51AC7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Za pozostawiony na terenie obiektu sprzęt odpowiada Wykonawca.</w:t>
      </w:r>
    </w:p>
    <w:p w:rsidR="00F51AC7" w:rsidRPr="0000126C" w:rsidRDefault="00F51AC7" w:rsidP="00F51AC7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Wykonawca zapewni osobom uczestniczącym w wykonaniu zamówienia identyfikatory z nazwą firmy lub ubrania firmowe. </w:t>
      </w:r>
    </w:p>
    <w:p w:rsidR="00F51AC7" w:rsidRPr="0000126C" w:rsidRDefault="00F51AC7" w:rsidP="00F51AC7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Prace należy prowadzić zgodnie z przepisami p.poż i BHP.</w:t>
      </w:r>
    </w:p>
    <w:p w:rsidR="00F135E1" w:rsidRPr="0000126C" w:rsidRDefault="00F51AC7" w:rsidP="00F135E1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382BD7" w:rsidRPr="0000126C">
        <w:rPr>
          <w:rFonts w:ascii="Times New Roman" w:hAnsi="Times New Roman" w:cs="Times New Roman"/>
          <w:sz w:val="24"/>
          <w:szCs w:val="24"/>
        </w:rPr>
        <w:t xml:space="preserve">dokładnego </w:t>
      </w:r>
      <w:r w:rsidRPr="0000126C">
        <w:rPr>
          <w:rFonts w:ascii="Times New Roman" w:hAnsi="Times New Roman" w:cs="Times New Roman"/>
          <w:sz w:val="24"/>
          <w:szCs w:val="24"/>
        </w:rPr>
        <w:t>zabezpieczenia przed zniszczeniem mienia Zamawiającego.</w:t>
      </w:r>
    </w:p>
    <w:p w:rsidR="00F135E1" w:rsidRPr="0000126C" w:rsidRDefault="00F135E1" w:rsidP="00F135E1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Wykonawca przedstawi dokumenty z utylizacji materiałów pochodzących z rozbiórki.</w:t>
      </w:r>
    </w:p>
    <w:p w:rsidR="00F51AC7" w:rsidRPr="0000126C" w:rsidRDefault="00F51AC7" w:rsidP="00F135E1">
      <w:pPr>
        <w:numPr>
          <w:ilvl w:val="0"/>
          <w:numId w:val="19"/>
        </w:numPr>
        <w:spacing w:after="0"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Wykonawca swoim staraniem i na swój koszt wystąpi do stosownych jednostek administracyjnych o</w:t>
      </w:r>
      <w:r w:rsidR="00382BD7" w:rsidRPr="0000126C">
        <w:rPr>
          <w:rFonts w:ascii="Times New Roman" w:hAnsi="Times New Roman" w:cs="Times New Roman"/>
          <w:sz w:val="24"/>
          <w:szCs w:val="24"/>
        </w:rPr>
        <w:t xml:space="preserve"> </w:t>
      </w:r>
      <w:r w:rsidRPr="0000126C">
        <w:rPr>
          <w:rFonts w:ascii="Times New Roman" w:hAnsi="Times New Roman" w:cs="Times New Roman"/>
          <w:sz w:val="24"/>
          <w:szCs w:val="24"/>
        </w:rPr>
        <w:t xml:space="preserve"> zgodę na dojazd niezbędnego sprzętu do obiektu.</w:t>
      </w:r>
    </w:p>
    <w:p w:rsidR="0000126C" w:rsidRPr="0000126C" w:rsidRDefault="00F51AC7" w:rsidP="0000126C">
      <w:pPr>
        <w:numPr>
          <w:ilvl w:val="0"/>
          <w:numId w:val="19"/>
        </w:numPr>
        <w:spacing w:line="240" w:lineRule="auto"/>
        <w:ind w:left="434" w:hanging="406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Wykonawca odpowiada za wszelkie zniszczenia i zabrudzenia powstałe z jego winy w  trakcie wykonywania przedmiotu zamówienia. Wykonawca naprawi uszkodzenia i doprowadzi obiekty do stanu pierwotnego na własny koszt, pod nadzorem Zamawiającego.</w:t>
      </w:r>
    </w:p>
    <w:p w:rsidR="0000126C" w:rsidRPr="0000126C" w:rsidRDefault="0000126C" w:rsidP="0000126C">
      <w:pPr>
        <w:spacing w:line="240" w:lineRule="auto"/>
        <w:ind w:left="434"/>
        <w:jc w:val="both"/>
        <w:rPr>
          <w:rFonts w:ascii="Times New Roman" w:hAnsi="Times New Roman" w:cs="Times New Roman"/>
          <w:sz w:val="24"/>
          <w:szCs w:val="24"/>
        </w:rPr>
      </w:pPr>
    </w:p>
    <w:p w:rsidR="00D933B6" w:rsidRDefault="00D933B6" w:rsidP="0000126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3B6" w:rsidRDefault="00D933B6" w:rsidP="0000126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33B6" w:rsidRDefault="00D933B6" w:rsidP="0000126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3A2E" w:rsidRPr="0000126C" w:rsidRDefault="0000126C" w:rsidP="0000126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VI. </w:t>
      </w:r>
      <w:r w:rsidR="006A157F" w:rsidRPr="00001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POZOSTAŁE WYMOGI DOTYCZĄCE REALIZACJI PRZEDMIOTU ZAMÓWIENIA</w:t>
      </w:r>
    </w:p>
    <w:p w:rsidR="00163A2E" w:rsidRPr="0000126C" w:rsidRDefault="00F135E1" w:rsidP="00163A2E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Zamawiający zaleca przed złożeniem oferty zapoznanie się z obiektem i jego otoczeniem,.</w:t>
      </w:r>
    </w:p>
    <w:p w:rsidR="00F135E1" w:rsidRPr="0000126C" w:rsidRDefault="00163A2E" w:rsidP="00F135E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Wykonawca ma obowiązek uzyskania zatwierdzenia u Zamawiającego materiałów i wyposażenia przed ich wbudowaniem. </w:t>
      </w:r>
    </w:p>
    <w:p w:rsidR="00F135E1" w:rsidRPr="0000126C" w:rsidRDefault="00F135E1" w:rsidP="00F135E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Użyte materiały muszą być fabrycznie nowe, nie noszące śladów uszkodzenia i użytkowania.</w:t>
      </w:r>
    </w:p>
    <w:p w:rsidR="00F135E1" w:rsidRPr="0000126C" w:rsidRDefault="00F135E1" w:rsidP="00F135E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Użyte materiały muszą posiadać świadectwo dopuszczenia do stosowania w budownictwie                                   lub świadectwo kwalifikacji jakości.</w:t>
      </w:r>
    </w:p>
    <w:p w:rsidR="00F135E1" w:rsidRPr="0000126C" w:rsidRDefault="00F135E1" w:rsidP="00F135E1">
      <w:pPr>
        <w:numPr>
          <w:ilvl w:val="0"/>
          <w:numId w:val="16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Wykonawca dostarczy materiały w miejsce ich docelowego użytkowania własnym transportem                                  i na własny koszt.</w:t>
      </w:r>
    </w:p>
    <w:p w:rsidR="00F135E1" w:rsidRPr="0000126C" w:rsidRDefault="00F135E1" w:rsidP="00F135E1">
      <w:pPr>
        <w:numPr>
          <w:ilvl w:val="0"/>
          <w:numId w:val="16"/>
        </w:numPr>
        <w:spacing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Wykonawca jest zobowiązany do wykonania niezbędnych pomiarów.</w:t>
      </w:r>
    </w:p>
    <w:p w:rsidR="00F51AC7" w:rsidRPr="0000126C" w:rsidRDefault="00F51AC7" w:rsidP="002A6A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6C">
        <w:rPr>
          <w:rFonts w:ascii="Times New Roman" w:hAnsi="Times New Roman" w:cs="Times New Roman"/>
          <w:b/>
          <w:sz w:val="24"/>
          <w:szCs w:val="24"/>
        </w:rPr>
        <w:t>V.TERMINY REALIZACJI ZAMÓWIENIA</w:t>
      </w:r>
    </w:p>
    <w:p w:rsidR="00F51AC7" w:rsidRPr="0000126C" w:rsidRDefault="00F51AC7" w:rsidP="00F51AC7">
      <w:pPr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Przewidywany termin wykonania zamówienia: </w:t>
      </w:r>
      <w:r w:rsidR="00210EC3">
        <w:rPr>
          <w:rFonts w:ascii="Times New Roman" w:hAnsi="Times New Roman" w:cs="Times New Roman"/>
          <w:b/>
          <w:sz w:val="24"/>
          <w:szCs w:val="24"/>
        </w:rPr>
        <w:t>80 dni</w:t>
      </w:r>
      <w:bookmarkStart w:id="0" w:name="_GoBack"/>
      <w:bookmarkEnd w:id="0"/>
      <w:r w:rsidR="00D93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6C">
        <w:rPr>
          <w:rFonts w:ascii="Times New Roman" w:hAnsi="Times New Roman" w:cs="Times New Roman"/>
          <w:sz w:val="24"/>
          <w:szCs w:val="24"/>
        </w:rPr>
        <w:t xml:space="preserve"> od daty przekazania terenu budowy. </w:t>
      </w:r>
    </w:p>
    <w:p w:rsidR="00F51AC7" w:rsidRPr="0000126C" w:rsidRDefault="00F51AC7" w:rsidP="00F51A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6C">
        <w:rPr>
          <w:rFonts w:ascii="Times New Roman" w:hAnsi="Times New Roman" w:cs="Times New Roman"/>
          <w:b/>
          <w:sz w:val="24"/>
          <w:szCs w:val="24"/>
          <w:u w:val="single"/>
        </w:rPr>
        <w:t>VI. GWARANCJA</w:t>
      </w:r>
    </w:p>
    <w:p w:rsidR="00F51AC7" w:rsidRPr="0000126C" w:rsidRDefault="00F51AC7" w:rsidP="002A6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>1. Wykonawca udzieli Zamawiającemu gwarancji jakości na przedmiot zamówienia</w:t>
      </w:r>
      <w:r w:rsidR="002A6A0D" w:rsidRPr="0000126C">
        <w:rPr>
          <w:rFonts w:ascii="Times New Roman" w:hAnsi="Times New Roman" w:cs="Times New Roman"/>
          <w:sz w:val="24"/>
          <w:szCs w:val="24"/>
        </w:rPr>
        <w:t>.</w:t>
      </w:r>
    </w:p>
    <w:p w:rsidR="00F51AC7" w:rsidRPr="00D933B6" w:rsidRDefault="00F51AC7" w:rsidP="00D933B6">
      <w:pPr>
        <w:numPr>
          <w:ilvl w:val="0"/>
          <w:numId w:val="27"/>
        </w:numPr>
        <w:tabs>
          <w:tab w:val="left" w:pos="0"/>
          <w:tab w:val="left" w:pos="72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hAnsi="Times New Roman"/>
          <w:bCs/>
          <w:lang w:eastAsia="ar-SA"/>
        </w:rPr>
      </w:pPr>
      <w:r w:rsidRPr="0000126C">
        <w:rPr>
          <w:rFonts w:ascii="Times New Roman" w:hAnsi="Times New Roman" w:cs="Times New Roman"/>
          <w:sz w:val="24"/>
          <w:szCs w:val="24"/>
        </w:rPr>
        <w:t>2. Czas trwania gwarancji liczy się o</w:t>
      </w:r>
      <w:r w:rsidR="00D933B6" w:rsidRPr="00D933B6">
        <w:rPr>
          <w:rFonts w:ascii="Times New Roman" w:eastAsia="Times New Roman" w:hAnsi="Times New Roman"/>
          <w:lang w:eastAsia="pl-PL"/>
        </w:rPr>
        <w:t xml:space="preserve"> </w:t>
      </w:r>
      <w:r w:rsidR="00D933B6" w:rsidRPr="005176E9">
        <w:rPr>
          <w:rFonts w:ascii="Times New Roman" w:eastAsia="Times New Roman" w:hAnsi="Times New Roman"/>
          <w:lang w:eastAsia="pl-PL"/>
        </w:rPr>
        <w:t>dnia podpisania protokołu końcowego wyko</w:t>
      </w:r>
      <w:r w:rsidR="00D933B6">
        <w:rPr>
          <w:rFonts w:ascii="Times New Roman" w:eastAsia="Times New Roman" w:hAnsi="Times New Roman"/>
          <w:lang w:eastAsia="pl-PL"/>
        </w:rPr>
        <w:t>nania robót przez Zamawiającego</w:t>
      </w:r>
      <w:r w:rsidRPr="00D933B6">
        <w:rPr>
          <w:rFonts w:ascii="Times New Roman" w:hAnsi="Times New Roman" w:cs="Times New Roman"/>
          <w:sz w:val="24"/>
          <w:szCs w:val="24"/>
        </w:rPr>
        <w:t xml:space="preserve"> i wynosi minimum </w:t>
      </w:r>
      <w:r w:rsidR="00F135E1" w:rsidRPr="00D933B6">
        <w:rPr>
          <w:rFonts w:ascii="Times New Roman" w:hAnsi="Times New Roman" w:cs="Times New Roman"/>
          <w:sz w:val="24"/>
          <w:szCs w:val="24"/>
        </w:rPr>
        <w:t>36</w:t>
      </w:r>
      <w:r w:rsidRPr="00D933B6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F51AC7" w:rsidRPr="0000126C" w:rsidRDefault="00F51AC7" w:rsidP="002A6A0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6C">
        <w:rPr>
          <w:rFonts w:ascii="Times New Roman" w:hAnsi="Times New Roman" w:cs="Times New Roman"/>
          <w:b/>
          <w:sz w:val="24"/>
          <w:szCs w:val="24"/>
          <w:u w:val="single"/>
        </w:rPr>
        <w:t>VII. INNE</w:t>
      </w:r>
    </w:p>
    <w:p w:rsidR="00F51AC7" w:rsidRPr="0000126C" w:rsidRDefault="00F51AC7" w:rsidP="00F51AC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35E1" w:rsidRPr="0000126C" w:rsidRDefault="00F51AC7" w:rsidP="00F51AC7">
      <w:pPr>
        <w:numPr>
          <w:ilvl w:val="1"/>
          <w:numId w:val="18"/>
        </w:numPr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Za wykonanie przedmiotu zamówienia Wykonawcy będzie przysługiwało </w:t>
      </w:r>
      <w:r w:rsidRPr="0000126C">
        <w:rPr>
          <w:rFonts w:ascii="Times New Roman" w:hAnsi="Times New Roman" w:cs="Times New Roman"/>
          <w:b/>
          <w:sz w:val="24"/>
          <w:szCs w:val="24"/>
        </w:rPr>
        <w:t>wynagrodzenie ryczałtowe.</w:t>
      </w:r>
      <w:r w:rsidR="00F135E1" w:rsidRPr="00001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C7" w:rsidRPr="0000126C" w:rsidRDefault="00F135E1" w:rsidP="00F51AC7">
      <w:pPr>
        <w:numPr>
          <w:ilvl w:val="1"/>
          <w:numId w:val="18"/>
        </w:numPr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Za prawidłowo wyliczoną cenę ryczałtową odpowiada Wykonawca. </w:t>
      </w:r>
    </w:p>
    <w:p w:rsidR="00F51AC7" w:rsidRPr="0000126C" w:rsidRDefault="00F51AC7" w:rsidP="00F51AC7">
      <w:pPr>
        <w:numPr>
          <w:ilvl w:val="1"/>
          <w:numId w:val="18"/>
        </w:numPr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0126C">
        <w:rPr>
          <w:rFonts w:ascii="Times New Roman" w:hAnsi="Times New Roman" w:cs="Times New Roman"/>
          <w:sz w:val="24"/>
          <w:szCs w:val="24"/>
        </w:rPr>
        <w:t xml:space="preserve">Ceny netto ofert są stałe przez cały okres realizacji zamówienia. </w:t>
      </w:r>
    </w:p>
    <w:p w:rsidR="00811CE1" w:rsidRPr="0000126C" w:rsidRDefault="00811CE1">
      <w:pPr>
        <w:rPr>
          <w:rFonts w:ascii="Times New Roman" w:hAnsi="Times New Roman" w:cs="Times New Roman"/>
          <w:sz w:val="24"/>
          <w:szCs w:val="24"/>
        </w:rPr>
      </w:pPr>
    </w:p>
    <w:sectPr w:rsidR="00811CE1" w:rsidRPr="0000126C" w:rsidSect="00F51AC7">
      <w:headerReference w:type="default" r:id="rId7"/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70" w:rsidRDefault="00AF3C70">
      <w:pPr>
        <w:spacing w:after="0" w:line="240" w:lineRule="auto"/>
      </w:pPr>
      <w:r>
        <w:separator/>
      </w:r>
    </w:p>
  </w:endnote>
  <w:endnote w:type="continuationSeparator" w:id="0">
    <w:p w:rsidR="00AF3C70" w:rsidRDefault="00AF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4F" w:rsidRDefault="000C7F4F" w:rsidP="00F51A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7F4F" w:rsidRDefault="000C7F4F" w:rsidP="00F51A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4F" w:rsidRPr="0075339E" w:rsidRDefault="000C7F4F" w:rsidP="00F51AC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75339E">
      <w:rPr>
        <w:rStyle w:val="Numerstrony"/>
        <w:rFonts w:ascii="Arial" w:hAnsi="Arial" w:cs="Arial"/>
        <w:sz w:val="20"/>
        <w:szCs w:val="20"/>
      </w:rPr>
      <w:fldChar w:fldCharType="begin"/>
    </w:r>
    <w:r w:rsidRPr="0075339E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75339E">
      <w:rPr>
        <w:rStyle w:val="Numerstrony"/>
        <w:rFonts w:ascii="Arial" w:hAnsi="Arial" w:cs="Arial"/>
        <w:sz w:val="20"/>
        <w:szCs w:val="20"/>
      </w:rPr>
      <w:fldChar w:fldCharType="separate"/>
    </w:r>
    <w:r w:rsidR="00210EC3">
      <w:rPr>
        <w:rStyle w:val="Numerstrony"/>
        <w:rFonts w:ascii="Arial" w:hAnsi="Arial" w:cs="Arial"/>
        <w:noProof/>
        <w:sz w:val="20"/>
        <w:szCs w:val="20"/>
      </w:rPr>
      <w:t>4</w:t>
    </w:r>
    <w:r w:rsidRPr="0075339E">
      <w:rPr>
        <w:rStyle w:val="Numerstrony"/>
        <w:rFonts w:ascii="Arial" w:hAnsi="Arial" w:cs="Arial"/>
        <w:sz w:val="20"/>
        <w:szCs w:val="20"/>
      </w:rPr>
      <w:fldChar w:fldCharType="end"/>
    </w:r>
  </w:p>
  <w:p w:rsidR="000C7F4F" w:rsidRDefault="000C7F4F" w:rsidP="00F51A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70" w:rsidRDefault="00AF3C70">
      <w:pPr>
        <w:spacing w:after="0" w:line="240" w:lineRule="auto"/>
      </w:pPr>
      <w:r>
        <w:separator/>
      </w:r>
    </w:p>
  </w:footnote>
  <w:footnote w:type="continuationSeparator" w:id="0">
    <w:p w:rsidR="00AF3C70" w:rsidRDefault="00AF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4F" w:rsidRPr="00C62DAC" w:rsidRDefault="000C7F4F" w:rsidP="00F51AC7">
    <w:pPr>
      <w:pStyle w:val="Nagwek"/>
      <w:jc w:val="right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DFE"/>
    <w:multiLevelType w:val="hybridMultilevel"/>
    <w:tmpl w:val="546C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6969"/>
    <w:multiLevelType w:val="hybridMultilevel"/>
    <w:tmpl w:val="54781602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326D0"/>
    <w:multiLevelType w:val="hybridMultilevel"/>
    <w:tmpl w:val="5FCA60E2"/>
    <w:lvl w:ilvl="0" w:tplc="098EF48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5A65"/>
    <w:multiLevelType w:val="hybridMultilevel"/>
    <w:tmpl w:val="39E8D480"/>
    <w:lvl w:ilvl="0" w:tplc="000000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97D"/>
    <w:multiLevelType w:val="hybridMultilevel"/>
    <w:tmpl w:val="D92047DA"/>
    <w:lvl w:ilvl="0" w:tplc="B078814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A68A6"/>
    <w:multiLevelType w:val="hybridMultilevel"/>
    <w:tmpl w:val="F7369674"/>
    <w:lvl w:ilvl="0" w:tplc="66B6BBD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F50AC"/>
    <w:multiLevelType w:val="hybridMultilevel"/>
    <w:tmpl w:val="3E6E93A4"/>
    <w:lvl w:ilvl="0" w:tplc="8FE606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573F"/>
    <w:multiLevelType w:val="hybridMultilevel"/>
    <w:tmpl w:val="C6C87BA6"/>
    <w:lvl w:ilvl="0" w:tplc="66B6BBD8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6049C"/>
    <w:multiLevelType w:val="hybridMultilevel"/>
    <w:tmpl w:val="C9B6C488"/>
    <w:lvl w:ilvl="0" w:tplc="098EF48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F49410C"/>
    <w:multiLevelType w:val="hybridMultilevel"/>
    <w:tmpl w:val="73AAB61E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43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5B39B2"/>
    <w:multiLevelType w:val="hybridMultilevel"/>
    <w:tmpl w:val="7480E0A6"/>
    <w:lvl w:ilvl="0" w:tplc="4AFADB1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4812468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8764AEDE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F362AFD2">
      <w:start w:val="1"/>
      <w:numFmt w:val="lowerLetter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1720E"/>
    <w:multiLevelType w:val="hybridMultilevel"/>
    <w:tmpl w:val="88B6502E"/>
    <w:lvl w:ilvl="0" w:tplc="98E032B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C033B6"/>
    <w:multiLevelType w:val="hybridMultilevel"/>
    <w:tmpl w:val="347028F8"/>
    <w:lvl w:ilvl="0" w:tplc="E3722B62">
      <w:start w:val="1"/>
      <w:numFmt w:val="bullet"/>
      <w:pStyle w:val="StylWyjustowanyInterlinia15wiersza"/>
      <w:lvlText w:val="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3C430F87"/>
    <w:multiLevelType w:val="hybridMultilevel"/>
    <w:tmpl w:val="FFDE8ED8"/>
    <w:lvl w:ilvl="0" w:tplc="DE96A87A">
      <w:start w:val="6"/>
      <w:numFmt w:val="upperRoman"/>
      <w:lvlText w:val="%1."/>
      <w:lvlJc w:val="left"/>
      <w:pPr>
        <w:ind w:left="1154" w:hanging="720"/>
      </w:pPr>
      <w:rPr>
        <w:rFonts w:eastAsia="Times New Roman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 w15:restartNumberingAfterBreak="0">
    <w:nsid w:val="44715977"/>
    <w:multiLevelType w:val="hybridMultilevel"/>
    <w:tmpl w:val="D1A05E30"/>
    <w:lvl w:ilvl="0" w:tplc="41D848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04CA008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3A7E70EE">
      <w:start w:val="1"/>
      <w:numFmt w:val="bullet"/>
      <w:lvlText w:val="˗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D427E"/>
    <w:multiLevelType w:val="hybridMultilevel"/>
    <w:tmpl w:val="3E884B2A"/>
    <w:lvl w:ilvl="0" w:tplc="B6E60C5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5394EC5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D5FA1"/>
    <w:multiLevelType w:val="hybridMultilevel"/>
    <w:tmpl w:val="568C8FC8"/>
    <w:lvl w:ilvl="0" w:tplc="8EAE2C8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74E85"/>
    <w:multiLevelType w:val="hybridMultilevel"/>
    <w:tmpl w:val="76AE7AA8"/>
    <w:lvl w:ilvl="0" w:tplc="ACBC57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00000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7A17"/>
    <w:multiLevelType w:val="hybridMultilevel"/>
    <w:tmpl w:val="4BE4E376"/>
    <w:lvl w:ilvl="0" w:tplc="C04814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3E2981"/>
    <w:multiLevelType w:val="hybridMultilevel"/>
    <w:tmpl w:val="624A1132"/>
    <w:lvl w:ilvl="0" w:tplc="EA7C34EC">
      <w:start w:val="1"/>
      <w:numFmt w:val="decimal"/>
      <w:lvlText w:val="%1."/>
      <w:lvlJc w:val="left"/>
      <w:pPr>
        <w:tabs>
          <w:tab w:val="num" w:pos="352"/>
        </w:tabs>
        <w:ind w:left="352" w:hanging="352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3532451"/>
    <w:multiLevelType w:val="hybridMultilevel"/>
    <w:tmpl w:val="1280FD7C"/>
    <w:lvl w:ilvl="0" w:tplc="E3722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B25BC5"/>
    <w:multiLevelType w:val="hybridMultilevel"/>
    <w:tmpl w:val="3B6ACE5C"/>
    <w:lvl w:ilvl="0" w:tplc="05DE783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8BC553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A30C8B"/>
    <w:multiLevelType w:val="hybridMultilevel"/>
    <w:tmpl w:val="18605CC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340AE6">
      <w:numFmt w:val="none"/>
      <w:lvlText w:val=""/>
      <w:lvlJc w:val="left"/>
      <w:pPr>
        <w:tabs>
          <w:tab w:val="num" w:pos="360"/>
        </w:tabs>
      </w:pPr>
    </w:lvl>
    <w:lvl w:ilvl="2" w:tplc="3EFCDC36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A765A8A"/>
    <w:multiLevelType w:val="hybridMultilevel"/>
    <w:tmpl w:val="232E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1438"/>
    <w:multiLevelType w:val="multilevel"/>
    <w:tmpl w:val="2A8CC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9E3835"/>
    <w:multiLevelType w:val="hybridMultilevel"/>
    <w:tmpl w:val="9CD63D74"/>
    <w:lvl w:ilvl="0" w:tplc="EB58258C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5"/>
  </w:num>
  <w:num w:numId="5">
    <w:abstractNumId w:val="22"/>
  </w:num>
  <w:num w:numId="6">
    <w:abstractNumId w:val="17"/>
  </w:num>
  <w:num w:numId="7">
    <w:abstractNumId w:val="7"/>
  </w:num>
  <w:num w:numId="8">
    <w:abstractNumId w:val="5"/>
  </w:num>
  <w:num w:numId="9">
    <w:abstractNumId w:val="26"/>
  </w:num>
  <w:num w:numId="10">
    <w:abstractNumId w:val="12"/>
  </w:num>
  <w:num w:numId="11">
    <w:abstractNumId w:val="9"/>
  </w:num>
  <w:num w:numId="12">
    <w:abstractNumId w:val="1"/>
  </w:num>
  <w:num w:numId="13">
    <w:abstractNumId w:val="24"/>
  </w:num>
  <w:num w:numId="14">
    <w:abstractNumId w:val="0"/>
  </w:num>
  <w:num w:numId="15">
    <w:abstractNumId w:val="10"/>
  </w:num>
  <w:num w:numId="16">
    <w:abstractNumId w:val="19"/>
  </w:num>
  <w:num w:numId="17">
    <w:abstractNumId w:val="6"/>
  </w:num>
  <w:num w:numId="18">
    <w:abstractNumId w:val="18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8"/>
  </w:num>
  <w:num w:numId="24">
    <w:abstractNumId w:val="2"/>
  </w:num>
  <w:num w:numId="25">
    <w:abstractNumId w:val="23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F"/>
    <w:rsid w:val="0000126C"/>
    <w:rsid w:val="00086C68"/>
    <w:rsid w:val="000A0D6E"/>
    <w:rsid w:val="000B07D3"/>
    <w:rsid w:val="000B792F"/>
    <w:rsid w:val="000C7F4F"/>
    <w:rsid w:val="000E526C"/>
    <w:rsid w:val="000F4CBE"/>
    <w:rsid w:val="00163A2E"/>
    <w:rsid w:val="00167BD2"/>
    <w:rsid w:val="001C0030"/>
    <w:rsid w:val="00210EC3"/>
    <w:rsid w:val="00262923"/>
    <w:rsid w:val="002A6506"/>
    <w:rsid w:val="002A6A0D"/>
    <w:rsid w:val="002B455F"/>
    <w:rsid w:val="002C71A5"/>
    <w:rsid w:val="002E4739"/>
    <w:rsid w:val="002F58BA"/>
    <w:rsid w:val="00342C4D"/>
    <w:rsid w:val="00382BD7"/>
    <w:rsid w:val="003906C9"/>
    <w:rsid w:val="00424ED3"/>
    <w:rsid w:val="00447A60"/>
    <w:rsid w:val="00461433"/>
    <w:rsid w:val="00481CD2"/>
    <w:rsid w:val="004A1668"/>
    <w:rsid w:val="00503E05"/>
    <w:rsid w:val="00504682"/>
    <w:rsid w:val="0052697F"/>
    <w:rsid w:val="00544F07"/>
    <w:rsid w:val="0056415B"/>
    <w:rsid w:val="005D007D"/>
    <w:rsid w:val="005E6F04"/>
    <w:rsid w:val="00696118"/>
    <w:rsid w:val="006A157F"/>
    <w:rsid w:val="006C090B"/>
    <w:rsid w:val="006D0A9F"/>
    <w:rsid w:val="006E0912"/>
    <w:rsid w:val="006F0552"/>
    <w:rsid w:val="007050B5"/>
    <w:rsid w:val="007758EE"/>
    <w:rsid w:val="00793C2A"/>
    <w:rsid w:val="007A28B7"/>
    <w:rsid w:val="007B792B"/>
    <w:rsid w:val="007E4EDA"/>
    <w:rsid w:val="00811CE1"/>
    <w:rsid w:val="00821702"/>
    <w:rsid w:val="0085280A"/>
    <w:rsid w:val="00857085"/>
    <w:rsid w:val="00873534"/>
    <w:rsid w:val="0090701A"/>
    <w:rsid w:val="009603E0"/>
    <w:rsid w:val="009D6E6A"/>
    <w:rsid w:val="009E0C90"/>
    <w:rsid w:val="00A616A3"/>
    <w:rsid w:val="00AF3C70"/>
    <w:rsid w:val="00BB1B8C"/>
    <w:rsid w:val="00BB65F9"/>
    <w:rsid w:val="00BF7571"/>
    <w:rsid w:val="00BF7AB9"/>
    <w:rsid w:val="00BF7B6A"/>
    <w:rsid w:val="00C079E9"/>
    <w:rsid w:val="00C27F6A"/>
    <w:rsid w:val="00C566A9"/>
    <w:rsid w:val="00C61B53"/>
    <w:rsid w:val="00C85F5F"/>
    <w:rsid w:val="00CE7F0E"/>
    <w:rsid w:val="00D10F5D"/>
    <w:rsid w:val="00D11081"/>
    <w:rsid w:val="00D45419"/>
    <w:rsid w:val="00D933B6"/>
    <w:rsid w:val="00E14E4D"/>
    <w:rsid w:val="00E22640"/>
    <w:rsid w:val="00EC0BA6"/>
    <w:rsid w:val="00EE0DA6"/>
    <w:rsid w:val="00EE7389"/>
    <w:rsid w:val="00EF346D"/>
    <w:rsid w:val="00F135E1"/>
    <w:rsid w:val="00F51AC7"/>
    <w:rsid w:val="00F5628E"/>
    <w:rsid w:val="00FB2C8C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0EB0"/>
  <w15:chartTrackingRefBased/>
  <w15:docId w15:val="{4494796B-7E16-4F4F-ADB3-7F1761AF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A1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15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157F"/>
  </w:style>
  <w:style w:type="paragraph" w:styleId="Akapitzlist">
    <w:name w:val="List Paragraph"/>
    <w:basedOn w:val="Normalny"/>
    <w:qFormat/>
    <w:rsid w:val="00167BD2"/>
    <w:pPr>
      <w:ind w:left="720"/>
      <w:contextualSpacing/>
    </w:pPr>
  </w:style>
  <w:style w:type="paragraph" w:customStyle="1" w:styleId="StylWyjustowanyInterlinia15wiersza">
    <w:name w:val="Styl Wyjustowany Interlinia:  15 wiersza"/>
    <w:basedOn w:val="Normalny"/>
    <w:rsid w:val="00481CD2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415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15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Lepa</dc:creator>
  <cp:keywords/>
  <dc:description/>
  <cp:lastModifiedBy>Szymon Bińkowski</cp:lastModifiedBy>
  <cp:revision>34</cp:revision>
  <cp:lastPrinted>2021-05-12T06:44:00Z</cp:lastPrinted>
  <dcterms:created xsi:type="dcterms:W3CDTF">2021-05-18T07:19:00Z</dcterms:created>
  <dcterms:modified xsi:type="dcterms:W3CDTF">2022-07-29T09:18:00Z</dcterms:modified>
</cp:coreProperties>
</file>