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4" w:rsidRPr="00063B9F" w:rsidRDefault="00781374" w:rsidP="00063B9F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063B9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B80BDC8" wp14:editId="64FD5F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74" w:rsidRPr="00063B9F" w:rsidRDefault="00B34ECB" w:rsidP="00063B9F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Warszawa, dnia 21.</w:t>
      </w:r>
      <w:r w:rsidR="00553C7D" w:rsidRPr="00063B9F">
        <w:rPr>
          <w:rFonts w:ascii="Times New Roman" w:eastAsia="Times New Roman" w:hAnsi="Times New Roman" w:cs="Times New Roman"/>
          <w:lang w:eastAsia="pl-PL"/>
        </w:rPr>
        <w:t>07</w:t>
      </w:r>
      <w:r w:rsidR="00781374" w:rsidRPr="00063B9F">
        <w:rPr>
          <w:rFonts w:ascii="Times New Roman" w:eastAsia="Times New Roman" w:hAnsi="Times New Roman" w:cs="Times New Roman"/>
          <w:lang w:eastAsia="pl-PL"/>
        </w:rPr>
        <w:t>.2022 r.</w:t>
      </w:r>
    </w:p>
    <w:p w:rsidR="00A61E8C" w:rsidRPr="00063B9F" w:rsidRDefault="00063B9F" w:rsidP="00063B9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B9F">
        <w:rPr>
          <w:rFonts w:ascii="Times New Roman" w:eastAsia="Times New Roman" w:hAnsi="Times New Roman" w:cs="Times New Roman"/>
          <w:lang w:eastAsia="pl-PL"/>
        </w:rPr>
        <w:t>DZP-361/55</w:t>
      </w:r>
      <w:r w:rsidR="0063570F" w:rsidRPr="00063B9F">
        <w:rPr>
          <w:rFonts w:ascii="Times New Roman" w:eastAsia="Times New Roman" w:hAnsi="Times New Roman" w:cs="Times New Roman"/>
          <w:lang w:eastAsia="pl-PL"/>
        </w:rPr>
        <w:t>/2022/AZ</w:t>
      </w:r>
      <w:r w:rsidR="00781374" w:rsidRPr="00063B9F">
        <w:rPr>
          <w:rFonts w:ascii="Times New Roman" w:eastAsia="Times New Roman" w:hAnsi="Times New Roman" w:cs="Times New Roman"/>
          <w:lang w:eastAsia="pl-PL"/>
        </w:rPr>
        <w:t>/</w:t>
      </w:r>
      <w:r w:rsidR="00720269">
        <w:rPr>
          <w:rFonts w:ascii="Times New Roman" w:eastAsia="Times New Roman" w:hAnsi="Times New Roman" w:cs="Times New Roman"/>
          <w:lang w:eastAsia="pl-PL"/>
        </w:rPr>
        <w:t>808</w:t>
      </w:r>
    </w:p>
    <w:p w:rsidR="00063B9F" w:rsidRDefault="00063B9F" w:rsidP="00063B9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553C7D" w:rsidRPr="00063B9F" w:rsidRDefault="00781374" w:rsidP="00063B9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063B9F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553C7D" w:rsidRPr="00063B9F" w:rsidRDefault="00553C7D" w:rsidP="00063B9F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063B9F" w:rsidRPr="00063B9F" w:rsidRDefault="00063B9F" w:rsidP="00980F9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B9F">
        <w:rPr>
          <w:rFonts w:ascii="Times New Roman" w:eastAsia="Calibri" w:hAnsi="Times New Roman" w:cs="Times New Roman"/>
        </w:rPr>
        <w:t xml:space="preserve">Dotyczy przetargu nieograniczonego nr DZP-361/55/2022 na </w:t>
      </w:r>
      <w:r w:rsidRPr="00063B9F">
        <w:rPr>
          <w:rFonts w:ascii="Times New Roman" w:eastAsia="Times New Roman" w:hAnsi="Times New Roman" w:cs="Times New Roman"/>
          <w:lang w:eastAsia="pl-PL"/>
        </w:rPr>
        <w:t xml:space="preserve">„Dostawę  systemu zabezpieczeń ruchu sieciowego dla Biblioteki Uniwersyteckiej w Warszawie” </w:t>
      </w:r>
    </w:p>
    <w:p w:rsidR="00553C7D" w:rsidRPr="00063B9F" w:rsidRDefault="00553C7D" w:rsidP="00980F9C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FD72DE" w:rsidRPr="00063B9F" w:rsidRDefault="00FD72DE" w:rsidP="00063B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53C7D" w:rsidRPr="00063B9F" w:rsidRDefault="00553C7D" w:rsidP="00063B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3B9F">
        <w:rPr>
          <w:rFonts w:ascii="Times New Roman" w:hAnsi="Times New Roman" w:cs="Times New Roman"/>
          <w:b/>
        </w:rPr>
        <w:t>ODPOWIEDZI NA PYTANIA I ZMIANA TREŚCI S</w:t>
      </w:r>
      <w:r w:rsidR="00720269">
        <w:rPr>
          <w:rFonts w:ascii="Times New Roman" w:hAnsi="Times New Roman" w:cs="Times New Roman"/>
          <w:b/>
        </w:rPr>
        <w:t xml:space="preserve">PECYFIKACJI </w:t>
      </w:r>
      <w:r w:rsidRPr="00063B9F">
        <w:rPr>
          <w:rFonts w:ascii="Times New Roman" w:hAnsi="Times New Roman" w:cs="Times New Roman"/>
          <w:b/>
        </w:rPr>
        <w:t>W</w:t>
      </w:r>
      <w:r w:rsidR="00720269">
        <w:rPr>
          <w:rFonts w:ascii="Times New Roman" w:hAnsi="Times New Roman" w:cs="Times New Roman"/>
          <w:b/>
        </w:rPr>
        <w:t xml:space="preserve">ARUNKÓW  </w:t>
      </w:r>
      <w:bookmarkStart w:id="0" w:name="_GoBack"/>
      <w:bookmarkEnd w:id="0"/>
      <w:r w:rsidR="00720269">
        <w:rPr>
          <w:rFonts w:ascii="Times New Roman" w:hAnsi="Times New Roman" w:cs="Times New Roman"/>
          <w:b/>
        </w:rPr>
        <w:t>ZAMÓWIENIA</w:t>
      </w:r>
    </w:p>
    <w:p w:rsidR="00C42178" w:rsidRPr="00063B9F" w:rsidRDefault="00C42178" w:rsidP="00063B9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53C7D" w:rsidRPr="00063B9F" w:rsidRDefault="00C42178" w:rsidP="00063B9F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063B9F">
        <w:rPr>
          <w:iCs/>
          <w:color w:val="000000"/>
          <w:sz w:val="22"/>
          <w:szCs w:val="22"/>
        </w:rPr>
        <w:tab/>
      </w:r>
      <w:r w:rsidR="00553C7D" w:rsidRPr="00063B9F">
        <w:rPr>
          <w:iCs/>
          <w:color w:val="000000"/>
          <w:sz w:val="22"/>
          <w:szCs w:val="22"/>
        </w:rPr>
        <w:t xml:space="preserve">W związku z art. 135 ust. 2 i 6  ustawy z dnia 11 września 2019 </w:t>
      </w:r>
      <w:r w:rsidRPr="00063B9F">
        <w:rPr>
          <w:iCs/>
          <w:color w:val="000000"/>
          <w:sz w:val="22"/>
          <w:szCs w:val="22"/>
        </w:rPr>
        <w:t xml:space="preserve">r. – Prawo zamówień publicznych </w:t>
      </w:r>
      <w:r w:rsidR="00553C7D" w:rsidRPr="00063B9F">
        <w:rPr>
          <w:iCs/>
          <w:color w:val="000000"/>
          <w:sz w:val="22"/>
          <w:szCs w:val="22"/>
        </w:rPr>
        <w:t xml:space="preserve">(Dz. U. z 2021 r. poz. 1129, z </w:t>
      </w:r>
      <w:proofErr w:type="spellStart"/>
      <w:r w:rsidR="00553C7D" w:rsidRPr="00063B9F">
        <w:rPr>
          <w:iCs/>
          <w:color w:val="000000"/>
          <w:sz w:val="22"/>
          <w:szCs w:val="22"/>
        </w:rPr>
        <w:t>późn</w:t>
      </w:r>
      <w:proofErr w:type="spellEnd"/>
      <w:r w:rsidR="00553C7D" w:rsidRPr="00063B9F">
        <w:rPr>
          <w:iCs/>
          <w:color w:val="000000"/>
          <w:sz w:val="22"/>
          <w:szCs w:val="22"/>
        </w:rPr>
        <w:t xml:space="preserve">. zm.), zwanej dalej „ustawą”, Zamawiający poniżej przedstawia treść otrzymanych zapytań wraz z wyjaśnieniami oraz na podstawie art. 137 ust. 1 ustawy zmienia treść Specyfikacji Warunków Zamówienia (SWZ). </w:t>
      </w:r>
    </w:p>
    <w:p w:rsidR="00553C7D" w:rsidRPr="00063B9F" w:rsidRDefault="00553C7D" w:rsidP="00063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u w:val="single"/>
        </w:rPr>
      </w:pPr>
    </w:p>
    <w:p w:rsidR="00553C7D" w:rsidRPr="00063B9F" w:rsidRDefault="00063B9F" w:rsidP="00063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u w:val="single"/>
        </w:rPr>
      </w:pPr>
      <w:r w:rsidRPr="00063B9F">
        <w:rPr>
          <w:rFonts w:ascii="Times New Roman" w:eastAsia="TimesNewRomanPSMT" w:hAnsi="Times New Roman" w:cs="Times New Roman"/>
          <w:u w:val="single"/>
        </w:rPr>
        <w:t>ZESTAW nr 1</w:t>
      </w: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b/>
          <w:sz w:val="22"/>
          <w:szCs w:val="22"/>
        </w:rPr>
        <w:t>Pytanie 1</w:t>
      </w:r>
      <w:r w:rsidRPr="00063B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sz w:val="22"/>
          <w:szCs w:val="22"/>
        </w:rPr>
        <w:t xml:space="preserve">W „Opisie przedmiotu zamówienia” w punkcie 46. Zamawiający określa wymaganie dotyczące przepustowości IPSEC w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Gbps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, którą urządzenie musi obsłużyć - gdzie wskazano wartość 4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Gbps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. Z dokonanej przez nas analizy urządzeń dostępnych na rynku wynika, iż możliwe jest zaoferowanie rozwiązań spełniających wszystkie wymagania Zamawiającego z wyjątkiem tego jednego parametru. Jednocześnie spełnienie wymagania w obecnej postaci powoduje konieczność zaoferowania modeli firewalli, w których wszystkie pozostałe wymagane parametry przekroczone są o 40-50% a tym samym cena tych rozwiązania jest wyższa (o około 50%). Oczywiście mamy świadomość, że dobór parametrów technicznych (mimo, że spodziewamy się, iż został dokonany z pewnym zapasem) jest determinowany uzasadnionymi potrzebami Zamawiającego, jednakże w przypadku, gdy Zamawiający wyraziłby zgodę na obniżenie tego jednego parametru, który korelowałby z pozostałymi wymaganiami technicznymi, wówczas nam – jako Wykonawcy – otworzy to możliwość złożenia oferty zdecydowanie korzystniejszej cenowo dla Zamawiającego. 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063B9F">
        <w:rPr>
          <w:rFonts w:ascii="Times New Roman" w:hAnsi="Times New Roman" w:cs="Times New Roman"/>
          <w:bCs/>
          <w:sz w:val="22"/>
          <w:szCs w:val="22"/>
        </w:rPr>
        <w:t xml:space="preserve">Czy Zamawiający zgodzi się na obniżenie tego wymagania na poziom 3,8 </w:t>
      </w:r>
      <w:proofErr w:type="spellStart"/>
      <w:r w:rsidRPr="00063B9F">
        <w:rPr>
          <w:rFonts w:ascii="Times New Roman" w:hAnsi="Times New Roman" w:cs="Times New Roman"/>
          <w:bCs/>
          <w:sz w:val="22"/>
          <w:szCs w:val="22"/>
        </w:rPr>
        <w:t>Gbps</w:t>
      </w:r>
      <w:proofErr w:type="spellEnd"/>
      <w:r w:rsidRPr="00063B9F">
        <w:rPr>
          <w:rFonts w:ascii="Times New Roman" w:hAnsi="Times New Roman" w:cs="Times New Roman"/>
          <w:bCs/>
          <w:sz w:val="22"/>
          <w:szCs w:val="22"/>
        </w:rPr>
        <w:t xml:space="preserve"> ? </w:t>
      </w: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63B9F">
        <w:rPr>
          <w:rFonts w:ascii="Times New Roman" w:hAnsi="Times New Roman" w:cs="Times New Roman"/>
          <w:b/>
          <w:u w:val="single"/>
        </w:rPr>
        <w:lastRenderedPageBreak/>
        <w:t>Odpowiedź :</w:t>
      </w: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  <w:r w:rsidRPr="00063B9F">
        <w:rPr>
          <w:rFonts w:ascii="Times New Roman" w:hAnsi="Times New Roman" w:cs="Times New Roman"/>
          <w:b/>
        </w:rPr>
        <w:t>Tak, Zamawiający dopuści rozwiązanie, które posiada parametry wydajnościowe funkcji VPN (</w:t>
      </w:r>
      <w:proofErr w:type="spellStart"/>
      <w:r w:rsidRPr="00063B9F">
        <w:rPr>
          <w:rFonts w:ascii="Times New Roman" w:hAnsi="Times New Roman" w:cs="Times New Roman"/>
          <w:b/>
        </w:rPr>
        <w:t>IPSec</w:t>
      </w:r>
      <w:proofErr w:type="spellEnd"/>
      <w:r w:rsidRPr="00063B9F">
        <w:rPr>
          <w:rFonts w:ascii="Times New Roman" w:hAnsi="Times New Roman" w:cs="Times New Roman"/>
          <w:b/>
        </w:rPr>
        <w:t xml:space="preserve"> i SSL) minimum 3.8 </w:t>
      </w:r>
      <w:proofErr w:type="spellStart"/>
      <w:r w:rsidRPr="00063B9F">
        <w:rPr>
          <w:rFonts w:ascii="Times New Roman" w:hAnsi="Times New Roman" w:cs="Times New Roman"/>
          <w:b/>
        </w:rPr>
        <w:t>Gbps</w:t>
      </w:r>
      <w:proofErr w:type="spellEnd"/>
      <w:r w:rsidRPr="00063B9F">
        <w:rPr>
          <w:rFonts w:ascii="Times New Roman" w:hAnsi="Times New Roman" w:cs="Times New Roman"/>
          <w:b/>
        </w:rPr>
        <w:t xml:space="preserve">  (dla IPSEC VPN), pozostałe wymagania w pkt. 46 bez zmian</w:t>
      </w:r>
      <w:r>
        <w:rPr>
          <w:rFonts w:ascii="Times New Roman" w:hAnsi="Times New Roman" w:cs="Times New Roman"/>
          <w:b/>
        </w:rPr>
        <w:t>.</w:t>
      </w: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b/>
          <w:sz w:val="22"/>
          <w:szCs w:val="22"/>
        </w:rPr>
        <w:t>Pytanie 2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sz w:val="22"/>
          <w:szCs w:val="22"/>
        </w:rPr>
        <w:t xml:space="preserve">W „Opisie przedmiotu zamówienia” w punkcie 49. i 50. Zamawiający oczekuje wdrożenia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firewalla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 na "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ESXi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 6.7 i nowszych". Producent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VMWare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 ogłosił już 'End of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Support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' dla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ESXi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 6.5 i 6.7 jako 15/10/2022 (https://kb.vmware.com/s/article/66977). Oznacza to, że w zasadzie w momencie gdy Zamawiający będzie wdrażał rozwiązanie to ESX 6.x będzie poza wsparciem producenta. Tym samym Wykonawca nie będziecie miał możliwości zapewnienia wsparcia jeżeli powodem niewłaściwej pracy będzie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wirtualizator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063B9F">
        <w:rPr>
          <w:rFonts w:ascii="Times New Roman" w:hAnsi="Times New Roman" w:cs="Times New Roman"/>
          <w:bCs/>
          <w:sz w:val="22"/>
          <w:szCs w:val="22"/>
        </w:rPr>
        <w:t xml:space="preserve">Czy zamawiający uzna za spełniony warunek przez rozwiązanie, które wspiera </w:t>
      </w:r>
      <w:proofErr w:type="spellStart"/>
      <w:r w:rsidRPr="00063B9F">
        <w:rPr>
          <w:rFonts w:ascii="Times New Roman" w:hAnsi="Times New Roman" w:cs="Times New Roman"/>
          <w:bCs/>
          <w:sz w:val="22"/>
          <w:szCs w:val="22"/>
        </w:rPr>
        <w:t>wirtualizator</w:t>
      </w:r>
      <w:proofErr w:type="spellEnd"/>
      <w:r w:rsidRPr="00063B9F">
        <w:rPr>
          <w:rFonts w:ascii="Times New Roman" w:hAnsi="Times New Roman" w:cs="Times New Roman"/>
          <w:bCs/>
          <w:sz w:val="22"/>
          <w:szCs w:val="22"/>
        </w:rPr>
        <w:t xml:space="preserve"> od wersji </w:t>
      </w:r>
      <w:proofErr w:type="spellStart"/>
      <w:r w:rsidRPr="00063B9F">
        <w:rPr>
          <w:rFonts w:ascii="Times New Roman" w:hAnsi="Times New Roman" w:cs="Times New Roman"/>
          <w:bCs/>
          <w:sz w:val="22"/>
          <w:szCs w:val="22"/>
        </w:rPr>
        <w:t>ESXi</w:t>
      </w:r>
      <w:proofErr w:type="spellEnd"/>
      <w:r w:rsidRPr="00063B9F">
        <w:rPr>
          <w:rFonts w:ascii="Times New Roman" w:hAnsi="Times New Roman" w:cs="Times New Roman"/>
          <w:bCs/>
          <w:sz w:val="22"/>
          <w:szCs w:val="22"/>
        </w:rPr>
        <w:t xml:space="preserve"> od wersji 7.0 i nowsze? </w:t>
      </w: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63B9F">
        <w:rPr>
          <w:rFonts w:ascii="Times New Roman" w:hAnsi="Times New Roman" w:cs="Times New Roman"/>
          <w:b/>
          <w:u w:val="single"/>
        </w:rPr>
        <w:t>Odpowiedź :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b/>
          <w:sz w:val="22"/>
          <w:szCs w:val="22"/>
        </w:rPr>
        <w:t xml:space="preserve">Tak, Zamawiający dopuści rozwiązanie, </w:t>
      </w:r>
      <w:r w:rsidRPr="00063B9F">
        <w:rPr>
          <w:rFonts w:ascii="Times New Roman" w:hAnsi="Times New Roman" w:cs="Times New Roman"/>
          <w:b/>
          <w:bCs/>
          <w:sz w:val="22"/>
          <w:szCs w:val="22"/>
        </w:rPr>
        <w:t xml:space="preserve">które wspiera </w:t>
      </w:r>
      <w:proofErr w:type="spellStart"/>
      <w:r w:rsidRPr="00063B9F">
        <w:rPr>
          <w:rFonts w:ascii="Times New Roman" w:hAnsi="Times New Roman" w:cs="Times New Roman"/>
          <w:b/>
          <w:bCs/>
          <w:sz w:val="22"/>
          <w:szCs w:val="22"/>
        </w:rPr>
        <w:t>wirtualizator</w:t>
      </w:r>
      <w:proofErr w:type="spellEnd"/>
      <w:r w:rsidRPr="00063B9F">
        <w:rPr>
          <w:rFonts w:ascii="Times New Roman" w:hAnsi="Times New Roman" w:cs="Times New Roman"/>
          <w:b/>
          <w:bCs/>
          <w:sz w:val="22"/>
          <w:szCs w:val="22"/>
        </w:rPr>
        <w:t xml:space="preserve"> od wersji </w:t>
      </w:r>
      <w:proofErr w:type="spellStart"/>
      <w:r w:rsidRPr="00063B9F">
        <w:rPr>
          <w:rFonts w:ascii="Times New Roman" w:hAnsi="Times New Roman" w:cs="Times New Roman"/>
          <w:b/>
          <w:bCs/>
          <w:sz w:val="22"/>
          <w:szCs w:val="22"/>
        </w:rPr>
        <w:t>ESXi</w:t>
      </w:r>
      <w:proofErr w:type="spellEnd"/>
      <w:r w:rsidRPr="00063B9F">
        <w:rPr>
          <w:rFonts w:ascii="Times New Roman" w:hAnsi="Times New Roman" w:cs="Times New Roman"/>
          <w:b/>
          <w:bCs/>
          <w:sz w:val="22"/>
          <w:szCs w:val="22"/>
        </w:rPr>
        <w:t xml:space="preserve"> od wersji 7.0 i nowsze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b/>
          <w:sz w:val="22"/>
          <w:szCs w:val="22"/>
        </w:rPr>
        <w:t>Pytanie 3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sz w:val="22"/>
          <w:szCs w:val="22"/>
        </w:rPr>
        <w:t xml:space="preserve">W „Opisie przedmiotu zamówienia” w punkcie 28. Zamawiający oczekuje, że dostarczone rozwiązanie będzie zapewniało dostęp do aplikacji klienckiej VPN kompatybilnej z urządzeniami z systemem Windows, </w:t>
      </w:r>
      <w:proofErr w:type="spellStart"/>
      <w:r w:rsidRPr="00063B9F">
        <w:rPr>
          <w:rFonts w:ascii="Times New Roman" w:hAnsi="Times New Roman" w:cs="Times New Roman"/>
          <w:sz w:val="22"/>
          <w:szCs w:val="22"/>
        </w:rPr>
        <w:t>MacOS</w:t>
      </w:r>
      <w:proofErr w:type="spellEnd"/>
      <w:r w:rsidRPr="00063B9F">
        <w:rPr>
          <w:rFonts w:ascii="Times New Roman" w:hAnsi="Times New Roman" w:cs="Times New Roman"/>
          <w:sz w:val="22"/>
          <w:szCs w:val="22"/>
        </w:rPr>
        <w:t xml:space="preserve">, Linux oraz urządzeniami mobilnymi iOS, Android. 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B9F">
        <w:rPr>
          <w:rFonts w:ascii="Times New Roman" w:hAnsi="Times New Roman" w:cs="Times New Roman"/>
          <w:bCs/>
          <w:sz w:val="22"/>
          <w:szCs w:val="22"/>
        </w:rPr>
        <w:t xml:space="preserve">Prosimy o określenie czy ta funkcjonalność jest wymagana od razu w momencie dostawy czy też rozwiązanie ma mieć możliwość rozbudowy o te funkcje w przyszłości. Ww. funkcjonalności wymagają dostarczenia dodatkowej subskrypcji, która nie dostała wymieniona w punkcie 48. OPZ. </w:t>
      </w: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63B9F">
        <w:rPr>
          <w:rFonts w:ascii="Times New Roman" w:hAnsi="Times New Roman" w:cs="Times New Roman"/>
          <w:b/>
          <w:u w:val="single"/>
        </w:rPr>
        <w:t>Odpowiedź:</w:t>
      </w:r>
    </w:p>
    <w:p w:rsidR="00063B9F" w:rsidRPr="00063B9F" w:rsidRDefault="00063B9F" w:rsidP="00063B9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63B9F">
        <w:rPr>
          <w:rFonts w:ascii="Times New Roman" w:hAnsi="Times New Roman" w:cs="Times New Roman"/>
          <w:b/>
        </w:rPr>
        <w:t xml:space="preserve">Zamawiający potwierdza, że rozwiązanie </w:t>
      </w:r>
      <w:r w:rsidRPr="00063B9F">
        <w:rPr>
          <w:rFonts w:ascii="Times New Roman" w:hAnsi="Times New Roman" w:cs="Times New Roman"/>
          <w:b/>
          <w:bCs/>
        </w:rPr>
        <w:t xml:space="preserve"> ma mieć możliwość rozbudowy o te funkcje w przyszłości, na podstawie  dodatkowej subskrypcji.</w:t>
      </w: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063B9F" w:rsidRPr="00063B9F" w:rsidRDefault="00063B9F" w:rsidP="00063B9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b/>
          <w:sz w:val="22"/>
          <w:szCs w:val="22"/>
        </w:rPr>
        <w:t>Pytanie 4</w:t>
      </w:r>
    </w:p>
    <w:p w:rsidR="00063B9F" w:rsidRPr="00063B9F" w:rsidRDefault="00063B9F" w:rsidP="00063B9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B9F">
        <w:rPr>
          <w:rFonts w:ascii="Times New Roman" w:hAnsi="Times New Roman" w:cs="Times New Roman"/>
          <w:sz w:val="22"/>
          <w:szCs w:val="22"/>
        </w:rPr>
        <w:t xml:space="preserve">W „Opisie przedmiotu zamówienia” w punkcie 38. Zamawiający oczekuje, że sam będzie aktywował licencje. Obecnie praktycznie żaden z wiodących producentów firewalli nie daje możliwości aktywacji licencji z opóźnieniem i to na zasadzie, że odbywa się to bezterminowo. Sugerujemy usunięcie tego zapisu z OPZ. W gestii Wykonawcy będzie natomiast zapewnienie aktywnej licencji na czas wdrożenia oraz na okres minimum 36 miesięcy, liczony od daty protokolarnego odbioru zgodnie z projektem umowy. </w:t>
      </w: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</w:rPr>
      </w:pPr>
      <w:r w:rsidRPr="00063B9F">
        <w:rPr>
          <w:rFonts w:ascii="Times New Roman" w:hAnsi="Times New Roman" w:cs="Times New Roman"/>
          <w:bCs/>
        </w:rPr>
        <w:lastRenderedPageBreak/>
        <w:t>Czy Zamawiający zgadza się na zmianę zapisu do postaci – Licencja aktywowana automatycznie na okres minimum 36 miesięcy – liczony od daty protokolarnego odbioru wdrożonego rozwiązania zgodnie z projektem umowy?</w:t>
      </w: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63B9F">
        <w:rPr>
          <w:rFonts w:ascii="Times New Roman" w:hAnsi="Times New Roman" w:cs="Times New Roman"/>
          <w:b/>
          <w:u w:val="single"/>
        </w:rPr>
        <w:t>Odpowiedź:</w:t>
      </w: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Tak, Zamawiający zgadza się na zmianę. Wobec tego Zamawiający zmienia zapis</w:t>
      </w:r>
      <w:r w:rsidRPr="00063B9F">
        <w:rPr>
          <w:rFonts w:ascii="Times New Roman" w:hAnsi="Times New Roman" w:cs="Times New Roman"/>
          <w:b/>
        </w:rPr>
        <w:t xml:space="preserve"> w pkt. 38 </w:t>
      </w:r>
    </w:p>
    <w:p w:rsid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  <w:r w:rsidRPr="00063B9F">
        <w:rPr>
          <w:rFonts w:ascii="Times New Roman" w:hAnsi="Times New Roman" w:cs="Times New Roman"/>
          <w:b/>
        </w:rPr>
        <w:t>z:</w:t>
      </w:r>
      <w:r>
        <w:rPr>
          <w:rFonts w:ascii="Times New Roman" w:hAnsi="Times New Roman" w:cs="Times New Roman"/>
          <w:b/>
        </w:rPr>
        <w:t xml:space="preserve"> </w:t>
      </w:r>
      <w:r w:rsidRPr="00063B9F">
        <w:rPr>
          <w:rFonts w:ascii="Times New Roman" w:hAnsi="Times New Roman" w:cs="Times New Roman"/>
          <w:b/>
        </w:rPr>
        <w:t>Licencje</w:t>
      </w:r>
      <w:r w:rsidR="009760B7">
        <w:rPr>
          <w:rFonts w:ascii="Times New Roman" w:hAnsi="Times New Roman" w:cs="Times New Roman"/>
          <w:b/>
        </w:rPr>
        <w:t xml:space="preserve"> muszą zostać aktywowane przez Z</w:t>
      </w:r>
      <w:r w:rsidRPr="00063B9F">
        <w:rPr>
          <w:rFonts w:ascii="Times New Roman" w:hAnsi="Times New Roman" w:cs="Times New Roman"/>
          <w:b/>
        </w:rPr>
        <w:t>amawiającego, a nie automatycznie w momencie zakupu urządzenia. Czas trwania licencji musi być liczony od momentu aktywacji.</w:t>
      </w: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  <w:b/>
        </w:rPr>
      </w:pPr>
      <w:r w:rsidRPr="00063B9F">
        <w:rPr>
          <w:rFonts w:ascii="Times New Roman" w:hAnsi="Times New Roman" w:cs="Times New Roman"/>
          <w:b/>
        </w:rPr>
        <w:t>na:</w:t>
      </w:r>
      <w:r>
        <w:rPr>
          <w:rFonts w:ascii="Times New Roman" w:hAnsi="Times New Roman" w:cs="Times New Roman"/>
          <w:b/>
        </w:rPr>
        <w:t xml:space="preserve"> </w:t>
      </w:r>
      <w:r w:rsidRPr="00063B9F">
        <w:rPr>
          <w:rFonts w:ascii="Times New Roman" w:hAnsi="Times New Roman" w:cs="Times New Roman"/>
          <w:b/>
          <w:bCs/>
        </w:rPr>
        <w:t>Licencja aktywowana automatycznie na okres minimum 36 miesięcy – liczony od daty protokolarnego odbioru wdrożonego rozwiązania.</w:t>
      </w:r>
    </w:p>
    <w:p w:rsidR="00063B9F" w:rsidRPr="00063B9F" w:rsidRDefault="00063B9F" w:rsidP="00063B9F">
      <w:pPr>
        <w:spacing w:after="0" w:line="360" w:lineRule="auto"/>
        <w:rPr>
          <w:rFonts w:ascii="Times New Roman" w:hAnsi="Times New Roman" w:cs="Times New Roman"/>
        </w:rPr>
      </w:pPr>
    </w:p>
    <w:p w:rsidR="002B6470" w:rsidRPr="00063B9F" w:rsidRDefault="002B6470" w:rsidP="00063B9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2B6470" w:rsidRPr="00063B9F" w:rsidRDefault="002B6470" w:rsidP="00063B9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781374" w:rsidRPr="00063B9F" w:rsidRDefault="00781374" w:rsidP="00063B9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063B9F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81374" w:rsidRPr="00063B9F" w:rsidRDefault="00781374" w:rsidP="00063B9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63B9F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81374" w:rsidRPr="00063B9F" w:rsidRDefault="00781374" w:rsidP="00063B9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586F" w:rsidRPr="00063B9F" w:rsidRDefault="00A8586F" w:rsidP="00063B9F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81374" w:rsidRPr="00063B9F" w:rsidRDefault="00781374" w:rsidP="00063B9F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063B9F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Pr="00063B9F" w:rsidRDefault="00FF298B" w:rsidP="00063B9F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FF298B" w:rsidRPr="00063B9F" w:rsidSect="007200B3">
      <w:footerReference w:type="default" r:id="rId8"/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6" w:rsidRDefault="00095E27">
      <w:pPr>
        <w:spacing w:after="0" w:line="240" w:lineRule="auto"/>
      </w:pPr>
      <w:r>
        <w:separator/>
      </w:r>
    </w:p>
  </w:endnote>
  <w:endnote w:type="continuationSeparator" w:id="0">
    <w:p w:rsidR="00835C36" w:rsidRDefault="0009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033108"/>
      <w:docPartObj>
        <w:docPartGallery w:val="Page Numbers (Bottom of Page)"/>
        <w:docPartUnique/>
      </w:docPartObj>
    </w:sdtPr>
    <w:sdtEndPr/>
    <w:sdtContent>
      <w:p w:rsidR="002B6470" w:rsidRDefault="002B64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69">
          <w:rPr>
            <w:noProof/>
          </w:rPr>
          <w:t>2</w:t>
        </w:r>
        <w:r>
          <w:fldChar w:fldCharType="end"/>
        </w:r>
      </w:p>
    </w:sdtContent>
  </w:sdt>
  <w:p w:rsidR="00DE070E" w:rsidRDefault="007202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6" w:rsidRDefault="00095E27">
      <w:pPr>
        <w:spacing w:after="0" w:line="240" w:lineRule="auto"/>
      </w:pPr>
      <w:r>
        <w:separator/>
      </w:r>
    </w:p>
  </w:footnote>
  <w:footnote w:type="continuationSeparator" w:id="0">
    <w:p w:rsidR="00835C36" w:rsidRDefault="0009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ED21DDA"/>
    <w:lvl w:ilvl="0">
      <w:start w:val="1"/>
      <w:numFmt w:val="lowerLetter"/>
      <w:lvlText w:val="%1."/>
      <w:lvlJc w:val="left"/>
      <w:pPr>
        <w:ind w:left="125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" w15:restartNumberingAfterBreak="0">
    <w:nsid w:val="105D697F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397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97B"/>
    <w:multiLevelType w:val="multilevel"/>
    <w:tmpl w:val="E04085FC"/>
    <w:lvl w:ilvl="0">
      <w:start w:val="1"/>
      <w:numFmt w:val="lowerRoman"/>
      <w:lvlText w:val="%1."/>
      <w:lvlJc w:val="right"/>
      <w:pPr>
        <w:ind w:left="1980" w:hanging="360"/>
      </w:pPr>
      <w:rPr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270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464" w:hanging="296"/>
      </w:pPr>
    </w:lvl>
    <w:lvl w:ilvl="3">
      <w:numFmt w:val="bullet"/>
      <w:lvlText w:val="•"/>
      <w:lvlJc w:val="left"/>
      <w:pPr>
        <w:ind w:left="4228" w:hanging="296"/>
      </w:pPr>
    </w:lvl>
    <w:lvl w:ilvl="4">
      <w:numFmt w:val="bullet"/>
      <w:lvlText w:val="•"/>
      <w:lvlJc w:val="left"/>
      <w:pPr>
        <w:ind w:left="4992" w:hanging="296"/>
      </w:pPr>
    </w:lvl>
    <w:lvl w:ilvl="5">
      <w:numFmt w:val="bullet"/>
      <w:lvlText w:val="•"/>
      <w:lvlJc w:val="left"/>
      <w:pPr>
        <w:ind w:left="5756" w:hanging="296"/>
      </w:pPr>
    </w:lvl>
    <w:lvl w:ilvl="6">
      <w:numFmt w:val="bullet"/>
      <w:lvlText w:val="•"/>
      <w:lvlJc w:val="left"/>
      <w:pPr>
        <w:ind w:left="6520" w:hanging="296"/>
      </w:pPr>
    </w:lvl>
    <w:lvl w:ilvl="7">
      <w:numFmt w:val="bullet"/>
      <w:lvlText w:val="•"/>
      <w:lvlJc w:val="left"/>
      <w:pPr>
        <w:ind w:left="7284" w:hanging="296"/>
      </w:pPr>
    </w:lvl>
    <w:lvl w:ilvl="8">
      <w:numFmt w:val="bullet"/>
      <w:lvlText w:val="•"/>
      <w:lvlJc w:val="left"/>
      <w:pPr>
        <w:ind w:left="8048" w:hanging="296"/>
      </w:pPr>
    </w:lvl>
  </w:abstractNum>
  <w:abstractNum w:abstractNumId="4" w15:restartNumberingAfterBreak="0">
    <w:nsid w:val="27077BD5"/>
    <w:multiLevelType w:val="hybridMultilevel"/>
    <w:tmpl w:val="916E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3DC2"/>
    <w:multiLevelType w:val="hybridMultilevel"/>
    <w:tmpl w:val="A5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F5F7D40"/>
    <w:multiLevelType w:val="hybridMultilevel"/>
    <w:tmpl w:val="870C6508"/>
    <w:lvl w:ilvl="0" w:tplc="04150019">
      <w:start w:val="1"/>
      <w:numFmt w:val="lowerLetter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ADE2270"/>
    <w:multiLevelType w:val="hybridMultilevel"/>
    <w:tmpl w:val="D6446D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9A6"/>
    <w:multiLevelType w:val="hybridMultilevel"/>
    <w:tmpl w:val="F4889170"/>
    <w:lvl w:ilvl="0" w:tplc="1B76E8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9249A"/>
    <w:multiLevelType w:val="hybridMultilevel"/>
    <w:tmpl w:val="73284416"/>
    <w:lvl w:ilvl="0" w:tplc="0415001B">
      <w:start w:val="1"/>
      <w:numFmt w:val="lowerRoman"/>
      <w:lvlText w:val="%1."/>
      <w:lvlJc w:val="right"/>
      <w:pPr>
        <w:ind w:left="1970" w:hanging="360"/>
      </w:pPr>
    </w:lvl>
    <w:lvl w:ilvl="1" w:tplc="0415001B">
      <w:start w:val="1"/>
      <w:numFmt w:val="lowerRoman"/>
      <w:lvlText w:val="%2."/>
      <w:lvlJc w:val="righ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6A9F1B52"/>
    <w:multiLevelType w:val="hybridMultilevel"/>
    <w:tmpl w:val="C12A0AFC"/>
    <w:lvl w:ilvl="0" w:tplc="267810F4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8" w:hanging="360"/>
      </w:pPr>
    </w:lvl>
    <w:lvl w:ilvl="2" w:tplc="0415001B" w:tentative="1">
      <w:start w:val="1"/>
      <w:numFmt w:val="lowerRoman"/>
      <w:lvlText w:val="%3."/>
      <w:lvlJc w:val="right"/>
      <w:pPr>
        <w:ind w:left="1258" w:hanging="180"/>
      </w:pPr>
    </w:lvl>
    <w:lvl w:ilvl="3" w:tplc="0415000F" w:tentative="1">
      <w:start w:val="1"/>
      <w:numFmt w:val="decimal"/>
      <w:lvlText w:val="%4."/>
      <w:lvlJc w:val="left"/>
      <w:pPr>
        <w:ind w:left="1978" w:hanging="360"/>
      </w:pPr>
    </w:lvl>
    <w:lvl w:ilvl="4" w:tplc="04150019" w:tentative="1">
      <w:start w:val="1"/>
      <w:numFmt w:val="lowerLetter"/>
      <w:lvlText w:val="%5."/>
      <w:lvlJc w:val="left"/>
      <w:pPr>
        <w:ind w:left="2698" w:hanging="360"/>
      </w:pPr>
    </w:lvl>
    <w:lvl w:ilvl="5" w:tplc="0415001B" w:tentative="1">
      <w:start w:val="1"/>
      <w:numFmt w:val="lowerRoman"/>
      <w:lvlText w:val="%6."/>
      <w:lvlJc w:val="right"/>
      <w:pPr>
        <w:ind w:left="3418" w:hanging="180"/>
      </w:pPr>
    </w:lvl>
    <w:lvl w:ilvl="6" w:tplc="0415000F" w:tentative="1">
      <w:start w:val="1"/>
      <w:numFmt w:val="decimal"/>
      <w:lvlText w:val="%7."/>
      <w:lvlJc w:val="left"/>
      <w:pPr>
        <w:ind w:left="4138" w:hanging="360"/>
      </w:pPr>
    </w:lvl>
    <w:lvl w:ilvl="7" w:tplc="04150019" w:tentative="1">
      <w:start w:val="1"/>
      <w:numFmt w:val="lowerLetter"/>
      <w:lvlText w:val="%8."/>
      <w:lvlJc w:val="left"/>
      <w:pPr>
        <w:ind w:left="4858" w:hanging="360"/>
      </w:pPr>
    </w:lvl>
    <w:lvl w:ilvl="8" w:tplc="0415001B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12" w15:restartNumberingAfterBreak="0">
    <w:nsid w:val="71051C72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3" w15:restartNumberingAfterBreak="0">
    <w:nsid w:val="78A23F46"/>
    <w:multiLevelType w:val="multilevel"/>
    <w:tmpl w:val="B38E06D8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70" w:hanging="296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4"/>
    <w:rsid w:val="00063B9F"/>
    <w:rsid w:val="00074907"/>
    <w:rsid w:val="00095E27"/>
    <w:rsid w:val="001168D2"/>
    <w:rsid w:val="001A3205"/>
    <w:rsid w:val="001C4DD0"/>
    <w:rsid w:val="00272EF0"/>
    <w:rsid w:val="002B6470"/>
    <w:rsid w:val="002C72B7"/>
    <w:rsid w:val="003E4786"/>
    <w:rsid w:val="00400A28"/>
    <w:rsid w:val="004767B0"/>
    <w:rsid w:val="004D2227"/>
    <w:rsid w:val="00553759"/>
    <w:rsid w:val="00553C7D"/>
    <w:rsid w:val="00574B8A"/>
    <w:rsid w:val="00580277"/>
    <w:rsid w:val="00617D27"/>
    <w:rsid w:val="006216FE"/>
    <w:rsid w:val="0063570F"/>
    <w:rsid w:val="006767DD"/>
    <w:rsid w:val="006A2610"/>
    <w:rsid w:val="006B62F5"/>
    <w:rsid w:val="006D2322"/>
    <w:rsid w:val="007102B1"/>
    <w:rsid w:val="007200B3"/>
    <w:rsid w:val="00720269"/>
    <w:rsid w:val="00756025"/>
    <w:rsid w:val="00781374"/>
    <w:rsid w:val="00835C36"/>
    <w:rsid w:val="008A743F"/>
    <w:rsid w:val="009122B3"/>
    <w:rsid w:val="009760B7"/>
    <w:rsid w:val="00976A91"/>
    <w:rsid w:val="00980F9C"/>
    <w:rsid w:val="00982FF5"/>
    <w:rsid w:val="00A02921"/>
    <w:rsid w:val="00A451AD"/>
    <w:rsid w:val="00A61E8C"/>
    <w:rsid w:val="00A8586F"/>
    <w:rsid w:val="00AE4B12"/>
    <w:rsid w:val="00AF0DBD"/>
    <w:rsid w:val="00B15619"/>
    <w:rsid w:val="00B34ECB"/>
    <w:rsid w:val="00C42178"/>
    <w:rsid w:val="00C51448"/>
    <w:rsid w:val="00CD59E2"/>
    <w:rsid w:val="00D5701C"/>
    <w:rsid w:val="00E158C7"/>
    <w:rsid w:val="00EC3203"/>
    <w:rsid w:val="00EE37FB"/>
    <w:rsid w:val="00FD72D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6DCB"/>
  <w15:chartTrackingRefBased/>
  <w15:docId w15:val="{9AD80F28-0F4A-4E66-9DEA-D49CBCB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74"/>
  </w:style>
  <w:style w:type="table" w:styleId="Tabela-Siatka">
    <w:name w:val="Table Grid"/>
    <w:basedOn w:val="Standardowy"/>
    <w:rsid w:val="0078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813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1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374"/>
  </w:style>
  <w:style w:type="paragraph" w:customStyle="1" w:styleId="Default">
    <w:name w:val="Default"/>
    <w:rsid w:val="00781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781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2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203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1A3205"/>
  </w:style>
  <w:style w:type="paragraph" w:styleId="Tekstdymka">
    <w:name w:val="Balloon Text"/>
    <w:basedOn w:val="Normalny"/>
    <w:link w:val="TekstdymkaZnak"/>
    <w:uiPriority w:val="99"/>
    <w:semiHidden/>
    <w:unhideWhenUsed/>
    <w:rsid w:val="0011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91"/>
  </w:style>
  <w:style w:type="character" w:styleId="Pogrubienie">
    <w:name w:val="Strong"/>
    <w:basedOn w:val="Domylnaczcionkaakapitu"/>
    <w:uiPriority w:val="22"/>
    <w:qFormat/>
    <w:rsid w:val="006A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38</cp:revision>
  <cp:lastPrinted>2022-07-21T07:11:00Z</cp:lastPrinted>
  <dcterms:created xsi:type="dcterms:W3CDTF">2022-04-11T10:44:00Z</dcterms:created>
  <dcterms:modified xsi:type="dcterms:W3CDTF">2022-07-21T07:13:00Z</dcterms:modified>
</cp:coreProperties>
</file>