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05C" w:rsidRPr="00BF44D2" w:rsidRDefault="00E7205C" w:rsidP="00E7205C">
      <w:pPr>
        <w:spacing w:line="256" w:lineRule="auto"/>
        <w:jc w:val="right"/>
        <w:rPr>
          <w:rFonts w:cs="Calibri"/>
        </w:rPr>
      </w:pPr>
      <w:r>
        <w:rPr>
          <w:rFonts w:cs="Calibri"/>
        </w:rPr>
        <w:t>Załącznik nr 4</w:t>
      </w:r>
      <w:r w:rsidRPr="00BF44D2">
        <w:rPr>
          <w:rFonts w:cs="Calibri"/>
        </w:rPr>
        <w:t xml:space="preserve"> do SWZ</w:t>
      </w:r>
    </w:p>
    <w:p w:rsidR="00E7205C" w:rsidRDefault="00E7205C" w:rsidP="00E7205C">
      <w:pPr>
        <w:spacing w:line="276" w:lineRule="auto"/>
        <w:jc w:val="center"/>
        <w:rPr>
          <w:b/>
          <w:sz w:val="28"/>
          <w:szCs w:val="26"/>
        </w:rPr>
      </w:pPr>
      <w:r>
        <w:rPr>
          <w:b/>
          <w:bCs/>
          <w:sz w:val="28"/>
          <w:szCs w:val="28"/>
        </w:rPr>
        <w:t xml:space="preserve">Wzór </w:t>
      </w:r>
      <w:r w:rsidRPr="00B311FB">
        <w:rPr>
          <w:b/>
          <w:bCs/>
          <w:sz w:val="28"/>
          <w:szCs w:val="28"/>
        </w:rPr>
        <w:t xml:space="preserve">UMOWA </w:t>
      </w:r>
      <w:r w:rsidRPr="00B311FB">
        <w:rPr>
          <w:b/>
          <w:sz w:val="28"/>
          <w:szCs w:val="26"/>
        </w:rPr>
        <w:t xml:space="preserve">SPRZEDAŻY </w:t>
      </w:r>
    </w:p>
    <w:p w:rsidR="00E7205C" w:rsidRPr="000B0F20" w:rsidRDefault="00E7205C" w:rsidP="00E7205C">
      <w:pPr>
        <w:spacing w:line="276" w:lineRule="auto"/>
        <w:jc w:val="center"/>
        <w:rPr>
          <w:b/>
          <w:bCs/>
          <w:sz w:val="28"/>
          <w:szCs w:val="28"/>
        </w:rPr>
      </w:pPr>
      <w:r w:rsidRPr="00B311FB">
        <w:rPr>
          <w:b/>
          <w:sz w:val="28"/>
          <w:szCs w:val="26"/>
        </w:rPr>
        <w:t xml:space="preserve">KRAJOWEJ LICENCJI OPROGRAMOWANIA ANSYS, INC. </w:t>
      </w:r>
    </w:p>
    <w:p w:rsidR="00E7205C" w:rsidRPr="00B311FB" w:rsidRDefault="00E7205C" w:rsidP="00E7205C">
      <w:pPr>
        <w:spacing w:line="276" w:lineRule="auto"/>
        <w:jc w:val="center"/>
        <w:rPr>
          <w:b/>
          <w:sz w:val="28"/>
          <w:szCs w:val="26"/>
        </w:rPr>
      </w:pPr>
      <w:r w:rsidRPr="00B311FB">
        <w:rPr>
          <w:b/>
          <w:sz w:val="28"/>
          <w:szCs w:val="26"/>
        </w:rPr>
        <w:t>N</w:t>
      </w:r>
      <w:r>
        <w:rPr>
          <w:b/>
          <w:sz w:val="28"/>
          <w:szCs w:val="26"/>
        </w:rPr>
        <w:t>R ICM-361-01/2022</w:t>
      </w:r>
    </w:p>
    <w:p w:rsidR="00E7205C" w:rsidRPr="00866A2B" w:rsidRDefault="00E7205C" w:rsidP="00E7205C">
      <w:pPr>
        <w:spacing w:line="276" w:lineRule="auto"/>
        <w:jc w:val="both"/>
      </w:pPr>
      <w:r w:rsidRPr="00866A2B">
        <w:t>zawarta w dniu …………... 2022 r., w Warszawie, pomiędzy:</w:t>
      </w:r>
    </w:p>
    <w:p w:rsidR="00E7205C" w:rsidRPr="00866A2B" w:rsidRDefault="00E7205C" w:rsidP="00E7205C">
      <w:pPr>
        <w:spacing w:line="276" w:lineRule="auto"/>
        <w:jc w:val="both"/>
      </w:pPr>
    </w:p>
    <w:p w:rsidR="00E7205C" w:rsidRDefault="00E7205C" w:rsidP="00E7205C">
      <w:pPr>
        <w:spacing w:line="276" w:lineRule="auto"/>
        <w:jc w:val="both"/>
      </w:pPr>
      <w:r w:rsidRPr="00866A2B">
        <w:rPr>
          <w:b/>
        </w:rPr>
        <w:t>Uniwersytetem Warszawskim</w:t>
      </w:r>
      <w:r w:rsidRPr="00866A2B">
        <w:t xml:space="preserve"> z siedzibą w Warszawie (00-927), przy ul. Krakowskie Przedmieście 26/28, NIP 525</w:t>
      </w:r>
      <w:r w:rsidRPr="00866A2B">
        <w:noBreakHyphen/>
        <w:t>001</w:t>
      </w:r>
      <w:r w:rsidRPr="00866A2B">
        <w:noBreakHyphen/>
        <w:t>12</w:t>
      </w:r>
      <w:r w:rsidRPr="00866A2B">
        <w:noBreakHyphen/>
        <w:t xml:space="preserve">66, zwanym dalej </w:t>
      </w:r>
      <w:r w:rsidRPr="00866A2B">
        <w:rPr>
          <w:b/>
        </w:rPr>
        <w:t>„Kupującym”</w:t>
      </w:r>
      <w:r>
        <w:t xml:space="preserve">, </w:t>
      </w:r>
      <w:r w:rsidRPr="00866A2B">
        <w:t xml:space="preserve">działającym w imieniu własnym oraz w imieniu ośrodków wymienionych w Załączniku nr B1 do niniejszej umowy, zwanych dalej </w:t>
      </w:r>
      <w:r w:rsidRPr="00866A2B">
        <w:rPr>
          <w:b/>
        </w:rPr>
        <w:t>„Ośrodkami”</w:t>
      </w:r>
      <w:r w:rsidRPr="00866A2B">
        <w:t>,</w:t>
      </w:r>
      <w:r>
        <w:t xml:space="preserve"> reprezentowanym przez: </w:t>
      </w:r>
      <w:r w:rsidRPr="00866A2B">
        <w:t>………</w:t>
      </w:r>
      <w:r>
        <w:t>……….</w:t>
      </w:r>
      <w:r w:rsidRPr="00866A2B">
        <w:t>…………</w:t>
      </w:r>
      <w:r>
        <w:t>…..</w:t>
      </w:r>
      <w:r w:rsidRPr="00866A2B">
        <w:t>..…….-…………………………………</w:t>
      </w:r>
      <w:r>
        <w:t>….</w:t>
      </w:r>
      <w:r w:rsidRPr="00866A2B">
        <w:t>……………</w:t>
      </w:r>
      <w:r>
        <w:t>…</w:t>
      </w:r>
      <w:r w:rsidRPr="00866A2B">
        <w:t xml:space="preserve"> na podstawie pełnomocnictwa JM Rektora nr ……</w:t>
      </w:r>
      <w:r>
        <w:t>……….</w:t>
      </w:r>
      <w:r w:rsidRPr="00866A2B">
        <w:t>…</w:t>
      </w:r>
      <w:r>
        <w:t>…………..</w:t>
      </w:r>
      <w:r w:rsidRPr="00866A2B">
        <w:t xml:space="preserve">…, </w:t>
      </w:r>
    </w:p>
    <w:p w:rsidR="00E7205C" w:rsidRPr="00866A2B" w:rsidRDefault="00E7205C" w:rsidP="00E7205C">
      <w:pPr>
        <w:spacing w:line="276" w:lineRule="auto"/>
        <w:jc w:val="both"/>
      </w:pPr>
    </w:p>
    <w:p w:rsidR="00E7205C" w:rsidRPr="00866A2B" w:rsidRDefault="00E7205C" w:rsidP="00E7205C">
      <w:pPr>
        <w:spacing w:line="276" w:lineRule="auto"/>
        <w:jc w:val="both"/>
      </w:pPr>
      <w:r w:rsidRPr="00866A2B">
        <w:t xml:space="preserve">oraz </w:t>
      </w:r>
    </w:p>
    <w:p w:rsidR="00E7205C" w:rsidRPr="00866A2B" w:rsidRDefault="00E7205C" w:rsidP="00E7205C">
      <w:pPr>
        <w:spacing w:line="276" w:lineRule="auto"/>
        <w:jc w:val="both"/>
        <w:rPr>
          <w:b/>
        </w:rPr>
      </w:pPr>
    </w:p>
    <w:p w:rsidR="00E7205C" w:rsidRPr="00866A2B" w:rsidRDefault="00E7205C" w:rsidP="00E7205C">
      <w:pPr>
        <w:spacing w:line="276" w:lineRule="auto"/>
        <w:jc w:val="both"/>
      </w:pPr>
      <w:r w:rsidRPr="00866A2B">
        <w:rPr>
          <w:b/>
        </w:rPr>
        <w:t>………………………………………………………………………</w:t>
      </w:r>
    </w:p>
    <w:p w:rsidR="00E7205C" w:rsidRPr="00866A2B" w:rsidRDefault="00E7205C" w:rsidP="00E7205C">
      <w:pPr>
        <w:spacing w:line="276" w:lineRule="auto"/>
        <w:jc w:val="both"/>
      </w:pPr>
      <w:r w:rsidRPr="00866A2B">
        <w:t xml:space="preserve">zwanym dalej </w:t>
      </w:r>
      <w:r w:rsidRPr="00866A2B">
        <w:rPr>
          <w:b/>
        </w:rPr>
        <w:t>„Sprzedawcą”</w:t>
      </w:r>
    </w:p>
    <w:p w:rsidR="00E7205C" w:rsidRPr="00866A2B" w:rsidRDefault="00E7205C" w:rsidP="00E7205C">
      <w:pPr>
        <w:spacing w:line="276" w:lineRule="auto"/>
        <w:jc w:val="both"/>
      </w:pPr>
    </w:p>
    <w:p w:rsidR="00E7205C" w:rsidRPr="00866A2B" w:rsidRDefault="00E7205C" w:rsidP="00E7205C">
      <w:pPr>
        <w:spacing w:line="276" w:lineRule="auto"/>
        <w:rPr>
          <w:b/>
        </w:rPr>
      </w:pPr>
      <w:r w:rsidRPr="00866A2B">
        <w:rPr>
          <w:rStyle w:val="fontstyle01"/>
          <w:rFonts w:ascii="Times New Roman" w:hAnsi="Times New Roman"/>
        </w:rPr>
        <w:t xml:space="preserve">- zwanymi dalej odrębnie </w:t>
      </w:r>
      <w:r w:rsidRPr="00866A2B">
        <w:rPr>
          <w:rStyle w:val="fontstyle21"/>
          <w:rFonts w:ascii="Times New Roman" w:hAnsi="Times New Roman"/>
        </w:rPr>
        <w:t>„Stroną”</w:t>
      </w:r>
      <w:r w:rsidRPr="00866A2B">
        <w:rPr>
          <w:rStyle w:val="fontstyle01"/>
          <w:rFonts w:ascii="Times New Roman" w:hAnsi="Times New Roman"/>
        </w:rPr>
        <w:t xml:space="preserve">, a łącznie </w:t>
      </w:r>
      <w:r w:rsidRPr="00866A2B">
        <w:rPr>
          <w:rStyle w:val="fontstyle21"/>
          <w:rFonts w:ascii="Times New Roman" w:hAnsi="Times New Roman"/>
        </w:rPr>
        <w:t>„Stronami”.</w:t>
      </w:r>
    </w:p>
    <w:p w:rsidR="00E7205C" w:rsidRPr="00866A2B" w:rsidRDefault="00E7205C" w:rsidP="00E7205C">
      <w:pPr>
        <w:spacing w:line="276" w:lineRule="auto"/>
        <w:jc w:val="both"/>
      </w:pPr>
    </w:p>
    <w:p w:rsidR="00E7205C" w:rsidRPr="00866A2B" w:rsidRDefault="00E7205C" w:rsidP="00E7205C">
      <w:pPr>
        <w:spacing w:line="276" w:lineRule="auto"/>
        <w:jc w:val="both"/>
      </w:pPr>
      <w:r w:rsidRPr="00866A2B">
        <w:t>Zważywszy, że:</w:t>
      </w:r>
    </w:p>
    <w:p w:rsidR="00E7205C" w:rsidRPr="00866A2B" w:rsidRDefault="00E7205C" w:rsidP="00E7205C">
      <w:pPr>
        <w:pStyle w:val="Akapitzlist"/>
        <w:numPr>
          <w:ilvl w:val="0"/>
          <w:numId w:val="13"/>
        </w:numPr>
        <w:spacing w:after="0" w:line="276" w:lineRule="auto"/>
        <w:ind w:left="567"/>
        <w:jc w:val="both"/>
      </w:pPr>
      <w:r w:rsidRPr="00866A2B">
        <w:t>ANSYS, Inc. (dalej „ANSYS”) udostępnia na terenie Polski swoje oprogramowanie badawcze w dziedzinie obliczeniowej mechaniki płynów, mechaniki, oraz elektromagnetyzmu;</w:t>
      </w:r>
    </w:p>
    <w:p w:rsidR="00E7205C" w:rsidRPr="00866A2B" w:rsidRDefault="00E7205C" w:rsidP="00E7205C">
      <w:pPr>
        <w:pStyle w:val="Akapitzlist"/>
        <w:numPr>
          <w:ilvl w:val="0"/>
          <w:numId w:val="13"/>
        </w:numPr>
        <w:spacing w:after="0" w:line="276" w:lineRule="auto"/>
        <w:ind w:left="567"/>
        <w:jc w:val="both"/>
      </w:pPr>
      <w:r w:rsidRPr="00866A2B">
        <w:t>Interdyscyplinarne Centrum Modelowania Matematycznego i Komputerowego Uniwersytetu Warszawskiego (dalej „ICM”) reprezentuje polskich użytkowników akademickich zainteresowanych krajową licencją oprogramowania ANSYS;</w:t>
      </w:r>
    </w:p>
    <w:p w:rsidR="00E7205C" w:rsidRPr="00866A2B" w:rsidRDefault="00E7205C" w:rsidP="00E7205C">
      <w:pPr>
        <w:pStyle w:val="Akapitzlist"/>
        <w:numPr>
          <w:ilvl w:val="0"/>
          <w:numId w:val="13"/>
        </w:numPr>
        <w:spacing w:after="0" w:line="276" w:lineRule="auto"/>
        <w:ind w:left="567"/>
        <w:jc w:val="both"/>
      </w:pPr>
      <w:r w:rsidRPr="00866A2B">
        <w:t xml:space="preserve">niniejszy dokument jest umową zakupu ogólnokrajowej licencji Kampus prawa użytkowania oprogramowania Licencjodawcy, firmy ANSYS, dla użytkowników akademickich w Polsce </w:t>
      </w:r>
      <w:r w:rsidRPr="00866A2B">
        <w:rPr>
          <w:b/>
        </w:rPr>
        <w:t>począwszy od 1 lipca 2022 r. do 30 czerwca 2023 r.,</w:t>
      </w:r>
    </w:p>
    <w:p w:rsidR="00E7205C" w:rsidRPr="00866A2B" w:rsidRDefault="00E7205C" w:rsidP="00E7205C">
      <w:pPr>
        <w:spacing w:line="276" w:lineRule="auto"/>
        <w:jc w:val="both"/>
      </w:pPr>
      <w:r w:rsidRPr="00866A2B">
        <w:t>Strony zawierają umowę o następującej treści:</w:t>
      </w:r>
    </w:p>
    <w:p w:rsidR="00E7205C" w:rsidRPr="00866A2B" w:rsidRDefault="00E7205C" w:rsidP="00E7205C">
      <w:pPr>
        <w:pStyle w:val="Nagwek1"/>
        <w:spacing w:before="0" w:line="276" w:lineRule="auto"/>
        <w:jc w:val="both"/>
        <w:rPr>
          <w:rFonts w:ascii="Times New Roman" w:hAnsi="Times New Roman" w:cs="Times New Roman"/>
          <w:b w:val="0"/>
          <w:color w:val="auto"/>
          <w:sz w:val="24"/>
          <w:szCs w:val="24"/>
        </w:rPr>
      </w:pPr>
    </w:p>
    <w:p w:rsidR="00E7205C" w:rsidRPr="00866A2B" w:rsidRDefault="00E7205C" w:rsidP="00E7205C">
      <w:pPr>
        <w:pStyle w:val="Paragraf"/>
        <w:keepNext/>
        <w:spacing w:before="0" w:after="0" w:line="276" w:lineRule="auto"/>
        <w:rPr>
          <w:rFonts w:ascii="Times New Roman" w:hAnsi="Times New Roman"/>
          <w:sz w:val="24"/>
          <w:szCs w:val="24"/>
        </w:rPr>
      </w:pPr>
      <w:r w:rsidRPr="00866A2B">
        <w:rPr>
          <w:rFonts w:ascii="Times New Roman" w:hAnsi="Times New Roman"/>
          <w:sz w:val="24"/>
          <w:szCs w:val="24"/>
        </w:rPr>
        <w:t>§ 1</w:t>
      </w:r>
    </w:p>
    <w:p w:rsidR="00E7205C" w:rsidRPr="00866A2B" w:rsidRDefault="00E7205C" w:rsidP="00E7205C">
      <w:pPr>
        <w:numPr>
          <w:ilvl w:val="0"/>
          <w:numId w:val="5"/>
        </w:numPr>
        <w:autoSpaceDN w:val="0"/>
        <w:spacing w:after="0" w:line="276" w:lineRule="auto"/>
        <w:jc w:val="both"/>
      </w:pPr>
      <w:r w:rsidRPr="00866A2B">
        <w:t>Sprzedawca oświadcza, że jest uprawniony przez ANSYS do prowadzenia negocjacji, przedstawiania ofert cenowych oraz zawierania umów handlowych na rynku polskim na dostawę produktów i usług tej firmy.</w:t>
      </w:r>
    </w:p>
    <w:p w:rsidR="00E7205C" w:rsidRPr="00866A2B" w:rsidRDefault="00E7205C" w:rsidP="00E7205C">
      <w:pPr>
        <w:numPr>
          <w:ilvl w:val="0"/>
          <w:numId w:val="5"/>
        </w:numPr>
        <w:autoSpaceDN w:val="0"/>
        <w:spacing w:after="0" w:line="276" w:lineRule="auto"/>
        <w:jc w:val="both"/>
      </w:pPr>
      <w:r w:rsidRPr="00866A2B">
        <w:lastRenderedPageBreak/>
        <w:t>Przedmiotem umowy jest dostawa oraz serwis gwarancyjny na oprogramowanie firmy ANSYS w ramach ogólnokrajowej licencji Kampus dla polskich instytucji akademickich, realizowanej za pośrednictwem Kupującego. Szczegółowe warunki licencji określone zostały w pkt 1 Załącznika A.</w:t>
      </w:r>
    </w:p>
    <w:p w:rsidR="00E7205C" w:rsidRPr="00866A2B" w:rsidRDefault="00E7205C" w:rsidP="00E7205C">
      <w:pPr>
        <w:numPr>
          <w:ilvl w:val="0"/>
          <w:numId w:val="5"/>
        </w:numPr>
        <w:autoSpaceDN w:val="0"/>
        <w:spacing w:after="0" w:line="276" w:lineRule="auto"/>
        <w:jc w:val="both"/>
      </w:pPr>
      <w:r w:rsidRPr="00866A2B">
        <w:t>Oprogramowanie przydzielające licencje na prawo użytkowania oprogramowania wymienionego w Załączniku B2 niniejszej umowy będzie obsługiwane przez Sprzedawcę, umożliwiając instytucjom akademickim objętym umową wykorzystanie oprogramowania firmy ANSYS. Obsługa obejmuje przydział licencji do instytucji na podstawie zadeklarowanych adresów sieciowych, utrzymywanie aktualnej listy tych adresów poprzez ich dodawanie i usuwanie, reagowanie na problemy w dostępie do licencji i ich usuwanie oraz utrzymywanie oprogramowania serwera licencji w stanie poprawnego działania.</w:t>
      </w:r>
    </w:p>
    <w:p w:rsidR="00E7205C" w:rsidRPr="00866A2B" w:rsidRDefault="00E7205C" w:rsidP="00E7205C">
      <w:pPr>
        <w:pStyle w:val="Akapitzlist"/>
        <w:numPr>
          <w:ilvl w:val="0"/>
          <w:numId w:val="5"/>
        </w:numPr>
        <w:autoSpaceDN w:val="0"/>
        <w:spacing w:after="0" w:line="276" w:lineRule="auto"/>
        <w:jc w:val="both"/>
      </w:pPr>
      <w:r w:rsidRPr="00866A2B">
        <w:t>W programie licencji krajowej uczestniczą Ośrodki wymienione w Załączniku B1.</w:t>
      </w:r>
    </w:p>
    <w:p w:rsidR="00E7205C" w:rsidRPr="00866A2B" w:rsidRDefault="00E7205C" w:rsidP="00E7205C">
      <w:pPr>
        <w:pStyle w:val="Akapitzlist"/>
        <w:numPr>
          <w:ilvl w:val="0"/>
          <w:numId w:val="5"/>
        </w:numPr>
        <w:autoSpaceDN w:val="0"/>
        <w:spacing w:after="0" w:line="276" w:lineRule="auto"/>
        <w:jc w:val="both"/>
      </w:pPr>
      <w:r w:rsidRPr="00866A2B">
        <w:t xml:space="preserve">Koszty uczestnictwa w programie licencji krajowej zależą od rodzaju i liczby zamawianych licencji, stosownie do </w:t>
      </w:r>
      <w:r>
        <w:t xml:space="preserve">jednostkowych kosztów podanych </w:t>
      </w:r>
      <w:r w:rsidRPr="00866A2B">
        <w:t>w Załączniku B2.</w:t>
      </w:r>
    </w:p>
    <w:p w:rsidR="00E7205C" w:rsidRPr="00866A2B" w:rsidRDefault="00E7205C" w:rsidP="00E7205C">
      <w:pPr>
        <w:pStyle w:val="Akapitzlist"/>
        <w:numPr>
          <w:ilvl w:val="0"/>
          <w:numId w:val="5"/>
        </w:numPr>
        <w:autoSpaceDN w:val="0"/>
        <w:spacing w:after="0" w:line="276" w:lineRule="auto"/>
        <w:jc w:val="both"/>
      </w:pPr>
      <w:r w:rsidRPr="00866A2B">
        <w:t>Przystąpienie do programu licencji krajowej następuje po spełnieniu warunków określonych w pkt 2 Załącznika A.</w:t>
      </w:r>
    </w:p>
    <w:p w:rsidR="00E7205C" w:rsidRPr="00866A2B" w:rsidRDefault="00E7205C" w:rsidP="00E7205C">
      <w:pPr>
        <w:numPr>
          <w:ilvl w:val="0"/>
          <w:numId w:val="5"/>
        </w:numPr>
        <w:autoSpaceDN w:val="0"/>
        <w:spacing w:after="0" w:line="276" w:lineRule="auto"/>
        <w:jc w:val="both"/>
      </w:pPr>
      <w:r w:rsidRPr="00866A2B">
        <w:t>Sprzedawca oświadcza, że posiada dostateczną wiedzę oraz doświadczenie zawodowe pozwalające na sprawną realizację przedmiotu umowy.</w:t>
      </w:r>
    </w:p>
    <w:p w:rsidR="00E7205C" w:rsidRPr="00866A2B" w:rsidRDefault="00E7205C" w:rsidP="00E7205C">
      <w:pPr>
        <w:numPr>
          <w:ilvl w:val="0"/>
          <w:numId w:val="5"/>
        </w:numPr>
        <w:autoSpaceDN w:val="0"/>
        <w:spacing w:after="0" w:line="276" w:lineRule="auto"/>
        <w:jc w:val="both"/>
      </w:pPr>
      <w:r w:rsidRPr="00866A2B">
        <w:t>Załącznikiem do umowy jest umowa powierzenia danych osobowych (Załącznik nr D).</w:t>
      </w:r>
    </w:p>
    <w:p w:rsidR="00E7205C" w:rsidRPr="00866A2B" w:rsidRDefault="00E7205C" w:rsidP="00E7205C">
      <w:pPr>
        <w:pStyle w:val="Akapitzlist"/>
        <w:numPr>
          <w:ilvl w:val="0"/>
          <w:numId w:val="5"/>
        </w:numPr>
        <w:spacing w:after="0" w:line="276" w:lineRule="auto"/>
        <w:jc w:val="both"/>
      </w:pPr>
      <w:r w:rsidRPr="00866A2B">
        <w:rPr>
          <w:iCs/>
        </w:rPr>
        <w:t xml:space="preserve">Jednostką organizacyjną Uniwersytetu Warszawskiego odpowiedzialną za koordynację wykonania umowy po stronie Kupującego jest: </w:t>
      </w:r>
      <w:r w:rsidRPr="00866A2B">
        <w:t>Interdyscyplinarne Centrum Modelowania Matematycznego i Komputerowego</w:t>
      </w:r>
      <w:r w:rsidRPr="00866A2B">
        <w:rPr>
          <w:iCs/>
        </w:rPr>
        <w:t xml:space="preserve">. </w:t>
      </w:r>
    </w:p>
    <w:p w:rsidR="00E7205C" w:rsidRPr="00866A2B" w:rsidRDefault="00E7205C" w:rsidP="00E7205C">
      <w:pPr>
        <w:pStyle w:val="Paragraf"/>
        <w:spacing w:before="0" w:after="0" w:line="276" w:lineRule="auto"/>
        <w:rPr>
          <w:rFonts w:ascii="Times New Roman" w:hAnsi="Times New Roman"/>
          <w:sz w:val="24"/>
          <w:szCs w:val="24"/>
        </w:rPr>
      </w:pPr>
    </w:p>
    <w:p w:rsidR="00E7205C" w:rsidRPr="00866A2B" w:rsidRDefault="00E7205C" w:rsidP="00E7205C">
      <w:pPr>
        <w:pStyle w:val="Paragraf"/>
        <w:spacing w:before="0" w:after="0" w:line="276" w:lineRule="auto"/>
        <w:rPr>
          <w:rFonts w:ascii="Times New Roman" w:hAnsi="Times New Roman"/>
          <w:sz w:val="24"/>
          <w:szCs w:val="24"/>
        </w:rPr>
      </w:pPr>
      <w:r w:rsidRPr="00866A2B">
        <w:rPr>
          <w:rFonts w:ascii="Times New Roman" w:hAnsi="Times New Roman"/>
          <w:sz w:val="24"/>
          <w:szCs w:val="24"/>
        </w:rPr>
        <w:t xml:space="preserve">§ 2 </w:t>
      </w:r>
    </w:p>
    <w:p w:rsidR="00E7205C" w:rsidRPr="00866A2B" w:rsidRDefault="00E7205C" w:rsidP="00E7205C">
      <w:pPr>
        <w:pStyle w:val="Akapitzlist"/>
        <w:numPr>
          <w:ilvl w:val="0"/>
          <w:numId w:val="15"/>
        </w:numPr>
        <w:autoSpaceDN w:val="0"/>
        <w:spacing w:after="0" w:line="276" w:lineRule="auto"/>
        <w:ind w:left="426" w:hanging="426"/>
        <w:jc w:val="both"/>
      </w:pPr>
      <w:r w:rsidRPr="00866A2B">
        <w:t>Całkowita wartość niniejszej umowy składa się z łącznej kwoty opłat Ośrodków uczestniczących w ogólnokrajowej licencji w wysokości zależnej od zgłoszonego zapotrzebowania, w tym opłaty Kupującego za licencj</w:t>
      </w:r>
      <w:r>
        <w:t>ę</w:t>
      </w:r>
      <w:r w:rsidRPr="00866A2B">
        <w:t xml:space="preserve">, według specyfikacji zgodnie z pkt 2 Załącznika B2, i wynosi </w:t>
      </w:r>
      <w:r w:rsidRPr="00866A2B">
        <w:rPr>
          <w:b/>
        </w:rPr>
        <w:t>………</w:t>
      </w:r>
      <w:r>
        <w:rPr>
          <w:b/>
        </w:rPr>
        <w:t>……….……</w:t>
      </w:r>
      <w:r w:rsidRPr="00866A2B">
        <w:t xml:space="preserve"> </w:t>
      </w:r>
      <w:r w:rsidRPr="00866A2B">
        <w:rPr>
          <w:b/>
        </w:rPr>
        <w:t>euro</w:t>
      </w:r>
      <w:r w:rsidRPr="00866A2B">
        <w:t xml:space="preserve"> (słownie: </w:t>
      </w:r>
      <w:r>
        <w:t xml:space="preserve">……………………… </w:t>
      </w:r>
      <w:r w:rsidRPr="00866A2B">
        <w:t>………………………………..…………………………………… 00/100 euro).</w:t>
      </w:r>
    </w:p>
    <w:p w:rsidR="00E7205C" w:rsidRPr="00866A2B" w:rsidRDefault="00E7205C" w:rsidP="00E7205C">
      <w:pPr>
        <w:pStyle w:val="Akapitzlist"/>
        <w:numPr>
          <w:ilvl w:val="0"/>
          <w:numId w:val="15"/>
        </w:numPr>
        <w:autoSpaceDN w:val="0"/>
        <w:spacing w:after="0" w:line="276" w:lineRule="auto"/>
        <w:ind w:left="426" w:hanging="426"/>
        <w:jc w:val="both"/>
      </w:pPr>
      <w:r w:rsidRPr="00866A2B">
        <w:t xml:space="preserve">Opłata należna od Kupującego za wykonanie przedmiotu umowy wynosi </w:t>
      </w:r>
      <w:r w:rsidRPr="00866A2B">
        <w:rPr>
          <w:b/>
        </w:rPr>
        <w:t xml:space="preserve">……………………….. euro </w:t>
      </w:r>
      <w:r w:rsidRPr="00866A2B">
        <w:t>(słownie ……………………… 00/100 euro).</w:t>
      </w:r>
    </w:p>
    <w:p w:rsidR="00E7205C" w:rsidRPr="00866A2B" w:rsidRDefault="00E7205C" w:rsidP="00E7205C">
      <w:pPr>
        <w:pStyle w:val="Akapitzlist"/>
        <w:numPr>
          <w:ilvl w:val="0"/>
          <w:numId w:val="15"/>
        </w:numPr>
        <w:autoSpaceDN w:val="0"/>
        <w:spacing w:after="0" w:line="276" w:lineRule="auto"/>
        <w:ind w:left="426" w:hanging="426"/>
        <w:jc w:val="both"/>
      </w:pPr>
      <w:r w:rsidRPr="00866A2B">
        <w:t>Ustalone opłaty są ostateczną ceną, jaką zapłaci Kupujący oraz Ośrodki w ramach realizacji niniejszej umowy.</w:t>
      </w:r>
    </w:p>
    <w:p w:rsidR="00E7205C" w:rsidRPr="00866A2B" w:rsidRDefault="00E7205C" w:rsidP="00E7205C">
      <w:pPr>
        <w:pStyle w:val="Akapitzlist"/>
        <w:numPr>
          <w:ilvl w:val="0"/>
          <w:numId w:val="15"/>
        </w:numPr>
        <w:autoSpaceDN w:val="0"/>
        <w:spacing w:after="0" w:line="276" w:lineRule="auto"/>
        <w:ind w:left="426" w:hanging="426"/>
        <w:jc w:val="both"/>
      </w:pPr>
      <w:r w:rsidRPr="00866A2B">
        <w:t xml:space="preserve">Wartość wyrażona w euro zostanie przeliczona przez Sprzedawcę na złote wg kursu sprzedaży walut w NBP z dnia wystawienia faktury, a następnie powiększona </w:t>
      </w:r>
      <w:r w:rsidRPr="00866A2B">
        <w:br/>
        <w:t>o należny podatek VAT (23%).</w:t>
      </w:r>
    </w:p>
    <w:p w:rsidR="00E7205C" w:rsidRPr="00866A2B" w:rsidRDefault="00E7205C" w:rsidP="00E7205C">
      <w:pPr>
        <w:pStyle w:val="Akapitzlist"/>
        <w:numPr>
          <w:ilvl w:val="0"/>
          <w:numId w:val="15"/>
        </w:numPr>
        <w:autoSpaceDN w:val="0"/>
        <w:spacing w:after="0" w:line="276" w:lineRule="auto"/>
        <w:ind w:left="426" w:hanging="426"/>
        <w:jc w:val="both"/>
      </w:pPr>
      <w:r w:rsidRPr="00866A2B">
        <w:t>Opłaty będą regulowane na rachunek bankowy Sprzedawcy nr ……………………………, na podstawie faktury wystawionej w ciągu 14 dni od dnia podpisania przez Kupującego protokołu odbioru bez zastrzeżeń. Wzór protokołu stanowi Załącznik C do niniejszej umowy. Protokół obejmował będzie dostawę oprogramowania dla wszystkich Ośrodków, które złożyły zamówienie zgodnie z Załącznikiem A pkt 2 i podpisany zostanie przez Kupującego w imieniu wszystkich Ośrodków, które złożyły zamówienie.</w:t>
      </w:r>
    </w:p>
    <w:p w:rsidR="00E7205C" w:rsidRPr="00866A2B" w:rsidRDefault="00E7205C" w:rsidP="00E7205C">
      <w:pPr>
        <w:pStyle w:val="Akapitzlist"/>
        <w:numPr>
          <w:ilvl w:val="0"/>
          <w:numId w:val="15"/>
        </w:numPr>
        <w:autoSpaceDN w:val="0"/>
        <w:spacing w:after="0" w:line="276" w:lineRule="auto"/>
        <w:ind w:left="426" w:hanging="426"/>
        <w:jc w:val="both"/>
      </w:pPr>
      <w:r w:rsidRPr="00866A2B">
        <w:t xml:space="preserve">Podpisanie protokołu odbioru bez zastrzeżeń nie wyłącza dochodzenia przez Kupującego lub Ośrodki roszczeń z tytułu nienależytego wykonania umowy, w szczególności </w:t>
      </w:r>
      <w:r>
        <w:br/>
      </w:r>
      <w:r w:rsidRPr="00866A2B">
        <w:t xml:space="preserve">w przypadku wykrycia wad przedmiotu umowy przez Kupującego po dokonaniu odbioru. </w:t>
      </w:r>
    </w:p>
    <w:p w:rsidR="00E7205C" w:rsidRPr="00866A2B" w:rsidRDefault="00E7205C" w:rsidP="00E7205C">
      <w:pPr>
        <w:pStyle w:val="Akapitzlist"/>
        <w:numPr>
          <w:ilvl w:val="0"/>
          <w:numId w:val="15"/>
        </w:numPr>
        <w:autoSpaceDN w:val="0"/>
        <w:spacing w:after="0" w:line="276" w:lineRule="auto"/>
        <w:ind w:left="426" w:hanging="426"/>
        <w:jc w:val="both"/>
      </w:pPr>
      <w:r w:rsidRPr="00866A2B">
        <w:t xml:space="preserve">Faktury realizowane będą w terminie 30 dni od dnia ich otrzymania odpowiednio przez Kupującego lub dany Ośrodek. </w:t>
      </w:r>
    </w:p>
    <w:p w:rsidR="00E7205C" w:rsidRPr="00866A2B" w:rsidRDefault="00E7205C" w:rsidP="00E7205C">
      <w:pPr>
        <w:pStyle w:val="Akapitzlist"/>
        <w:numPr>
          <w:ilvl w:val="0"/>
          <w:numId w:val="15"/>
        </w:numPr>
        <w:autoSpaceDN w:val="0"/>
        <w:spacing w:after="0" w:line="276" w:lineRule="auto"/>
        <w:ind w:left="426" w:hanging="426"/>
        <w:jc w:val="both"/>
      </w:pPr>
      <w:r w:rsidRPr="00866A2B">
        <w:lastRenderedPageBreak/>
        <w:t>Za dzień zapłaty wynagrodzenia Strony przyjmują datę obciążenia rachunku bankowego odpowiednio Kupującego lub danego Ośrodka kwotą płatności.</w:t>
      </w:r>
    </w:p>
    <w:p w:rsidR="00E7205C" w:rsidRPr="00866A2B" w:rsidRDefault="00E7205C" w:rsidP="00E7205C">
      <w:pPr>
        <w:pStyle w:val="Akapitzlist"/>
        <w:numPr>
          <w:ilvl w:val="0"/>
          <w:numId w:val="15"/>
        </w:numPr>
        <w:autoSpaceDN w:val="0"/>
        <w:spacing w:after="0" w:line="276" w:lineRule="auto"/>
        <w:ind w:left="426" w:hanging="426"/>
        <w:jc w:val="both"/>
      </w:pPr>
      <w:r w:rsidRPr="00866A2B">
        <w:t xml:space="preserve">W przypadku niedostarczenia przez Sprzedającego faktury konsekwencje późniejszej wypłaty obciążają wyłącznie Sprzedającego. </w:t>
      </w:r>
    </w:p>
    <w:p w:rsidR="00E7205C" w:rsidRPr="00866A2B" w:rsidRDefault="00E7205C" w:rsidP="00E7205C">
      <w:pPr>
        <w:pStyle w:val="Akapitzlist"/>
        <w:numPr>
          <w:ilvl w:val="0"/>
          <w:numId w:val="15"/>
        </w:numPr>
        <w:autoSpaceDN w:val="0"/>
        <w:spacing w:after="0" w:line="276" w:lineRule="auto"/>
        <w:ind w:left="426" w:hanging="426"/>
        <w:jc w:val="both"/>
      </w:pPr>
      <w:r w:rsidRPr="00866A2B">
        <w:t xml:space="preserve">Sprzedawca oświadcza, że jest zarejestrowanym czynnym podatnikiem podatku od towarów i usług. </w:t>
      </w:r>
    </w:p>
    <w:p w:rsidR="00E7205C" w:rsidRPr="00866A2B" w:rsidRDefault="00E7205C" w:rsidP="00E7205C">
      <w:pPr>
        <w:pStyle w:val="Akapitzlist"/>
        <w:numPr>
          <w:ilvl w:val="0"/>
          <w:numId w:val="15"/>
        </w:numPr>
        <w:autoSpaceDN w:val="0"/>
        <w:spacing w:after="0" w:line="276" w:lineRule="auto"/>
        <w:ind w:left="426" w:hanging="426"/>
        <w:jc w:val="both"/>
      </w:pPr>
      <w:r w:rsidRPr="00866A2B">
        <w:t xml:space="preserve">Sprzedawca </w:t>
      </w:r>
      <w:r w:rsidRPr="00866A2B">
        <w:rPr>
          <w:rFonts w:eastAsia="Arial Unicode MS"/>
        </w:rPr>
        <w:t>oświadcza, że rachunek bankowy, o którym mowa w ust. 5 jest rachunkiem rozliczeniowym w rozumieniu art. 49 ust. 1 pkt 1 ustawy z dnia 29 sierpnia 1997 r. – Prawo bankowe (Dz.U. z 202</w:t>
      </w:r>
      <w:r>
        <w:rPr>
          <w:rFonts w:eastAsia="Arial Unicode MS"/>
        </w:rPr>
        <w:t>1</w:t>
      </w:r>
      <w:r w:rsidRPr="00866A2B">
        <w:rPr>
          <w:rFonts w:eastAsia="Arial Unicode MS"/>
        </w:rPr>
        <w:t xml:space="preserve"> r. poz. </w:t>
      </w:r>
      <w:r w:rsidRPr="0026479B">
        <w:t>2349</w:t>
      </w:r>
      <w:r w:rsidRPr="00866A2B">
        <w:rPr>
          <w:rFonts w:eastAsia="Arial Unicode MS"/>
        </w:rPr>
        <w:t>) oraz jest zawarty i uwidoczniony w wykazie, o którym mowa w art. 96b ust. 1 ustawy z dnia 11 marca 2004 r. o podatku od towarów i usług (Dz.U. z 202</w:t>
      </w:r>
      <w:r>
        <w:rPr>
          <w:rFonts w:eastAsia="Arial Unicode MS"/>
        </w:rPr>
        <w:t>2</w:t>
      </w:r>
      <w:r w:rsidRPr="00866A2B">
        <w:rPr>
          <w:rFonts w:eastAsia="Arial Unicode MS"/>
        </w:rPr>
        <w:t xml:space="preserve"> r., poz. </w:t>
      </w:r>
      <w:r w:rsidRPr="0026479B">
        <w:t>196</w:t>
      </w:r>
      <w:r w:rsidRPr="00866A2B">
        <w:rPr>
          <w:rFonts w:eastAsia="Arial Unicode MS"/>
        </w:rPr>
        <w:t xml:space="preserve">), zwanym dalej </w:t>
      </w:r>
      <w:r w:rsidRPr="00B97097">
        <w:rPr>
          <w:rFonts w:eastAsia="Arial Unicode MS"/>
          <w:b/>
        </w:rPr>
        <w:t>„Wykazem”</w:t>
      </w:r>
      <w:r w:rsidRPr="00866A2B">
        <w:rPr>
          <w:rFonts w:eastAsia="Arial Unicode MS"/>
        </w:rPr>
        <w:t xml:space="preserve">, prowadzonym przez Szefa Krajowej Administracji Skarbowej (Szef KAS) </w:t>
      </w:r>
    </w:p>
    <w:p w:rsidR="00E7205C" w:rsidRPr="00866A2B" w:rsidRDefault="00E7205C" w:rsidP="00E7205C">
      <w:pPr>
        <w:pStyle w:val="Akapitzlist"/>
        <w:numPr>
          <w:ilvl w:val="0"/>
          <w:numId w:val="15"/>
        </w:numPr>
        <w:autoSpaceDN w:val="0"/>
        <w:spacing w:after="0" w:line="276" w:lineRule="auto"/>
        <w:ind w:left="426" w:hanging="426"/>
        <w:jc w:val="both"/>
      </w:pPr>
      <w:r w:rsidRPr="00866A2B">
        <w:t xml:space="preserve">Sprzedawca </w:t>
      </w:r>
      <w:r w:rsidRPr="00866A2B">
        <w:rPr>
          <w:rFonts w:eastAsia="Arial Unicode MS"/>
        </w:rPr>
        <w:t xml:space="preserve">zobowiązuje się powiadomić Kupującego o utracie statusu czynnego podatnika od towarów i usług lub wykreśleniu z Wykazu jego rachunku bankowego, </w:t>
      </w:r>
      <w:r>
        <w:rPr>
          <w:rFonts w:eastAsia="Arial Unicode MS"/>
        </w:rPr>
        <w:br/>
      </w:r>
      <w:r w:rsidRPr="00866A2B">
        <w:rPr>
          <w:rFonts w:eastAsia="Arial Unicode MS"/>
        </w:rPr>
        <w:t xml:space="preserve">o którym mowa w ust. 5, w terminie 24 godzin od chwili odpowiednio utraty statusu czynnego podatnika podatku od towarów i usług lub wykreślenia jego rachunku </w:t>
      </w:r>
      <w:r w:rsidRPr="00866A2B">
        <w:rPr>
          <w:rFonts w:eastAsia="Arial Unicode MS"/>
        </w:rPr>
        <w:br/>
        <w:t>z Wykazu</w:t>
      </w:r>
      <w:r w:rsidRPr="00866A2B">
        <w:t xml:space="preserve">. </w:t>
      </w:r>
    </w:p>
    <w:p w:rsidR="00E7205C" w:rsidRPr="00866A2B" w:rsidRDefault="00E7205C" w:rsidP="00E7205C">
      <w:pPr>
        <w:pStyle w:val="Akapitzlist"/>
        <w:numPr>
          <w:ilvl w:val="0"/>
          <w:numId w:val="15"/>
        </w:numPr>
        <w:autoSpaceDN w:val="0"/>
        <w:spacing w:after="0" w:line="276" w:lineRule="auto"/>
        <w:ind w:left="426" w:hanging="426"/>
        <w:jc w:val="both"/>
      </w:pPr>
      <w:r w:rsidRPr="00866A2B">
        <w:rPr>
          <w:rFonts w:eastAsia="Arial Unicode MS"/>
        </w:rPr>
        <w:t xml:space="preserve">Kupujący przy dokonywaniu płatności zastosuje mechanizm podzielonej płatności, </w:t>
      </w:r>
      <w:r>
        <w:rPr>
          <w:rFonts w:eastAsia="Arial Unicode MS"/>
        </w:rPr>
        <w:br/>
      </w:r>
      <w:r w:rsidRPr="00866A2B">
        <w:rPr>
          <w:rFonts w:eastAsia="Arial Unicode MS"/>
        </w:rPr>
        <w:t>o którym mowa w ustawie o podatku od towarów i usług.</w:t>
      </w:r>
    </w:p>
    <w:p w:rsidR="00E7205C" w:rsidRPr="00866A2B" w:rsidRDefault="00E7205C" w:rsidP="00E7205C">
      <w:pPr>
        <w:pStyle w:val="Akapitzlist"/>
        <w:numPr>
          <w:ilvl w:val="0"/>
          <w:numId w:val="15"/>
        </w:numPr>
        <w:autoSpaceDN w:val="0"/>
        <w:spacing w:after="0" w:line="276" w:lineRule="auto"/>
        <w:ind w:left="426" w:hanging="426"/>
        <w:jc w:val="both"/>
      </w:pPr>
      <w:r w:rsidRPr="00866A2B">
        <w:t>Sprzedawca bez zgody Kupującego nie może przenieść przysługujących mu od Kupującego wierzytelności wynikających z niniejszej umowy na osobę trzecią ani dokonywać potrąceń wierzytelności własnych z wierzytelnościami Kupującego wynikającymi z umowy.</w:t>
      </w:r>
      <w:r w:rsidRPr="00866A2B">
        <w:rPr>
          <w:rStyle w:val="Nagwek1Znak"/>
          <w:rFonts w:ascii="Times New Roman" w:hAnsi="Times New Roman"/>
          <w:sz w:val="24"/>
          <w:szCs w:val="24"/>
        </w:rPr>
        <w:t xml:space="preserve"> </w:t>
      </w:r>
      <w:r w:rsidRPr="00866A2B">
        <w:t>Potrącenie lub przeniesienie wierzytelności dokonane bez uprzedniej pisemnej zgody Kupującego są dla Kupującego bezskuteczne.</w:t>
      </w:r>
    </w:p>
    <w:p w:rsidR="00E7205C" w:rsidRPr="00866A2B" w:rsidRDefault="00E7205C" w:rsidP="00E7205C">
      <w:pPr>
        <w:pStyle w:val="Akapitzlist"/>
        <w:numPr>
          <w:ilvl w:val="0"/>
          <w:numId w:val="15"/>
        </w:numPr>
        <w:autoSpaceDN w:val="0"/>
        <w:spacing w:after="0" w:line="276" w:lineRule="auto"/>
        <w:ind w:left="426" w:hanging="426"/>
        <w:jc w:val="both"/>
      </w:pPr>
      <w:r w:rsidRPr="00866A2B">
        <w:t>W przypadku błędnego określenia sposobu opodatkowania podatkiem od towarów i usług Sprzedawca poniesie koszty podatku od towarów i usług oraz odsetek od zaległości podatkowych, które powstały w stosunku do Kupującego na skutek błędnego opodatkowania VAT. Powyższe dotyczy zarówno przypadku, gdy Kupujący odliczył podatek VAT, który nie powinien zostać odliczony za względu na jego błędne naliczenie przez Sprzedawcę, jak również przypadku, w którym Kupujący na skutek błędu Sprzedawcy rozliczył za Sprzedawcę podatek należny.</w:t>
      </w:r>
    </w:p>
    <w:p w:rsidR="00E7205C" w:rsidRPr="00866A2B" w:rsidRDefault="00E7205C" w:rsidP="00E7205C">
      <w:pPr>
        <w:pStyle w:val="Paragraf"/>
        <w:spacing w:before="0" w:after="0" w:line="276" w:lineRule="auto"/>
        <w:rPr>
          <w:rFonts w:ascii="Times New Roman" w:hAnsi="Times New Roman"/>
          <w:sz w:val="24"/>
          <w:szCs w:val="24"/>
        </w:rPr>
      </w:pPr>
    </w:p>
    <w:p w:rsidR="00E7205C" w:rsidRPr="00866A2B" w:rsidRDefault="00E7205C" w:rsidP="00E7205C">
      <w:pPr>
        <w:pStyle w:val="Paragraf"/>
        <w:keepNext/>
        <w:spacing w:before="0" w:after="0" w:line="276" w:lineRule="auto"/>
        <w:rPr>
          <w:rFonts w:ascii="Times New Roman" w:hAnsi="Times New Roman"/>
          <w:sz w:val="24"/>
          <w:szCs w:val="24"/>
        </w:rPr>
      </w:pPr>
      <w:r w:rsidRPr="00866A2B">
        <w:rPr>
          <w:rFonts w:ascii="Times New Roman" w:hAnsi="Times New Roman"/>
          <w:sz w:val="24"/>
          <w:szCs w:val="24"/>
        </w:rPr>
        <w:t>§ 3</w:t>
      </w:r>
    </w:p>
    <w:p w:rsidR="00E7205C" w:rsidRPr="00866A2B" w:rsidRDefault="00E7205C" w:rsidP="00E7205C">
      <w:pPr>
        <w:numPr>
          <w:ilvl w:val="0"/>
          <w:numId w:val="6"/>
        </w:numPr>
        <w:autoSpaceDN w:val="0"/>
        <w:spacing w:after="0" w:line="276" w:lineRule="auto"/>
        <w:jc w:val="both"/>
      </w:pPr>
      <w:r w:rsidRPr="00866A2B">
        <w:t xml:space="preserve">Oprogramowanie będzie udostępniane Ośrodkom drogą internetową poprzez stronę Licencjodawcy: </w:t>
      </w:r>
      <w:hyperlink r:id="rId7" w:history="1">
        <w:r w:rsidRPr="00866A2B">
          <w:rPr>
            <w:rStyle w:val="Hipercze"/>
          </w:rPr>
          <w:t>www.ansys.com</w:t>
        </w:r>
      </w:hyperlink>
      <w:r w:rsidRPr="00866A2B">
        <w:t xml:space="preserve"> </w:t>
      </w:r>
    </w:p>
    <w:p w:rsidR="00E7205C" w:rsidRPr="00866A2B" w:rsidRDefault="00E7205C" w:rsidP="00E7205C">
      <w:pPr>
        <w:numPr>
          <w:ilvl w:val="0"/>
          <w:numId w:val="6"/>
        </w:numPr>
        <w:autoSpaceDN w:val="0"/>
        <w:spacing w:after="0" w:line="276" w:lineRule="auto"/>
        <w:jc w:val="both"/>
      </w:pPr>
      <w:r w:rsidRPr="00866A2B">
        <w:t xml:space="preserve">Sprzedaż uważana jest za dokonaną z chwilą podpisania przez Strony protokołu odbioru klucza licencyjnego. Klucz licencyjny powinien być dostarczony w ciągu </w:t>
      </w:r>
      <w:r w:rsidRPr="00866A2B">
        <w:br/>
        <w:t xml:space="preserve">5 dni roboczych (dni od poniedziałku do piątku z wyjątkiem dni ustawowo wolnych od pracy) od dnia podpisania niniejszej </w:t>
      </w:r>
      <w:r>
        <w:t>u</w:t>
      </w:r>
      <w:r w:rsidRPr="00866A2B">
        <w:t>mowy.</w:t>
      </w:r>
    </w:p>
    <w:p w:rsidR="00E7205C" w:rsidRPr="00866A2B" w:rsidRDefault="00E7205C" w:rsidP="00E7205C">
      <w:pPr>
        <w:pStyle w:val="Paragraf"/>
        <w:spacing w:before="0" w:after="0" w:line="276" w:lineRule="auto"/>
        <w:rPr>
          <w:rFonts w:ascii="Times New Roman" w:hAnsi="Times New Roman"/>
          <w:sz w:val="24"/>
          <w:szCs w:val="24"/>
        </w:rPr>
      </w:pPr>
    </w:p>
    <w:p w:rsidR="00E7205C" w:rsidRPr="00866A2B" w:rsidRDefault="00E7205C" w:rsidP="00E7205C">
      <w:pPr>
        <w:pStyle w:val="Paragraf"/>
        <w:spacing w:before="0" w:after="0" w:line="276" w:lineRule="auto"/>
        <w:rPr>
          <w:rFonts w:ascii="Times New Roman" w:hAnsi="Times New Roman"/>
          <w:sz w:val="24"/>
          <w:szCs w:val="24"/>
        </w:rPr>
      </w:pPr>
      <w:r w:rsidRPr="00866A2B">
        <w:rPr>
          <w:rFonts w:ascii="Times New Roman" w:hAnsi="Times New Roman"/>
          <w:sz w:val="24"/>
          <w:szCs w:val="24"/>
        </w:rPr>
        <w:t>§ 4</w:t>
      </w:r>
    </w:p>
    <w:p w:rsidR="00E7205C" w:rsidRPr="00866A2B" w:rsidRDefault="00E7205C" w:rsidP="00E7205C">
      <w:pPr>
        <w:numPr>
          <w:ilvl w:val="0"/>
          <w:numId w:val="7"/>
        </w:numPr>
        <w:autoSpaceDN w:val="0"/>
        <w:spacing w:after="0" w:line="276" w:lineRule="auto"/>
        <w:jc w:val="both"/>
      </w:pPr>
      <w:r w:rsidRPr="00866A2B">
        <w:t xml:space="preserve">Sprzedawca zapewni Ośrodkom, które zakupiły oprogramowanie, usługi gwarancyjne zgodnie z warunkami gwarancyjnymi oferowanymi przez Licencjodawcę. </w:t>
      </w:r>
    </w:p>
    <w:p w:rsidR="00E7205C" w:rsidRPr="00866A2B" w:rsidRDefault="00E7205C" w:rsidP="00E7205C">
      <w:pPr>
        <w:numPr>
          <w:ilvl w:val="0"/>
          <w:numId w:val="7"/>
        </w:numPr>
        <w:autoSpaceDN w:val="0"/>
        <w:spacing w:after="0" w:line="276" w:lineRule="auto"/>
        <w:jc w:val="both"/>
      </w:pPr>
      <w:r w:rsidRPr="00866A2B">
        <w:t xml:space="preserve">Sprzedawca zobowiązuje się do zagwarantowania Ośrodkom w okresie obowiązywania licencji następujących minimalnych warunków usług gwarancyjnych, w szczególności: </w:t>
      </w:r>
    </w:p>
    <w:p w:rsidR="00E7205C" w:rsidRPr="00866A2B" w:rsidRDefault="00E7205C" w:rsidP="00E7205C">
      <w:pPr>
        <w:numPr>
          <w:ilvl w:val="1"/>
          <w:numId w:val="7"/>
        </w:numPr>
        <w:autoSpaceDN w:val="0"/>
        <w:spacing w:after="0" w:line="276" w:lineRule="auto"/>
        <w:jc w:val="both"/>
      </w:pPr>
      <w:r w:rsidRPr="00866A2B">
        <w:lastRenderedPageBreak/>
        <w:t>stałą gotowość Sprzedawcy do udzielania bezpłatnej informacji (telefonicznej, faksem i e-mailem) o funkcjonowaniu, opcjach i zakresie działania oprogramowania zgodnie z warunkami udzielania licencji;</w:t>
      </w:r>
    </w:p>
    <w:p w:rsidR="00E7205C" w:rsidRPr="00866A2B" w:rsidRDefault="00E7205C" w:rsidP="00E7205C">
      <w:pPr>
        <w:numPr>
          <w:ilvl w:val="1"/>
          <w:numId w:val="7"/>
        </w:numPr>
        <w:autoSpaceDN w:val="0"/>
        <w:spacing w:after="0" w:line="276" w:lineRule="auto"/>
        <w:jc w:val="both"/>
      </w:pPr>
      <w:r w:rsidRPr="00866A2B">
        <w:t xml:space="preserve">zapewnienie doradztwa merytorycznego w zakresie oprogramowania i przeszkolenie osób wytypowanych przez Ośrodki na warunkach uzgodnionych każdorazowo </w:t>
      </w:r>
      <w:r>
        <w:br/>
      </w:r>
      <w:r w:rsidRPr="00866A2B">
        <w:t>z Ośrodkiem;</w:t>
      </w:r>
    </w:p>
    <w:p w:rsidR="00E7205C" w:rsidRPr="00866A2B" w:rsidRDefault="00E7205C" w:rsidP="00E7205C">
      <w:pPr>
        <w:numPr>
          <w:ilvl w:val="1"/>
          <w:numId w:val="7"/>
        </w:numPr>
        <w:autoSpaceDN w:val="0"/>
        <w:spacing w:after="0" w:line="276" w:lineRule="auto"/>
        <w:jc w:val="both"/>
      </w:pPr>
      <w:r w:rsidRPr="00866A2B">
        <w:t>przekazywanie Ośrodkom w możliwie najkrótszym czasie nowych publicznie ogłoszonych wersji oprogramowania, zarówno w zakresie całych pakietów, jak i ich części.</w:t>
      </w:r>
    </w:p>
    <w:p w:rsidR="00E7205C" w:rsidRPr="00866A2B" w:rsidRDefault="00E7205C" w:rsidP="00E7205C">
      <w:pPr>
        <w:numPr>
          <w:ilvl w:val="0"/>
          <w:numId w:val="7"/>
        </w:numPr>
        <w:autoSpaceDN w:val="0"/>
        <w:spacing w:after="0" w:line="276" w:lineRule="auto"/>
        <w:jc w:val="both"/>
      </w:pPr>
      <w:r w:rsidRPr="00866A2B">
        <w:t>Sprzedawca zobowiązuje się do zapewnienia Ośrodkom możliwości przeszkolenia użytkowników w zakresie wykraczającym poza uzgodniony w ust. 2.</w:t>
      </w:r>
    </w:p>
    <w:p w:rsidR="00E7205C" w:rsidRPr="00866A2B" w:rsidRDefault="00E7205C" w:rsidP="00E7205C">
      <w:pPr>
        <w:pStyle w:val="Paragraf"/>
        <w:spacing w:before="0" w:after="0" w:line="276" w:lineRule="auto"/>
        <w:rPr>
          <w:rFonts w:ascii="Times New Roman" w:hAnsi="Times New Roman"/>
          <w:sz w:val="24"/>
          <w:szCs w:val="24"/>
        </w:rPr>
      </w:pPr>
    </w:p>
    <w:p w:rsidR="00E7205C" w:rsidRPr="00866A2B" w:rsidRDefault="00E7205C" w:rsidP="00E7205C">
      <w:pPr>
        <w:pStyle w:val="Paragraf"/>
        <w:spacing w:before="0" w:after="0" w:line="276" w:lineRule="auto"/>
        <w:rPr>
          <w:rFonts w:ascii="Times New Roman" w:hAnsi="Times New Roman"/>
          <w:sz w:val="24"/>
          <w:szCs w:val="24"/>
        </w:rPr>
      </w:pPr>
      <w:r w:rsidRPr="00866A2B">
        <w:rPr>
          <w:rFonts w:ascii="Times New Roman" w:hAnsi="Times New Roman"/>
          <w:sz w:val="24"/>
          <w:szCs w:val="24"/>
        </w:rPr>
        <w:t>§ 5</w:t>
      </w:r>
    </w:p>
    <w:p w:rsidR="00E7205C" w:rsidRPr="00866A2B" w:rsidRDefault="00E7205C" w:rsidP="00E7205C">
      <w:pPr>
        <w:numPr>
          <w:ilvl w:val="0"/>
          <w:numId w:val="8"/>
        </w:numPr>
        <w:autoSpaceDN w:val="0"/>
        <w:spacing w:after="0" w:line="276" w:lineRule="auto"/>
        <w:jc w:val="both"/>
      </w:pPr>
      <w:r w:rsidRPr="00866A2B">
        <w:t>Sprzedawca ma prawo odstąpić od umowy w części dotyczącej danego Ośrodka lub Kupującego w przypadku niedokonania odpowiednio przez dany Ośrodek lub Kupującego płatności, o której mowa w § 2 niniejszej umowy w ustalonym terminie pomimo uprzedniego pisemnego wezwania odpowiednio danego Ośrodka lub Kupującego do uregulowania płatności i bezskutecznego upływu terminu wskazanego w wezwaniu, nie krótszego niż … dni. Sprzedawca może wykonać prawo odstąpienia od umowy w terminie kolejnych 30 dni.</w:t>
      </w:r>
    </w:p>
    <w:p w:rsidR="00E7205C" w:rsidRPr="00866A2B" w:rsidRDefault="00E7205C" w:rsidP="00E7205C">
      <w:pPr>
        <w:numPr>
          <w:ilvl w:val="0"/>
          <w:numId w:val="8"/>
        </w:numPr>
        <w:autoSpaceDN w:val="0"/>
        <w:spacing w:after="0" w:line="276" w:lineRule="auto"/>
        <w:jc w:val="both"/>
      </w:pPr>
      <w:r w:rsidRPr="00866A2B">
        <w:t>Kupujący może odstąpić od umowy bez wyznaczenia dodatkowego terminu do wykonania przedmiotu umowy w przypadku zwłoki Sprzedawcy w wykonaniu przedmiotu umowy trwającej dłużej niż 30 dni. W przypadku takim Sprzedawca zapłaci Kupującemu karę umowną w wysokości 10% wynagrodzenia określonego w § 2 ust. 1 niniejszej umowy.</w:t>
      </w:r>
    </w:p>
    <w:p w:rsidR="00E7205C" w:rsidRDefault="00E7205C" w:rsidP="00E7205C">
      <w:pPr>
        <w:numPr>
          <w:ilvl w:val="0"/>
          <w:numId w:val="8"/>
        </w:numPr>
        <w:autoSpaceDN w:val="0"/>
        <w:spacing w:after="0" w:line="276" w:lineRule="auto"/>
        <w:jc w:val="both"/>
      </w:pPr>
      <w:r w:rsidRPr="00866A2B">
        <w:t>W przypadku zwłoki w dostarczeniu klucza licencyjnego Sprzedawca zapłaci Kupującemu karę umowną w wysokości 0,2 % wynagrodzenia określonego w § 2 ust. 1 niniejszej umowy za każdy dzień zwłoki.</w:t>
      </w:r>
    </w:p>
    <w:p w:rsidR="00E7205C" w:rsidRPr="00866A2B" w:rsidRDefault="00E7205C" w:rsidP="00E7205C">
      <w:pPr>
        <w:numPr>
          <w:ilvl w:val="0"/>
          <w:numId w:val="8"/>
        </w:numPr>
        <w:autoSpaceDN w:val="0"/>
        <w:spacing w:after="0" w:line="276" w:lineRule="auto"/>
        <w:jc w:val="both"/>
      </w:pPr>
      <w:r w:rsidRPr="00866A2B">
        <w:rPr>
          <w:color w:val="000000"/>
        </w:rPr>
        <w:t>Kupujący jest uprawniony do żądania odszkodowania przewyższającego zastrzeżoną karę umowną.</w:t>
      </w:r>
    </w:p>
    <w:p w:rsidR="00E7205C" w:rsidRPr="00866A2B" w:rsidRDefault="00E7205C" w:rsidP="00E7205C">
      <w:pPr>
        <w:numPr>
          <w:ilvl w:val="0"/>
          <w:numId w:val="8"/>
        </w:numPr>
        <w:autoSpaceDN w:val="0"/>
        <w:spacing w:after="0" w:line="276" w:lineRule="auto"/>
        <w:jc w:val="both"/>
      </w:pPr>
      <w:r w:rsidRPr="00866A2B">
        <w:rPr>
          <w:color w:val="000000"/>
        </w:rPr>
        <w:t>Sprzedawca wyraża zgodę na potrącenie kar umownych z należnego mu</w:t>
      </w:r>
      <w:r w:rsidRPr="00866A2B">
        <w:rPr>
          <w:color w:val="000000"/>
        </w:rPr>
        <w:br/>
        <w:t>wynagrodzenia, bez osobnego wezwania</w:t>
      </w:r>
      <w:r>
        <w:rPr>
          <w:color w:val="000000"/>
        </w:rPr>
        <w:t>,</w:t>
      </w:r>
      <w:r w:rsidRPr="00D238BD">
        <w:rPr>
          <w:lang w:eastAsia="ar-SA"/>
        </w:rPr>
        <w:t xml:space="preserve"> </w:t>
      </w:r>
      <w:r w:rsidRPr="0026479B">
        <w:rPr>
          <w:lang w:eastAsia="ar-SA"/>
        </w:rPr>
        <w:t>z zastrzeżeniem art. 15r</w:t>
      </w:r>
      <w:r w:rsidRPr="0026479B">
        <w:rPr>
          <w:vertAlign w:val="superscript"/>
          <w:lang w:eastAsia="ar-SA"/>
        </w:rPr>
        <w:t>1</w:t>
      </w:r>
      <w:r w:rsidRPr="0026479B">
        <w:rPr>
          <w:lang w:eastAsia="ar-SA"/>
        </w:rPr>
        <w:t xml:space="preserve"> ust. 1 ustawy z dnia 2 marca 2020 r. o szczególnych rozwiązaniach związanych z zapobieganiem, przeciwdziałaniem i zwalczaniem COVID-19, innych chorób zakaźnych oraz wywołanych nimi sytuacji kryzysowych (</w:t>
      </w:r>
      <w:r w:rsidRPr="0026479B">
        <w:t xml:space="preserve">Dz.U. </w:t>
      </w:r>
      <w:r>
        <w:t>z 2021 r.</w:t>
      </w:r>
      <w:r w:rsidRPr="0026479B">
        <w:t xml:space="preserve"> poz. 2095</w:t>
      </w:r>
      <w:r>
        <w:t>,</w:t>
      </w:r>
      <w:r w:rsidRPr="0026479B">
        <w:t xml:space="preserve"> z </w:t>
      </w:r>
      <w:proofErr w:type="spellStart"/>
      <w:r w:rsidRPr="0026479B">
        <w:t>późn</w:t>
      </w:r>
      <w:proofErr w:type="spellEnd"/>
      <w:r w:rsidRPr="0026479B">
        <w:t>. zm.</w:t>
      </w:r>
      <w:r w:rsidRPr="0026479B">
        <w:rPr>
          <w:lang w:eastAsia="ar-SA"/>
        </w:rPr>
        <w:t>)</w:t>
      </w:r>
      <w:r w:rsidRPr="00866A2B">
        <w:rPr>
          <w:color w:val="000000"/>
        </w:rPr>
        <w:t>. O ile kara nie zostanie potrącona z bieżących należności Sprzedawcy, zostanie zapłacona na podstawie odrębnego</w:t>
      </w:r>
      <w:r w:rsidRPr="00866A2B">
        <w:rPr>
          <w:color w:val="000000"/>
        </w:rPr>
        <w:br/>
        <w:t>wezwania do zapłaty.</w:t>
      </w:r>
    </w:p>
    <w:p w:rsidR="00E7205C" w:rsidRPr="00866A2B" w:rsidRDefault="00E7205C" w:rsidP="00E7205C">
      <w:pPr>
        <w:numPr>
          <w:ilvl w:val="0"/>
          <w:numId w:val="8"/>
        </w:numPr>
        <w:autoSpaceDN w:val="0"/>
        <w:spacing w:after="0" w:line="276" w:lineRule="auto"/>
        <w:jc w:val="both"/>
      </w:pPr>
      <w:r w:rsidRPr="00866A2B">
        <w:t>Łączna wysokość wszystkich kar umownych naliczonych Sprzedawcy nie przekroczy 10% wynagrodzenia określonego w § 2 ust. 1.</w:t>
      </w:r>
    </w:p>
    <w:p w:rsidR="00E7205C" w:rsidRPr="00866A2B" w:rsidRDefault="00E7205C" w:rsidP="00E7205C">
      <w:pPr>
        <w:numPr>
          <w:ilvl w:val="0"/>
          <w:numId w:val="8"/>
        </w:numPr>
        <w:autoSpaceDN w:val="0"/>
        <w:spacing w:after="0" w:line="276" w:lineRule="auto"/>
        <w:jc w:val="both"/>
      </w:pPr>
      <w:r w:rsidRPr="00866A2B">
        <w:t>W przypadku rozwiązania umowy z przyczyn niezależnych od Stron, będą one dążyć do polubownego, obopólnie korzystnego zakończenia sprawy.</w:t>
      </w:r>
    </w:p>
    <w:p w:rsidR="00E7205C" w:rsidRDefault="00E7205C" w:rsidP="00E7205C">
      <w:pPr>
        <w:numPr>
          <w:ilvl w:val="0"/>
          <w:numId w:val="8"/>
        </w:numPr>
        <w:autoSpaceDN w:val="0"/>
        <w:spacing w:after="0" w:line="276" w:lineRule="auto"/>
        <w:jc w:val="both"/>
      </w:pPr>
      <w:r w:rsidRPr="00866A2B">
        <w:t xml:space="preserve">W przypadku wystąpienia siły wyższej </w:t>
      </w:r>
      <w:r>
        <w:t>każda ze</w:t>
      </w:r>
      <w:r w:rsidRPr="00866A2B">
        <w:t xml:space="preserve"> </w:t>
      </w:r>
      <w:r>
        <w:t>S</w:t>
      </w:r>
      <w:r w:rsidRPr="00866A2B">
        <w:t xml:space="preserve">tron </w:t>
      </w:r>
      <w:r>
        <w:t>może</w:t>
      </w:r>
      <w:r w:rsidRPr="00866A2B">
        <w:t xml:space="preserve"> </w:t>
      </w:r>
      <w:r>
        <w:t xml:space="preserve">odstąpić od umowy </w:t>
      </w:r>
      <w:r w:rsidRPr="00866A2B">
        <w:t xml:space="preserve">w terminie jednego miesiąca od powzięcia wiadomości o powyższych okolicznościach. </w:t>
      </w:r>
    </w:p>
    <w:p w:rsidR="00E7205C" w:rsidRPr="00FD2E02" w:rsidRDefault="00E7205C" w:rsidP="00E7205C">
      <w:pPr>
        <w:numPr>
          <w:ilvl w:val="0"/>
          <w:numId w:val="8"/>
        </w:numPr>
        <w:tabs>
          <w:tab w:val="left" w:pos="426"/>
        </w:tabs>
        <w:spacing w:after="0" w:line="276" w:lineRule="auto"/>
        <w:jc w:val="both"/>
      </w:pPr>
      <w:r w:rsidRPr="00FD2E02">
        <w:t xml:space="preserve">Ponadto Kupujący może odstąpić od umowy w przypadkach i na zasadach określonych </w:t>
      </w:r>
      <w:r w:rsidRPr="00FD2E02">
        <w:br/>
        <w:t>w przepisach obowiązującego prawa, w tym stosownie do postanowień art. 456 ustawy</w:t>
      </w:r>
      <w:r w:rsidRPr="00FD2E02">
        <w:rPr>
          <w:bCs/>
        </w:rPr>
        <w:t xml:space="preserve"> </w:t>
      </w:r>
      <w:r>
        <w:rPr>
          <w:rFonts w:eastAsia="TimesNewRomanPSMT"/>
        </w:rPr>
        <w:t>Kupujący</w:t>
      </w:r>
      <w:r w:rsidRPr="00FD2E02">
        <w:rPr>
          <w:rFonts w:eastAsia="TimesNewRomanPSMT"/>
        </w:rPr>
        <w:t xml:space="preserve"> może</w:t>
      </w:r>
      <w:r w:rsidRPr="00FD2E02">
        <w:t xml:space="preserve"> </w:t>
      </w:r>
      <w:r w:rsidRPr="00FD2E02">
        <w:rPr>
          <w:rFonts w:eastAsia="TimesNewRomanPSMT"/>
        </w:rPr>
        <w:t>odstąpić od umowy:</w:t>
      </w:r>
    </w:p>
    <w:p w:rsidR="00E7205C" w:rsidRPr="00FD2E02" w:rsidRDefault="00E7205C" w:rsidP="00E7205C">
      <w:pPr>
        <w:numPr>
          <w:ilvl w:val="0"/>
          <w:numId w:val="17"/>
        </w:numPr>
        <w:tabs>
          <w:tab w:val="left" w:pos="993"/>
        </w:tabs>
        <w:spacing w:after="0" w:line="276" w:lineRule="auto"/>
        <w:ind w:left="993"/>
        <w:jc w:val="both"/>
      </w:pPr>
      <w:r w:rsidRPr="00FD2E02">
        <w:rPr>
          <w:rFonts w:eastAsia="TimesNewRomanPSMT"/>
        </w:rPr>
        <w:t>w terminie 30</w:t>
      </w:r>
      <w:r w:rsidRPr="00FD2E02">
        <w:t xml:space="preserve"> </w:t>
      </w:r>
      <w:r w:rsidRPr="00FD2E02">
        <w:rPr>
          <w:rFonts w:eastAsia="TimesNewRomanPSMT"/>
        </w:rPr>
        <w:t xml:space="preserve">dni od dnia powzięcia wiadomości o zaistnieniu istotnej zmiany okoliczności powodującej, że wykonanie umowy nie leży w interesie publicznym, czego nie można było </w:t>
      </w:r>
      <w:r w:rsidRPr="00FD2E02">
        <w:rPr>
          <w:rFonts w:eastAsia="TimesNewRomanPSMT"/>
        </w:rPr>
        <w:lastRenderedPageBreak/>
        <w:t>przewidzieć w chwili zawarcia umowy, lub dalsze wykonywanie umowy może zagrozić podstawowemu interesowi bezpieczeństwa państwa lub bezpieczeństwu publicznemu</w:t>
      </w:r>
      <w:r>
        <w:rPr>
          <w:rFonts w:eastAsia="TimesNewRomanPSMT"/>
        </w:rPr>
        <w:t>;</w:t>
      </w:r>
      <w:r w:rsidRPr="00FD2E02">
        <w:rPr>
          <w:rFonts w:eastAsia="TimesNewRomanPSMT"/>
        </w:rPr>
        <w:t xml:space="preserve"> </w:t>
      </w:r>
    </w:p>
    <w:p w:rsidR="00E7205C" w:rsidRPr="00FD2E02" w:rsidRDefault="00E7205C" w:rsidP="00E7205C">
      <w:pPr>
        <w:numPr>
          <w:ilvl w:val="0"/>
          <w:numId w:val="17"/>
        </w:numPr>
        <w:tabs>
          <w:tab w:val="left" w:pos="993"/>
        </w:tabs>
        <w:spacing w:after="0" w:line="276" w:lineRule="auto"/>
        <w:ind w:left="993"/>
        <w:jc w:val="both"/>
      </w:pPr>
      <w:r w:rsidRPr="00FD2E02">
        <w:rPr>
          <w:rFonts w:eastAsia="TimesNewRomanPSMT"/>
        </w:rPr>
        <w:t>jeżeli zachodzi co najmniej jedna z następujących okoliczności:</w:t>
      </w:r>
    </w:p>
    <w:p w:rsidR="00E7205C" w:rsidRPr="00FD2E02" w:rsidRDefault="00E7205C" w:rsidP="00E7205C">
      <w:pPr>
        <w:numPr>
          <w:ilvl w:val="1"/>
          <w:numId w:val="19"/>
        </w:numPr>
        <w:autoSpaceDE w:val="0"/>
        <w:autoSpaceDN w:val="0"/>
        <w:adjustRightInd w:val="0"/>
        <w:spacing w:after="0" w:line="276" w:lineRule="auto"/>
        <w:ind w:left="1418"/>
        <w:jc w:val="both"/>
        <w:rPr>
          <w:rFonts w:eastAsia="TimesNewRomanPSMT"/>
        </w:rPr>
      </w:pPr>
      <w:r w:rsidRPr="00FD2E02">
        <w:rPr>
          <w:rFonts w:eastAsia="TimesNewRomanPSMT"/>
        </w:rPr>
        <w:t>dokonano zmiany umowy z naruszeniem art. 454 i art. 455 ustawy,</w:t>
      </w:r>
    </w:p>
    <w:p w:rsidR="00E7205C" w:rsidRPr="00FD2E02" w:rsidRDefault="00E7205C" w:rsidP="00E7205C">
      <w:pPr>
        <w:numPr>
          <w:ilvl w:val="1"/>
          <w:numId w:val="19"/>
        </w:numPr>
        <w:autoSpaceDE w:val="0"/>
        <w:autoSpaceDN w:val="0"/>
        <w:adjustRightInd w:val="0"/>
        <w:spacing w:after="0" w:line="276" w:lineRule="auto"/>
        <w:ind w:left="1418"/>
        <w:jc w:val="both"/>
        <w:rPr>
          <w:rFonts w:eastAsia="TimesNewRomanPSMT"/>
        </w:rPr>
      </w:pPr>
      <w:r>
        <w:rPr>
          <w:rFonts w:eastAsia="TimesNewRomanPSMT"/>
        </w:rPr>
        <w:t>Sprzedawca</w:t>
      </w:r>
      <w:r w:rsidRPr="00FD2E02">
        <w:rPr>
          <w:rFonts w:eastAsia="TimesNewRomanPSMT"/>
        </w:rPr>
        <w:t xml:space="preserve"> w chwili zawarcia umowy podlegał wykluczeniu na podstawie art. 108 ustawy,</w:t>
      </w:r>
    </w:p>
    <w:p w:rsidR="00E7205C" w:rsidRPr="00FD2E02" w:rsidRDefault="00E7205C" w:rsidP="00E7205C">
      <w:pPr>
        <w:numPr>
          <w:ilvl w:val="1"/>
          <w:numId w:val="19"/>
        </w:numPr>
        <w:autoSpaceDE w:val="0"/>
        <w:autoSpaceDN w:val="0"/>
        <w:adjustRightInd w:val="0"/>
        <w:spacing w:after="0" w:line="276" w:lineRule="auto"/>
        <w:ind w:left="1418"/>
        <w:jc w:val="both"/>
        <w:rPr>
          <w:rFonts w:eastAsia="TimesNewRomanPSMT"/>
        </w:rPr>
      </w:pPr>
      <w:r w:rsidRPr="00FD2E02">
        <w:rPr>
          <w:rFonts w:eastAsia="TimesNewRomanPSMT"/>
        </w:rPr>
        <w:t>Trybunał Sprawiedliwości Unii Europejskiej stwierdził, w ramach procedury przewidzianej</w:t>
      </w:r>
      <w:r>
        <w:rPr>
          <w:rFonts w:eastAsia="TimesNewRomanPSMT"/>
        </w:rPr>
        <w:t xml:space="preserve"> </w:t>
      </w:r>
      <w:r w:rsidRPr="00FD2E02">
        <w:rPr>
          <w:rFonts w:eastAsia="TimesNewRomanPSMT"/>
        </w:rPr>
        <w:t xml:space="preserve">w art. 258 Traktatu o funkcjonowaniu Unii Europejskiej, że Rzeczpospolita Polska uchybiła zobowiązaniom, które ciążą na niej na mocy Traktatów, dyrektywy 2014/24/UE, dyrektywy 2014/25/UE i dyrektywy 2009/81/WE, z uwagi na to, że </w:t>
      </w:r>
      <w:r>
        <w:rPr>
          <w:rFonts w:eastAsia="TimesNewRomanPSMT"/>
        </w:rPr>
        <w:t>Kupujący</w:t>
      </w:r>
      <w:r w:rsidRPr="00FD2E02">
        <w:rPr>
          <w:rFonts w:eastAsia="TimesNewRomanPSMT"/>
        </w:rPr>
        <w:t xml:space="preserve"> udzielił zamówienia z naruszeniem prawa Unii Europejskiej.</w:t>
      </w:r>
    </w:p>
    <w:p w:rsidR="00E7205C" w:rsidRPr="00FD2E02" w:rsidRDefault="00E7205C" w:rsidP="00E7205C">
      <w:pPr>
        <w:numPr>
          <w:ilvl w:val="0"/>
          <w:numId w:val="18"/>
        </w:numPr>
        <w:autoSpaceDE w:val="0"/>
        <w:autoSpaceDN w:val="0"/>
        <w:adjustRightInd w:val="0"/>
        <w:spacing w:after="0" w:line="276" w:lineRule="auto"/>
        <w:jc w:val="both"/>
        <w:rPr>
          <w:rFonts w:eastAsia="TimesNewRomanPSMT"/>
        </w:rPr>
      </w:pPr>
      <w:r w:rsidRPr="00FD2E02">
        <w:t>W p</w:t>
      </w:r>
      <w:r>
        <w:t>rzypadku o, którym mowa w ust. 9</w:t>
      </w:r>
      <w:r w:rsidRPr="00FD2E02">
        <w:t xml:space="preserve"> pkt 2 lit. a, </w:t>
      </w:r>
      <w:r>
        <w:t>Kupujący</w:t>
      </w:r>
      <w:r w:rsidRPr="00FD2E02">
        <w:t xml:space="preserve"> odstępuje od umowy w części, której zmiana dotyczy. </w:t>
      </w:r>
    </w:p>
    <w:p w:rsidR="00E7205C" w:rsidRPr="00FD2E02" w:rsidRDefault="00E7205C" w:rsidP="00E7205C">
      <w:pPr>
        <w:numPr>
          <w:ilvl w:val="0"/>
          <w:numId w:val="18"/>
        </w:numPr>
        <w:autoSpaceDE w:val="0"/>
        <w:autoSpaceDN w:val="0"/>
        <w:adjustRightInd w:val="0"/>
        <w:spacing w:after="0" w:line="276" w:lineRule="auto"/>
        <w:jc w:val="both"/>
        <w:rPr>
          <w:rFonts w:eastAsia="TimesNewRomanPSMT"/>
        </w:rPr>
      </w:pPr>
      <w:r w:rsidRPr="00FD2E02">
        <w:t xml:space="preserve">W przypadkach, o których mowa w ust. </w:t>
      </w:r>
      <w:r>
        <w:t>8 – 10</w:t>
      </w:r>
      <w:r w:rsidRPr="00FD2E02">
        <w:t xml:space="preserve">, </w:t>
      </w:r>
      <w:r>
        <w:t>Sprzedawca</w:t>
      </w:r>
      <w:r w:rsidRPr="00FD2E02">
        <w:t xml:space="preserve">  może żądać wyłącznie wynagrodzenia należnego z tytułu wykonania części umowy.</w:t>
      </w:r>
    </w:p>
    <w:p w:rsidR="00E7205C" w:rsidRPr="00FD2E02" w:rsidRDefault="00E7205C" w:rsidP="00E7205C">
      <w:pPr>
        <w:numPr>
          <w:ilvl w:val="0"/>
          <w:numId w:val="18"/>
        </w:numPr>
        <w:spacing w:after="0" w:line="276" w:lineRule="auto"/>
        <w:jc w:val="both"/>
      </w:pPr>
      <w:r w:rsidRPr="00FD2E02">
        <w:t>Odstąpienie od umowy wymaga zachowania formy pisemnej z podaniem uzasadnienia, pod rygorem nieważności.</w:t>
      </w:r>
    </w:p>
    <w:p w:rsidR="00E7205C" w:rsidRPr="00866A2B" w:rsidRDefault="00E7205C" w:rsidP="00E7205C">
      <w:pPr>
        <w:pStyle w:val="Paragraf"/>
        <w:keepNext/>
        <w:spacing w:before="0" w:after="0" w:line="276" w:lineRule="auto"/>
        <w:rPr>
          <w:rFonts w:ascii="Times New Roman" w:hAnsi="Times New Roman"/>
          <w:sz w:val="24"/>
          <w:szCs w:val="24"/>
        </w:rPr>
      </w:pPr>
    </w:p>
    <w:p w:rsidR="00E7205C" w:rsidRPr="00866A2B" w:rsidRDefault="00E7205C" w:rsidP="00E7205C">
      <w:pPr>
        <w:pStyle w:val="Paragraf"/>
        <w:keepNext/>
        <w:spacing w:before="0" w:after="0" w:line="276" w:lineRule="auto"/>
        <w:rPr>
          <w:rFonts w:ascii="Times New Roman" w:hAnsi="Times New Roman"/>
          <w:sz w:val="24"/>
          <w:szCs w:val="24"/>
        </w:rPr>
      </w:pPr>
      <w:r w:rsidRPr="00866A2B">
        <w:rPr>
          <w:rFonts w:ascii="Times New Roman" w:hAnsi="Times New Roman"/>
          <w:sz w:val="24"/>
          <w:szCs w:val="24"/>
        </w:rPr>
        <w:t>§ 6</w:t>
      </w:r>
    </w:p>
    <w:p w:rsidR="00E7205C" w:rsidRPr="00866A2B" w:rsidRDefault="00E7205C" w:rsidP="00E7205C">
      <w:pPr>
        <w:pStyle w:val="Akapitzlist"/>
        <w:numPr>
          <w:ilvl w:val="0"/>
          <w:numId w:val="14"/>
        </w:numPr>
        <w:autoSpaceDN w:val="0"/>
        <w:spacing w:after="0" w:line="276" w:lineRule="auto"/>
        <w:ind w:left="426"/>
        <w:jc w:val="both"/>
      </w:pPr>
      <w:r w:rsidRPr="00866A2B">
        <w:t>Załączniki do niniejszej umowy stanowią jej integralną część.</w:t>
      </w:r>
    </w:p>
    <w:p w:rsidR="00E7205C" w:rsidRPr="00866A2B" w:rsidRDefault="00E7205C" w:rsidP="00E7205C">
      <w:pPr>
        <w:pStyle w:val="Akapitzlist"/>
        <w:numPr>
          <w:ilvl w:val="0"/>
          <w:numId w:val="14"/>
        </w:numPr>
        <w:autoSpaceDN w:val="0"/>
        <w:spacing w:after="0" w:line="276" w:lineRule="auto"/>
        <w:ind w:left="426"/>
        <w:jc w:val="both"/>
      </w:pPr>
      <w:r w:rsidRPr="00866A2B">
        <w:t>Wszelkie zmiany niniejszej umowy wymagają formy pisemnej w postaci aneksu pod rygorem nieważności.</w:t>
      </w:r>
    </w:p>
    <w:p w:rsidR="00E7205C" w:rsidRPr="00866A2B" w:rsidRDefault="00E7205C" w:rsidP="00E7205C">
      <w:pPr>
        <w:pStyle w:val="Paragraf"/>
        <w:spacing w:before="0" w:after="0" w:line="276" w:lineRule="auto"/>
        <w:rPr>
          <w:rFonts w:ascii="Times New Roman" w:hAnsi="Times New Roman"/>
          <w:sz w:val="24"/>
          <w:szCs w:val="24"/>
        </w:rPr>
      </w:pPr>
    </w:p>
    <w:p w:rsidR="00E7205C" w:rsidRPr="00866A2B" w:rsidRDefault="00E7205C" w:rsidP="00E7205C">
      <w:pPr>
        <w:pStyle w:val="Paragraf"/>
        <w:spacing w:before="0" w:after="0" w:line="276" w:lineRule="auto"/>
        <w:rPr>
          <w:rFonts w:ascii="Times New Roman" w:hAnsi="Times New Roman"/>
          <w:sz w:val="24"/>
          <w:szCs w:val="24"/>
        </w:rPr>
      </w:pPr>
      <w:r w:rsidRPr="00866A2B">
        <w:rPr>
          <w:rFonts w:ascii="Times New Roman" w:hAnsi="Times New Roman"/>
          <w:sz w:val="24"/>
          <w:szCs w:val="24"/>
        </w:rPr>
        <w:t>§ 7</w:t>
      </w:r>
    </w:p>
    <w:p w:rsidR="00E7205C" w:rsidRPr="00866A2B" w:rsidRDefault="00E7205C" w:rsidP="00E7205C">
      <w:pPr>
        <w:spacing w:line="276" w:lineRule="auto"/>
        <w:jc w:val="both"/>
      </w:pPr>
      <w:r w:rsidRPr="00866A2B">
        <w:t>Wszelkie spory wynikłe z niniejszej umowy będzie rozstrzygał sąd właściwy dla siedziby Kupującego.</w:t>
      </w:r>
    </w:p>
    <w:p w:rsidR="00E7205C" w:rsidRPr="00866A2B" w:rsidRDefault="00E7205C" w:rsidP="00E7205C">
      <w:pPr>
        <w:pStyle w:val="Paragraf"/>
        <w:spacing w:before="0" w:after="0" w:line="276" w:lineRule="auto"/>
        <w:rPr>
          <w:rFonts w:ascii="Times New Roman" w:hAnsi="Times New Roman"/>
          <w:sz w:val="24"/>
          <w:szCs w:val="24"/>
        </w:rPr>
      </w:pPr>
    </w:p>
    <w:p w:rsidR="00E7205C" w:rsidRPr="00866A2B" w:rsidRDefault="00E7205C" w:rsidP="00E7205C">
      <w:pPr>
        <w:pStyle w:val="Paragraf"/>
        <w:spacing w:before="0" w:after="0" w:line="276" w:lineRule="auto"/>
        <w:rPr>
          <w:rFonts w:ascii="Times New Roman" w:hAnsi="Times New Roman"/>
          <w:sz w:val="24"/>
          <w:szCs w:val="24"/>
        </w:rPr>
      </w:pPr>
      <w:r w:rsidRPr="00866A2B">
        <w:rPr>
          <w:rFonts w:ascii="Times New Roman" w:hAnsi="Times New Roman"/>
          <w:sz w:val="24"/>
          <w:szCs w:val="24"/>
        </w:rPr>
        <w:t>§ 8</w:t>
      </w:r>
    </w:p>
    <w:p w:rsidR="00E7205C" w:rsidRPr="00866A2B" w:rsidRDefault="00E7205C" w:rsidP="00E7205C">
      <w:pPr>
        <w:numPr>
          <w:ilvl w:val="0"/>
          <w:numId w:val="9"/>
        </w:numPr>
        <w:autoSpaceDN w:val="0"/>
        <w:spacing w:after="0" w:line="276" w:lineRule="auto"/>
        <w:jc w:val="both"/>
      </w:pPr>
      <w:r w:rsidRPr="00866A2B">
        <w:t>Umowa niniejsza została zawarta zgodnie z art. 275 pkt 1 ustawy z dnia 11 września 2019 r. – Prawo zamówień publicznych (Dz. U. 2021 poz. 1129).</w:t>
      </w:r>
    </w:p>
    <w:p w:rsidR="00E7205C" w:rsidRPr="00866A2B" w:rsidRDefault="00E7205C" w:rsidP="00E7205C">
      <w:pPr>
        <w:numPr>
          <w:ilvl w:val="0"/>
          <w:numId w:val="9"/>
        </w:numPr>
        <w:autoSpaceDN w:val="0"/>
        <w:spacing w:after="0" w:line="276" w:lineRule="auto"/>
        <w:jc w:val="both"/>
      </w:pPr>
      <w:r w:rsidRPr="00866A2B">
        <w:t xml:space="preserve">W sprawach nieuregulowanych niniejszą umową stosuje się przepisy </w:t>
      </w:r>
      <w:r w:rsidRPr="0026479B">
        <w:rPr>
          <w:iCs/>
        </w:rPr>
        <w:t xml:space="preserve">ustawy </w:t>
      </w:r>
      <w:r>
        <w:rPr>
          <w:iCs/>
        </w:rPr>
        <w:t xml:space="preserve">- </w:t>
      </w:r>
      <w:r w:rsidRPr="0026479B">
        <w:rPr>
          <w:iCs/>
        </w:rPr>
        <w:t xml:space="preserve">Prawo zamówień publicznych oraz </w:t>
      </w:r>
      <w:r>
        <w:t>ustawy</w:t>
      </w:r>
      <w:r w:rsidRPr="0026479B">
        <w:t xml:space="preserve"> z dnia 23 kwietnia 1964 r. </w:t>
      </w:r>
      <w:r>
        <w:t>–</w:t>
      </w:r>
      <w:r w:rsidRPr="0026479B">
        <w:t xml:space="preserve"> </w:t>
      </w:r>
      <w:r>
        <w:rPr>
          <w:iCs/>
        </w:rPr>
        <w:t>Kodeks cywilny</w:t>
      </w:r>
      <w:r w:rsidRPr="00866A2B">
        <w:t>.</w:t>
      </w:r>
    </w:p>
    <w:p w:rsidR="00E7205C" w:rsidRPr="00866A2B" w:rsidRDefault="00E7205C" w:rsidP="00E7205C">
      <w:pPr>
        <w:spacing w:line="276" w:lineRule="auto"/>
      </w:pPr>
    </w:p>
    <w:p w:rsidR="00E7205C" w:rsidRPr="00866A2B" w:rsidRDefault="00E7205C" w:rsidP="00E7205C">
      <w:pPr>
        <w:spacing w:line="276" w:lineRule="auto"/>
      </w:pPr>
      <w:r w:rsidRPr="00866A2B">
        <w:t>Załączniki:</w:t>
      </w:r>
    </w:p>
    <w:p w:rsidR="00E7205C" w:rsidRPr="00866A2B" w:rsidRDefault="00E7205C" w:rsidP="00E7205C">
      <w:pPr>
        <w:pStyle w:val="Akapitzlist"/>
        <w:numPr>
          <w:ilvl w:val="1"/>
          <w:numId w:val="7"/>
        </w:numPr>
        <w:spacing w:after="0" w:line="276" w:lineRule="auto"/>
      </w:pPr>
      <w:r w:rsidRPr="00866A2B">
        <w:t>Załącznik A – Opis usługi;</w:t>
      </w:r>
    </w:p>
    <w:p w:rsidR="00E7205C" w:rsidRPr="00866A2B" w:rsidRDefault="00E7205C" w:rsidP="00E7205C">
      <w:pPr>
        <w:pStyle w:val="Akapitzlist"/>
        <w:numPr>
          <w:ilvl w:val="1"/>
          <w:numId w:val="7"/>
        </w:numPr>
        <w:spacing w:after="0" w:line="276" w:lineRule="auto"/>
      </w:pPr>
      <w:r w:rsidRPr="00866A2B">
        <w:t xml:space="preserve">Załącznik B1 – </w:t>
      </w:r>
      <w:r w:rsidRPr="00866A2B">
        <w:rPr>
          <w:color w:val="000000"/>
        </w:rPr>
        <w:t>Ośrodki uczestniczące w programie licencji;</w:t>
      </w:r>
    </w:p>
    <w:p w:rsidR="00E7205C" w:rsidRPr="00866A2B" w:rsidRDefault="00E7205C" w:rsidP="00E7205C">
      <w:pPr>
        <w:pStyle w:val="Akapitzlist"/>
        <w:numPr>
          <w:ilvl w:val="1"/>
          <w:numId w:val="7"/>
        </w:numPr>
        <w:spacing w:after="0" w:line="276" w:lineRule="auto"/>
      </w:pPr>
      <w:r w:rsidRPr="00866A2B">
        <w:t>Załącznik B2 – Cennik usług;</w:t>
      </w:r>
    </w:p>
    <w:p w:rsidR="00E7205C" w:rsidRPr="00866A2B" w:rsidRDefault="00E7205C" w:rsidP="00E7205C">
      <w:pPr>
        <w:pStyle w:val="Akapitzlist"/>
        <w:numPr>
          <w:ilvl w:val="1"/>
          <w:numId w:val="7"/>
        </w:numPr>
        <w:spacing w:after="0" w:line="276" w:lineRule="auto"/>
      </w:pPr>
      <w:r w:rsidRPr="00866A2B">
        <w:t>Załącznik C – Wzór protokołu odbioru;</w:t>
      </w:r>
    </w:p>
    <w:p w:rsidR="00E7205C" w:rsidRPr="00866A2B" w:rsidRDefault="00E7205C" w:rsidP="00E7205C">
      <w:pPr>
        <w:pStyle w:val="Akapitzlist"/>
        <w:numPr>
          <w:ilvl w:val="1"/>
          <w:numId w:val="7"/>
        </w:numPr>
        <w:spacing w:after="0" w:line="276" w:lineRule="auto"/>
      </w:pPr>
      <w:r w:rsidRPr="00866A2B">
        <w:t>Załącznik D – Umowa powierzenia przetwarzania danych osobowych;</w:t>
      </w:r>
    </w:p>
    <w:p w:rsidR="00E7205C" w:rsidRPr="00866A2B" w:rsidRDefault="00E7205C" w:rsidP="00E7205C">
      <w:pPr>
        <w:pStyle w:val="Akapitzlist"/>
        <w:numPr>
          <w:ilvl w:val="1"/>
          <w:numId w:val="7"/>
        </w:numPr>
        <w:spacing w:after="0" w:line="276" w:lineRule="auto"/>
      </w:pPr>
      <w:r w:rsidRPr="00866A2B">
        <w:t>Załącznik E -</w:t>
      </w:r>
      <w:r w:rsidRPr="00866A2B">
        <w:rPr>
          <w:b/>
        </w:rPr>
        <w:t xml:space="preserve"> </w:t>
      </w:r>
      <w:r w:rsidRPr="00866A2B">
        <w:rPr>
          <w:rStyle w:val="Pogrubienie"/>
          <w:rFonts w:eastAsiaTheme="majorEastAsia"/>
        </w:rPr>
        <w:t>Informacja dotycząca przetwarzania danych osobowych przez Uniwersytet Warszawski dla reprezentantów, pełnomocników oraz członków organów spółek lub innych podmiotów współpracujących lub kontaktujących się z Uniwersytetem Warszawskim.</w:t>
      </w:r>
    </w:p>
    <w:p w:rsidR="00E7205C" w:rsidRPr="00866A2B" w:rsidRDefault="00E7205C" w:rsidP="00E7205C">
      <w:pPr>
        <w:tabs>
          <w:tab w:val="left" w:pos="2127"/>
          <w:tab w:val="left" w:pos="5812"/>
        </w:tabs>
        <w:spacing w:line="276" w:lineRule="auto"/>
        <w:jc w:val="center"/>
      </w:pPr>
    </w:p>
    <w:p w:rsidR="00E7205C" w:rsidRPr="00866A2B" w:rsidRDefault="00E7205C" w:rsidP="00E7205C">
      <w:pPr>
        <w:tabs>
          <w:tab w:val="left" w:pos="2127"/>
          <w:tab w:val="left" w:pos="5812"/>
        </w:tabs>
        <w:spacing w:line="276" w:lineRule="auto"/>
        <w:jc w:val="center"/>
      </w:pPr>
      <w:r w:rsidRPr="00866A2B">
        <w:lastRenderedPageBreak/>
        <w:t>Kupujący</w:t>
      </w:r>
      <w:r w:rsidRPr="00866A2B">
        <w:tab/>
      </w:r>
      <w:r w:rsidRPr="00866A2B">
        <w:tab/>
      </w:r>
      <w:r w:rsidRPr="00866A2B">
        <w:tab/>
        <w:t>Sprzedawca</w:t>
      </w:r>
    </w:p>
    <w:p w:rsidR="00E7205C" w:rsidRDefault="00E7205C" w:rsidP="00E7205C">
      <w:pPr>
        <w:spacing w:line="276" w:lineRule="auto"/>
        <w:jc w:val="both"/>
        <w:rPr>
          <w:b/>
          <w:sz w:val="26"/>
          <w:szCs w:val="26"/>
        </w:rPr>
      </w:pPr>
      <w:r w:rsidRPr="00866A2B">
        <w:t xml:space="preserve"> </w:t>
      </w:r>
      <w:r>
        <w:rPr>
          <w:sz w:val="26"/>
          <w:szCs w:val="26"/>
        </w:rPr>
        <w:br w:type="page"/>
      </w:r>
      <w:r>
        <w:rPr>
          <w:b/>
          <w:sz w:val="26"/>
          <w:szCs w:val="26"/>
        </w:rPr>
        <w:lastRenderedPageBreak/>
        <w:t>Załącznik A – opis usługi</w:t>
      </w:r>
    </w:p>
    <w:p w:rsidR="00E7205C" w:rsidRDefault="00E7205C" w:rsidP="00E7205C">
      <w:pPr>
        <w:spacing w:line="276" w:lineRule="auto"/>
        <w:jc w:val="both"/>
        <w:rPr>
          <w:b/>
          <w:sz w:val="26"/>
          <w:szCs w:val="26"/>
        </w:rPr>
      </w:pPr>
      <w:r>
        <w:rPr>
          <w:b/>
          <w:sz w:val="26"/>
          <w:szCs w:val="26"/>
        </w:rPr>
        <w:t>do Umowy sprzedaży krajowej licencji oprogramowania firmy ANSYS, Inc. w Polsce nr  ICM-361-01/2022</w:t>
      </w:r>
    </w:p>
    <w:p w:rsidR="00E7205C" w:rsidRDefault="00E7205C" w:rsidP="00E7205C">
      <w:pPr>
        <w:numPr>
          <w:ilvl w:val="0"/>
          <w:numId w:val="10"/>
        </w:numPr>
        <w:autoSpaceDN w:val="0"/>
        <w:spacing w:after="0" w:line="276" w:lineRule="auto"/>
        <w:jc w:val="both"/>
        <w:rPr>
          <w:sz w:val="26"/>
          <w:szCs w:val="26"/>
        </w:rPr>
      </w:pPr>
      <w:r>
        <w:rPr>
          <w:sz w:val="26"/>
          <w:szCs w:val="26"/>
        </w:rPr>
        <w:t xml:space="preserve">Przedmiotem umowy jest dostawa, serwis gwarancyjny oraz dystrybucja licencjami na oprogramowanie firmy ANSYS w ramach ogólnokrajowej licencji dla polskich instytucji akademickich, zwanych dalej „Ośrodkami”, realizowanej za pośrednictwem Kupującego. Umowa obejmuje następujące nierozdzielne pakiety złożone z programów: </w:t>
      </w:r>
    </w:p>
    <w:p w:rsidR="00E7205C" w:rsidRDefault="00E7205C" w:rsidP="00E7205C">
      <w:pPr>
        <w:spacing w:line="276" w:lineRule="auto"/>
        <w:rPr>
          <w:sz w:val="26"/>
          <w:szCs w:val="26"/>
        </w:rPr>
      </w:pPr>
    </w:p>
    <w:p w:rsidR="00E7205C" w:rsidRPr="0045552F" w:rsidRDefault="00E7205C" w:rsidP="00E7205C">
      <w:pPr>
        <w:numPr>
          <w:ilvl w:val="0"/>
          <w:numId w:val="16"/>
        </w:numPr>
        <w:spacing w:after="12" w:line="271" w:lineRule="auto"/>
        <w:ind w:left="1692" w:right="47" w:hanging="361"/>
        <w:jc w:val="both"/>
        <w:rPr>
          <w:lang w:val="en-US"/>
        </w:rPr>
      </w:pPr>
      <w:r w:rsidRPr="0045552F">
        <w:rPr>
          <w:lang w:val="en-US"/>
        </w:rPr>
        <w:t xml:space="preserve">ANSYS Academic Research Mechanical and CFD (1 </w:t>
      </w:r>
      <w:proofErr w:type="spellStart"/>
      <w:r w:rsidRPr="0045552F">
        <w:rPr>
          <w:lang w:val="en-US"/>
        </w:rPr>
        <w:t>zadanie</w:t>
      </w:r>
      <w:proofErr w:type="spellEnd"/>
      <w:r w:rsidRPr="0045552F">
        <w:rPr>
          <w:lang w:val="en-US"/>
        </w:rPr>
        <w:t xml:space="preserve">)  </w:t>
      </w:r>
    </w:p>
    <w:p w:rsidR="00E7205C" w:rsidRPr="0045552F" w:rsidRDefault="00E7205C" w:rsidP="00E7205C">
      <w:pPr>
        <w:numPr>
          <w:ilvl w:val="0"/>
          <w:numId w:val="16"/>
        </w:numPr>
        <w:spacing w:after="12" w:line="271" w:lineRule="auto"/>
        <w:ind w:left="1692" w:right="47" w:hanging="361"/>
        <w:jc w:val="both"/>
        <w:rPr>
          <w:lang w:val="en-US"/>
        </w:rPr>
      </w:pPr>
      <w:r w:rsidRPr="0045552F">
        <w:rPr>
          <w:lang w:val="en-US"/>
        </w:rPr>
        <w:t xml:space="preserve">ANSYS Academic Research EM (1 </w:t>
      </w:r>
      <w:proofErr w:type="spellStart"/>
      <w:r w:rsidRPr="0045552F">
        <w:rPr>
          <w:lang w:val="en-US"/>
        </w:rPr>
        <w:t>zadanie</w:t>
      </w:r>
      <w:proofErr w:type="spellEnd"/>
      <w:r w:rsidRPr="0045552F">
        <w:rPr>
          <w:lang w:val="en-US"/>
        </w:rPr>
        <w:t xml:space="preserve">)  </w:t>
      </w:r>
    </w:p>
    <w:p w:rsidR="00E7205C" w:rsidRPr="0045552F" w:rsidRDefault="00E7205C" w:rsidP="00E7205C">
      <w:pPr>
        <w:numPr>
          <w:ilvl w:val="0"/>
          <w:numId w:val="16"/>
        </w:numPr>
        <w:spacing w:after="12" w:line="271" w:lineRule="auto"/>
        <w:ind w:left="1692" w:right="47" w:hanging="361"/>
        <w:jc w:val="both"/>
        <w:rPr>
          <w:lang w:val="en-US"/>
        </w:rPr>
      </w:pPr>
      <w:r w:rsidRPr="0045552F">
        <w:rPr>
          <w:lang w:val="en-US"/>
        </w:rPr>
        <w:t xml:space="preserve">ANSYS Academic Research HF (1 </w:t>
      </w:r>
      <w:proofErr w:type="spellStart"/>
      <w:r w:rsidRPr="0045552F">
        <w:rPr>
          <w:lang w:val="en-US"/>
        </w:rPr>
        <w:t>zadanie</w:t>
      </w:r>
      <w:proofErr w:type="spellEnd"/>
      <w:r w:rsidRPr="0045552F">
        <w:rPr>
          <w:lang w:val="en-US"/>
        </w:rPr>
        <w:t xml:space="preserve">) </w:t>
      </w:r>
    </w:p>
    <w:p w:rsidR="00E7205C" w:rsidRPr="0045552F" w:rsidRDefault="00E7205C" w:rsidP="00E7205C">
      <w:pPr>
        <w:numPr>
          <w:ilvl w:val="0"/>
          <w:numId w:val="16"/>
        </w:numPr>
        <w:spacing w:after="12" w:line="271" w:lineRule="auto"/>
        <w:ind w:left="1692" w:right="47" w:hanging="361"/>
        <w:jc w:val="both"/>
        <w:rPr>
          <w:lang w:val="en-US"/>
        </w:rPr>
      </w:pPr>
      <w:r w:rsidRPr="0045552F">
        <w:rPr>
          <w:lang w:val="en-US"/>
        </w:rPr>
        <w:t xml:space="preserve">ANSYS Academic Research Electronics Suite (1 </w:t>
      </w:r>
      <w:proofErr w:type="spellStart"/>
      <w:r w:rsidRPr="0045552F">
        <w:rPr>
          <w:lang w:val="en-US"/>
        </w:rPr>
        <w:t>zadanie</w:t>
      </w:r>
      <w:proofErr w:type="spellEnd"/>
      <w:r w:rsidRPr="0045552F">
        <w:rPr>
          <w:lang w:val="en-US"/>
        </w:rPr>
        <w:t xml:space="preserve">)  </w:t>
      </w:r>
    </w:p>
    <w:p w:rsidR="00E7205C" w:rsidRPr="0045552F" w:rsidRDefault="00E7205C" w:rsidP="00E7205C">
      <w:pPr>
        <w:numPr>
          <w:ilvl w:val="0"/>
          <w:numId w:val="16"/>
        </w:numPr>
        <w:spacing w:after="12" w:line="271" w:lineRule="auto"/>
        <w:ind w:left="1692" w:right="47" w:hanging="361"/>
        <w:jc w:val="both"/>
        <w:rPr>
          <w:lang w:val="en-US"/>
        </w:rPr>
      </w:pPr>
      <w:r w:rsidRPr="0045552F">
        <w:rPr>
          <w:lang w:val="en-US"/>
        </w:rPr>
        <w:t xml:space="preserve">ANSYS Academic Research </w:t>
      </w:r>
      <w:proofErr w:type="spellStart"/>
      <w:r w:rsidRPr="0045552F">
        <w:rPr>
          <w:lang w:val="en-US"/>
        </w:rPr>
        <w:t>PowerArtist</w:t>
      </w:r>
      <w:proofErr w:type="spellEnd"/>
      <w:r w:rsidRPr="0045552F">
        <w:rPr>
          <w:lang w:val="en-US"/>
        </w:rPr>
        <w:t xml:space="preserve"> (1 </w:t>
      </w:r>
      <w:proofErr w:type="spellStart"/>
      <w:r w:rsidRPr="0045552F">
        <w:rPr>
          <w:lang w:val="en-US"/>
        </w:rPr>
        <w:t>zadanie</w:t>
      </w:r>
      <w:proofErr w:type="spellEnd"/>
      <w:r w:rsidRPr="0045552F">
        <w:rPr>
          <w:lang w:val="en-US"/>
        </w:rPr>
        <w:t xml:space="preserve">)  </w:t>
      </w:r>
    </w:p>
    <w:p w:rsidR="00E7205C" w:rsidRPr="0045552F" w:rsidRDefault="00E7205C" w:rsidP="00E7205C">
      <w:pPr>
        <w:numPr>
          <w:ilvl w:val="0"/>
          <w:numId w:val="16"/>
        </w:numPr>
        <w:spacing w:after="60" w:line="271" w:lineRule="auto"/>
        <w:ind w:left="1692" w:right="47" w:hanging="361"/>
        <w:jc w:val="both"/>
        <w:rPr>
          <w:lang w:val="en-US"/>
        </w:rPr>
      </w:pPr>
      <w:r w:rsidRPr="0045552F">
        <w:rPr>
          <w:lang w:val="en-US"/>
        </w:rPr>
        <w:t xml:space="preserve">ANSYS Academic Research </w:t>
      </w:r>
      <w:proofErr w:type="spellStart"/>
      <w:r w:rsidRPr="0045552F">
        <w:rPr>
          <w:lang w:val="en-US"/>
        </w:rPr>
        <w:t>RedHawk</w:t>
      </w:r>
      <w:proofErr w:type="spellEnd"/>
      <w:r w:rsidRPr="0045552F">
        <w:rPr>
          <w:lang w:val="en-US"/>
        </w:rPr>
        <w:t xml:space="preserve"> (1 </w:t>
      </w:r>
      <w:proofErr w:type="spellStart"/>
      <w:r w:rsidRPr="0045552F">
        <w:rPr>
          <w:lang w:val="en-US"/>
        </w:rPr>
        <w:t>zadanie</w:t>
      </w:r>
      <w:proofErr w:type="spellEnd"/>
      <w:r w:rsidRPr="0045552F">
        <w:rPr>
          <w:lang w:val="en-US"/>
        </w:rPr>
        <w:t xml:space="preserve">)  </w:t>
      </w:r>
    </w:p>
    <w:p w:rsidR="00E7205C" w:rsidRPr="0045552F" w:rsidRDefault="00E7205C" w:rsidP="00E7205C">
      <w:pPr>
        <w:numPr>
          <w:ilvl w:val="0"/>
          <w:numId w:val="16"/>
        </w:numPr>
        <w:spacing w:after="12" w:line="271" w:lineRule="auto"/>
        <w:ind w:left="1692" w:right="47" w:hanging="361"/>
        <w:jc w:val="both"/>
        <w:rPr>
          <w:lang w:val="en-US"/>
        </w:rPr>
      </w:pPr>
      <w:r w:rsidRPr="0045552F">
        <w:rPr>
          <w:lang w:val="en-US"/>
        </w:rPr>
        <w:t xml:space="preserve">ANSYS Academic Teaching Mechanical and CFD (10 </w:t>
      </w:r>
      <w:proofErr w:type="spellStart"/>
      <w:r w:rsidRPr="0045552F">
        <w:rPr>
          <w:lang w:val="en-US"/>
        </w:rPr>
        <w:t>zadań</w:t>
      </w:r>
      <w:proofErr w:type="spellEnd"/>
      <w:r w:rsidRPr="0045552F">
        <w:rPr>
          <w:lang w:val="en-US"/>
        </w:rPr>
        <w:t xml:space="preserve">)  </w:t>
      </w:r>
    </w:p>
    <w:p w:rsidR="00E7205C" w:rsidRPr="0045552F" w:rsidRDefault="00E7205C" w:rsidP="00E7205C">
      <w:pPr>
        <w:numPr>
          <w:ilvl w:val="0"/>
          <w:numId w:val="16"/>
        </w:numPr>
        <w:spacing w:after="60" w:line="271" w:lineRule="auto"/>
        <w:ind w:left="1692" w:right="47" w:hanging="361"/>
        <w:jc w:val="both"/>
        <w:rPr>
          <w:lang w:val="en-US"/>
        </w:rPr>
      </w:pPr>
      <w:r w:rsidRPr="0045552F">
        <w:rPr>
          <w:lang w:val="en-US"/>
        </w:rPr>
        <w:t xml:space="preserve">ANSYS Academic Teaching EM (10zadań)  </w:t>
      </w:r>
    </w:p>
    <w:p w:rsidR="00E7205C" w:rsidRPr="0045552F" w:rsidRDefault="00E7205C" w:rsidP="00E7205C">
      <w:pPr>
        <w:numPr>
          <w:ilvl w:val="0"/>
          <w:numId w:val="16"/>
        </w:numPr>
        <w:spacing w:after="59" w:line="271" w:lineRule="auto"/>
        <w:ind w:left="1692" w:right="47" w:hanging="361"/>
        <w:jc w:val="both"/>
        <w:rPr>
          <w:lang w:val="en-US"/>
        </w:rPr>
      </w:pPr>
      <w:r w:rsidRPr="0045552F">
        <w:rPr>
          <w:lang w:val="en-US"/>
        </w:rPr>
        <w:t xml:space="preserve">ANSYS Academic Teaching HF (10 </w:t>
      </w:r>
      <w:proofErr w:type="spellStart"/>
      <w:r w:rsidRPr="0045552F">
        <w:rPr>
          <w:lang w:val="en-US"/>
        </w:rPr>
        <w:t>zadań</w:t>
      </w:r>
      <w:proofErr w:type="spellEnd"/>
      <w:r w:rsidRPr="0045552F">
        <w:rPr>
          <w:lang w:val="en-US"/>
        </w:rPr>
        <w:t xml:space="preserve">) </w:t>
      </w:r>
    </w:p>
    <w:p w:rsidR="00E7205C" w:rsidRPr="0045552F" w:rsidRDefault="00E7205C" w:rsidP="00E7205C">
      <w:pPr>
        <w:numPr>
          <w:ilvl w:val="0"/>
          <w:numId w:val="16"/>
        </w:numPr>
        <w:spacing w:after="12" w:line="271" w:lineRule="auto"/>
        <w:ind w:left="1692" w:right="47" w:hanging="361"/>
        <w:jc w:val="both"/>
        <w:rPr>
          <w:lang w:val="en-US"/>
        </w:rPr>
      </w:pPr>
      <w:r w:rsidRPr="0045552F">
        <w:rPr>
          <w:lang w:val="en-US"/>
        </w:rPr>
        <w:t xml:space="preserve">ANSYS Academic Teaching Electronics Suite (10 </w:t>
      </w:r>
      <w:proofErr w:type="spellStart"/>
      <w:r w:rsidRPr="0045552F">
        <w:rPr>
          <w:lang w:val="en-US"/>
        </w:rPr>
        <w:t>zadań</w:t>
      </w:r>
      <w:proofErr w:type="spellEnd"/>
      <w:r w:rsidRPr="0045552F">
        <w:rPr>
          <w:lang w:val="en-US"/>
        </w:rPr>
        <w:t xml:space="preserve">)  </w:t>
      </w:r>
    </w:p>
    <w:p w:rsidR="00E7205C" w:rsidRPr="0045552F" w:rsidRDefault="00E7205C" w:rsidP="00E7205C">
      <w:pPr>
        <w:numPr>
          <w:ilvl w:val="0"/>
          <w:numId w:val="16"/>
        </w:numPr>
        <w:spacing w:after="12" w:line="271" w:lineRule="auto"/>
        <w:ind w:left="1692" w:right="47" w:hanging="361"/>
        <w:jc w:val="both"/>
        <w:rPr>
          <w:lang w:val="en-US"/>
        </w:rPr>
      </w:pPr>
      <w:r w:rsidRPr="0045552F">
        <w:rPr>
          <w:lang w:val="en-US"/>
        </w:rPr>
        <w:t xml:space="preserve">ANSYS Academic Research HPC (5 </w:t>
      </w:r>
      <w:proofErr w:type="spellStart"/>
      <w:r w:rsidRPr="0045552F">
        <w:rPr>
          <w:lang w:val="en-US"/>
        </w:rPr>
        <w:t>rdzeni</w:t>
      </w:r>
      <w:proofErr w:type="spellEnd"/>
      <w:r w:rsidRPr="0045552F">
        <w:rPr>
          <w:lang w:val="en-US"/>
        </w:rPr>
        <w:t xml:space="preserve">)  </w:t>
      </w:r>
    </w:p>
    <w:p w:rsidR="00E7205C" w:rsidRDefault="00E7205C" w:rsidP="00E7205C">
      <w:pPr>
        <w:numPr>
          <w:ilvl w:val="0"/>
          <w:numId w:val="16"/>
        </w:numPr>
        <w:spacing w:after="12" w:line="271" w:lineRule="auto"/>
        <w:ind w:left="1692" w:right="47" w:hanging="361"/>
        <w:jc w:val="both"/>
      </w:pPr>
      <w:r>
        <w:t xml:space="preserve">ANSYS </w:t>
      </w:r>
      <w:proofErr w:type="spellStart"/>
      <w:r>
        <w:t>Academic</w:t>
      </w:r>
      <w:proofErr w:type="spellEnd"/>
      <w:r>
        <w:t xml:space="preserve"> </w:t>
      </w:r>
      <w:proofErr w:type="spellStart"/>
      <w:r>
        <w:t>Research</w:t>
      </w:r>
      <w:proofErr w:type="spellEnd"/>
      <w:r>
        <w:t xml:space="preserve"> Electronics HPC</w:t>
      </w:r>
    </w:p>
    <w:p w:rsidR="00E7205C" w:rsidRDefault="00E7205C" w:rsidP="00E7205C">
      <w:pPr>
        <w:numPr>
          <w:ilvl w:val="0"/>
          <w:numId w:val="16"/>
        </w:numPr>
        <w:spacing w:after="12" w:line="271" w:lineRule="auto"/>
        <w:ind w:left="1692" w:right="47" w:hanging="361"/>
        <w:jc w:val="both"/>
      </w:pPr>
      <w:r>
        <w:t xml:space="preserve">ANSYS </w:t>
      </w:r>
      <w:proofErr w:type="spellStart"/>
      <w:r>
        <w:t>Ensight</w:t>
      </w:r>
      <w:proofErr w:type="spellEnd"/>
      <w:r>
        <w:t xml:space="preserve"> (1 zadanie) </w:t>
      </w:r>
    </w:p>
    <w:p w:rsidR="00E7205C" w:rsidRPr="00E1414B" w:rsidRDefault="00E7205C" w:rsidP="00E7205C">
      <w:pPr>
        <w:numPr>
          <w:ilvl w:val="0"/>
          <w:numId w:val="16"/>
        </w:numPr>
        <w:spacing w:after="12" w:line="271" w:lineRule="auto"/>
        <w:ind w:left="1692" w:right="47" w:hanging="361"/>
        <w:jc w:val="both"/>
      </w:pPr>
      <w:r w:rsidRPr="00E1414B">
        <w:t xml:space="preserve">ANSYS Discovery </w:t>
      </w:r>
      <w:proofErr w:type="spellStart"/>
      <w:r w:rsidRPr="00E1414B">
        <w:t>Modelling</w:t>
      </w:r>
      <w:proofErr w:type="spellEnd"/>
      <w:r w:rsidRPr="00E1414B">
        <w:t xml:space="preserve"> (1 zadanie)</w:t>
      </w:r>
    </w:p>
    <w:p w:rsidR="00E7205C" w:rsidRPr="00E1414B" w:rsidRDefault="00E7205C" w:rsidP="00E7205C">
      <w:pPr>
        <w:numPr>
          <w:ilvl w:val="0"/>
          <w:numId w:val="16"/>
        </w:numPr>
        <w:spacing w:after="12" w:line="271" w:lineRule="auto"/>
        <w:ind w:left="1692" w:right="47" w:hanging="361"/>
        <w:jc w:val="both"/>
      </w:pPr>
      <w:r w:rsidRPr="00E1414B">
        <w:t xml:space="preserve">ANSYS Discovery </w:t>
      </w:r>
      <w:proofErr w:type="spellStart"/>
      <w:r w:rsidRPr="00E1414B">
        <w:t>Simulation</w:t>
      </w:r>
      <w:proofErr w:type="spellEnd"/>
      <w:r w:rsidRPr="00E1414B">
        <w:t xml:space="preserve"> (1 zadanie)</w:t>
      </w:r>
    </w:p>
    <w:p w:rsidR="00E7205C" w:rsidRPr="00E1414B" w:rsidRDefault="00E7205C" w:rsidP="00E7205C">
      <w:pPr>
        <w:numPr>
          <w:ilvl w:val="0"/>
          <w:numId w:val="16"/>
        </w:numPr>
        <w:spacing w:after="12" w:line="271" w:lineRule="auto"/>
        <w:ind w:left="1692" w:right="47" w:hanging="361"/>
        <w:jc w:val="both"/>
      </w:pPr>
      <w:r w:rsidRPr="00E1414B">
        <w:t xml:space="preserve">ANSYS </w:t>
      </w:r>
      <w:proofErr w:type="spellStart"/>
      <w:r w:rsidRPr="00E1414B">
        <w:t>Additive</w:t>
      </w:r>
      <w:proofErr w:type="spellEnd"/>
      <w:r w:rsidRPr="00E1414B">
        <w:t xml:space="preserve"> Suite (1 zadanie)</w:t>
      </w:r>
    </w:p>
    <w:p w:rsidR="00E7205C" w:rsidRPr="00E1414B" w:rsidRDefault="00E7205C" w:rsidP="00E7205C">
      <w:pPr>
        <w:numPr>
          <w:ilvl w:val="0"/>
          <w:numId w:val="16"/>
        </w:numPr>
        <w:spacing w:after="12" w:line="271" w:lineRule="auto"/>
        <w:ind w:left="1692" w:right="47" w:hanging="361"/>
        <w:jc w:val="both"/>
      </w:pPr>
      <w:r w:rsidRPr="00E1414B">
        <w:t xml:space="preserve">ANSYS </w:t>
      </w:r>
      <w:proofErr w:type="spellStart"/>
      <w:r w:rsidRPr="00E1414B">
        <w:t>Additive</w:t>
      </w:r>
      <w:proofErr w:type="spellEnd"/>
      <w:r w:rsidRPr="00E1414B">
        <w:t xml:space="preserve"> </w:t>
      </w:r>
      <w:proofErr w:type="spellStart"/>
      <w:r w:rsidRPr="00E1414B">
        <w:t>Print</w:t>
      </w:r>
      <w:proofErr w:type="spellEnd"/>
      <w:r w:rsidRPr="00E1414B">
        <w:t xml:space="preserve"> (1 zadanie)</w:t>
      </w:r>
    </w:p>
    <w:p w:rsidR="00E7205C" w:rsidRPr="0012369A" w:rsidRDefault="00E7205C" w:rsidP="00E7205C">
      <w:pPr>
        <w:numPr>
          <w:ilvl w:val="0"/>
          <w:numId w:val="16"/>
        </w:numPr>
        <w:spacing w:after="12" w:line="271" w:lineRule="auto"/>
        <w:ind w:left="1692" w:right="47" w:hanging="361"/>
        <w:jc w:val="both"/>
      </w:pPr>
      <w:r w:rsidRPr="0012369A">
        <w:t>ANSYS Motion (1 zadanie)</w:t>
      </w:r>
    </w:p>
    <w:p w:rsidR="00E7205C" w:rsidRPr="0012369A" w:rsidRDefault="00E7205C" w:rsidP="00E7205C">
      <w:pPr>
        <w:numPr>
          <w:ilvl w:val="0"/>
          <w:numId w:val="16"/>
        </w:numPr>
        <w:spacing w:after="12" w:line="271" w:lineRule="auto"/>
        <w:ind w:left="1692" w:right="47" w:hanging="361"/>
        <w:jc w:val="both"/>
      </w:pPr>
      <w:r w:rsidRPr="0012369A">
        <w:t>ANSYS Sherlock (1 zadanie)</w:t>
      </w:r>
    </w:p>
    <w:p w:rsidR="00E7205C" w:rsidRPr="0012369A" w:rsidRDefault="00E7205C" w:rsidP="00E7205C">
      <w:pPr>
        <w:numPr>
          <w:ilvl w:val="0"/>
          <w:numId w:val="16"/>
        </w:numPr>
        <w:spacing w:after="12" w:line="271" w:lineRule="auto"/>
        <w:ind w:left="1692" w:right="47" w:hanging="361"/>
        <w:jc w:val="both"/>
      </w:pPr>
      <w:r w:rsidRPr="0012369A">
        <w:t xml:space="preserve">ANSYS </w:t>
      </w:r>
      <w:proofErr w:type="spellStart"/>
      <w:r w:rsidRPr="0012369A">
        <w:t>Speos</w:t>
      </w:r>
      <w:proofErr w:type="spellEnd"/>
      <w:r w:rsidRPr="0012369A">
        <w:t xml:space="preserve"> (1 zadanie)</w:t>
      </w:r>
    </w:p>
    <w:p w:rsidR="00E7205C" w:rsidRPr="0045552F" w:rsidRDefault="00E7205C" w:rsidP="00E7205C">
      <w:pPr>
        <w:numPr>
          <w:ilvl w:val="0"/>
          <w:numId w:val="16"/>
        </w:numPr>
        <w:spacing w:after="12" w:line="271" w:lineRule="auto"/>
        <w:ind w:left="1692" w:right="47" w:hanging="361"/>
        <w:jc w:val="both"/>
        <w:rPr>
          <w:lang w:val="en-US"/>
        </w:rPr>
      </w:pPr>
      <w:r w:rsidRPr="0045552F">
        <w:rPr>
          <w:lang w:val="en-US"/>
        </w:rPr>
        <w:t xml:space="preserve">ANSYS </w:t>
      </w:r>
      <w:proofErr w:type="spellStart"/>
      <w:r w:rsidRPr="0045552F">
        <w:rPr>
          <w:lang w:val="en-US"/>
        </w:rPr>
        <w:t>Granta</w:t>
      </w:r>
      <w:proofErr w:type="spellEnd"/>
      <w:r w:rsidRPr="0045552F">
        <w:rPr>
          <w:lang w:val="en-US"/>
        </w:rPr>
        <w:t xml:space="preserve"> Materials Data for Simulation (1 </w:t>
      </w:r>
      <w:proofErr w:type="spellStart"/>
      <w:r w:rsidRPr="0045552F">
        <w:rPr>
          <w:lang w:val="en-US"/>
        </w:rPr>
        <w:t>zadanie</w:t>
      </w:r>
      <w:proofErr w:type="spellEnd"/>
      <w:r w:rsidRPr="0045552F">
        <w:rPr>
          <w:lang w:val="en-US"/>
        </w:rPr>
        <w:t xml:space="preserve">) </w:t>
      </w:r>
    </w:p>
    <w:p w:rsidR="00E7205C" w:rsidRPr="0012369A" w:rsidRDefault="00E7205C" w:rsidP="00E7205C">
      <w:pPr>
        <w:numPr>
          <w:ilvl w:val="0"/>
          <w:numId w:val="16"/>
        </w:numPr>
        <w:spacing w:after="12" w:line="271" w:lineRule="auto"/>
        <w:ind w:left="1692" w:right="47" w:hanging="361"/>
        <w:jc w:val="both"/>
      </w:pPr>
      <w:r w:rsidRPr="0012369A">
        <w:t xml:space="preserve">ANSYS </w:t>
      </w:r>
      <w:proofErr w:type="spellStart"/>
      <w:r w:rsidRPr="0012369A">
        <w:t>optiSLang</w:t>
      </w:r>
      <w:proofErr w:type="spellEnd"/>
      <w:r w:rsidRPr="0012369A">
        <w:t xml:space="preserve"> Enterprise (1 zadanie)</w:t>
      </w:r>
    </w:p>
    <w:p w:rsidR="00E7205C" w:rsidRDefault="00E7205C" w:rsidP="00E7205C">
      <w:pPr>
        <w:spacing w:line="276" w:lineRule="auto"/>
        <w:jc w:val="both"/>
        <w:rPr>
          <w:sz w:val="26"/>
          <w:szCs w:val="26"/>
        </w:rPr>
      </w:pPr>
    </w:p>
    <w:p w:rsidR="00E7205C" w:rsidRDefault="00E7205C" w:rsidP="00E7205C">
      <w:pPr>
        <w:spacing w:line="276" w:lineRule="auto"/>
        <w:jc w:val="both"/>
        <w:rPr>
          <w:sz w:val="26"/>
          <w:szCs w:val="26"/>
        </w:rPr>
      </w:pPr>
      <w:r>
        <w:rPr>
          <w:sz w:val="26"/>
          <w:szCs w:val="26"/>
        </w:rPr>
        <w:t xml:space="preserve">oraz </w:t>
      </w:r>
      <w:r w:rsidRPr="00A22EB2">
        <w:rPr>
          <w:sz w:val="26"/>
          <w:szCs w:val="26"/>
        </w:rPr>
        <w:t xml:space="preserve">udostępniane niezależne od pakietów, licencje równoległe ANSYS </w:t>
      </w:r>
      <w:proofErr w:type="spellStart"/>
      <w:r w:rsidRPr="00A22EB2">
        <w:rPr>
          <w:sz w:val="26"/>
          <w:szCs w:val="26"/>
        </w:rPr>
        <w:t>Academic</w:t>
      </w:r>
      <w:proofErr w:type="spellEnd"/>
      <w:r w:rsidRPr="00A22EB2">
        <w:rPr>
          <w:sz w:val="26"/>
          <w:szCs w:val="26"/>
        </w:rPr>
        <w:t xml:space="preserve"> </w:t>
      </w:r>
      <w:proofErr w:type="spellStart"/>
      <w:r w:rsidRPr="00A22EB2">
        <w:rPr>
          <w:sz w:val="26"/>
          <w:szCs w:val="26"/>
        </w:rPr>
        <w:t>Research</w:t>
      </w:r>
      <w:proofErr w:type="spellEnd"/>
      <w:r w:rsidRPr="00A22EB2">
        <w:rPr>
          <w:sz w:val="26"/>
          <w:szCs w:val="26"/>
        </w:rPr>
        <w:t xml:space="preserve"> HPC Workgroup w następujących zestawach:</w:t>
      </w:r>
    </w:p>
    <w:p w:rsidR="00E7205C" w:rsidRPr="00A22EB2" w:rsidRDefault="00E7205C" w:rsidP="00E7205C">
      <w:pPr>
        <w:spacing w:line="276" w:lineRule="auto"/>
        <w:jc w:val="both"/>
        <w:rPr>
          <w:sz w:val="26"/>
          <w:szCs w:val="26"/>
        </w:rPr>
      </w:pPr>
    </w:p>
    <w:p w:rsidR="00E7205C" w:rsidRPr="003D4A3A" w:rsidRDefault="00E7205C" w:rsidP="00E7205C">
      <w:pPr>
        <w:numPr>
          <w:ilvl w:val="0"/>
          <w:numId w:val="12"/>
        </w:numPr>
        <w:spacing w:after="0" w:line="276" w:lineRule="auto"/>
        <w:ind w:hanging="360"/>
        <w:jc w:val="both"/>
        <w:rPr>
          <w:sz w:val="26"/>
          <w:szCs w:val="26"/>
          <w:lang w:val="en-US"/>
        </w:rPr>
      </w:pPr>
      <w:r w:rsidRPr="003D4A3A">
        <w:rPr>
          <w:sz w:val="26"/>
          <w:szCs w:val="26"/>
          <w:lang w:val="en-US"/>
        </w:rPr>
        <w:t xml:space="preserve">ANSYS Academic Research </w:t>
      </w:r>
      <w:r>
        <w:rPr>
          <w:sz w:val="26"/>
          <w:szCs w:val="26"/>
          <w:lang w:val="en-US"/>
        </w:rPr>
        <w:t>HPC Workgroup 128</w:t>
      </w:r>
    </w:p>
    <w:p w:rsidR="00E7205C" w:rsidRPr="008B4221" w:rsidRDefault="00E7205C" w:rsidP="00E7205C">
      <w:pPr>
        <w:numPr>
          <w:ilvl w:val="0"/>
          <w:numId w:val="12"/>
        </w:numPr>
        <w:spacing w:after="0" w:line="276" w:lineRule="auto"/>
        <w:ind w:hanging="360"/>
        <w:jc w:val="both"/>
        <w:rPr>
          <w:sz w:val="26"/>
          <w:szCs w:val="26"/>
          <w:lang w:val="en-US"/>
        </w:rPr>
      </w:pPr>
      <w:r w:rsidRPr="008B4221">
        <w:rPr>
          <w:sz w:val="26"/>
          <w:szCs w:val="26"/>
          <w:lang w:val="en-US"/>
        </w:rPr>
        <w:t xml:space="preserve">ANSYS Academic Research HPC Workgroup 256 </w:t>
      </w:r>
    </w:p>
    <w:p w:rsidR="00E7205C" w:rsidRPr="00512224" w:rsidRDefault="00E7205C" w:rsidP="00E7205C">
      <w:pPr>
        <w:numPr>
          <w:ilvl w:val="0"/>
          <w:numId w:val="12"/>
        </w:numPr>
        <w:spacing w:after="0" w:line="276" w:lineRule="auto"/>
        <w:ind w:hanging="360"/>
        <w:jc w:val="both"/>
        <w:rPr>
          <w:sz w:val="26"/>
          <w:szCs w:val="26"/>
          <w:lang w:val="en-US"/>
        </w:rPr>
      </w:pPr>
      <w:r w:rsidRPr="00512224">
        <w:rPr>
          <w:sz w:val="26"/>
          <w:szCs w:val="26"/>
          <w:lang w:val="en-US"/>
        </w:rPr>
        <w:t xml:space="preserve">ANSYS Academic Research HPC Workgroup 512 </w:t>
      </w:r>
    </w:p>
    <w:p w:rsidR="00E7205C" w:rsidRPr="00512224" w:rsidRDefault="00E7205C" w:rsidP="00E7205C">
      <w:pPr>
        <w:numPr>
          <w:ilvl w:val="0"/>
          <w:numId w:val="12"/>
        </w:numPr>
        <w:spacing w:after="0" w:line="276" w:lineRule="auto"/>
        <w:ind w:hanging="360"/>
        <w:jc w:val="both"/>
        <w:rPr>
          <w:sz w:val="26"/>
          <w:szCs w:val="26"/>
          <w:lang w:val="en-US"/>
        </w:rPr>
      </w:pPr>
      <w:r w:rsidRPr="00512224">
        <w:rPr>
          <w:sz w:val="26"/>
          <w:szCs w:val="26"/>
          <w:lang w:val="en-US"/>
        </w:rPr>
        <w:lastRenderedPageBreak/>
        <w:t xml:space="preserve">ANSYS Academic Research HPC Workgroup 1024 </w:t>
      </w:r>
    </w:p>
    <w:p w:rsidR="00E7205C" w:rsidRPr="00512224" w:rsidRDefault="00E7205C" w:rsidP="00E7205C">
      <w:pPr>
        <w:numPr>
          <w:ilvl w:val="0"/>
          <w:numId w:val="12"/>
        </w:numPr>
        <w:spacing w:after="0" w:line="276" w:lineRule="auto"/>
        <w:ind w:hanging="360"/>
        <w:jc w:val="both"/>
        <w:rPr>
          <w:sz w:val="26"/>
          <w:szCs w:val="26"/>
          <w:lang w:val="en-US"/>
        </w:rPr>
      </w:pPr>
      <w:r w:rsidRPr="00512224">
        <w:rPr>
          <w:sz w:val="26"/>
          <w:szCs w:val="26"/>
          <w:lang w:val="en-US"/>
        </w:rPr>
        <w:t>ANSYS Academic Research HPC Workgroup 2048</w:t>
      </w:r>
    </w:p>
    <w:p w:rsidR="00E7205C" w:rsidRPr="00F91D6A" w:rsidRDefault="00E7205C" w:rsidP="00E7205C">
      <w:pPr>
        <w:numPr>
          <w:ilvl w:val="0"/>
          <w:numId w:val="12"/>
        </w:numPr>
        <w:spacing w:after="0" w:line="276" w:lineRule="auto"/>
        <w:ind w:hanging="360"/>
        <w:jc w:val="both"/>
        <w:rPr>
          <w:strike/>
          <w:color w:val="92D050"/>
          <w:sz w:val="26"/>
          <w:szCs w:val="26"/>
          <w:lang w:val="en-US"/>
        </w:rPr>
      </w:pPr>
      <w:r w:rsidRPr="00F91D6A">
        <w:rPr>
          <w:color w:val="92D050"/>
          <w:sz w:val="26"/>
          <w:szCs w:val="26"/>
          <w:lang w:val="en-GB"/>
        </w:rPr>
        <w:t>ANSYS Academic Research LS-Dyna</w:t>
      </w:r>
      <w:r w:rsidRPr="00A929CA">
        <w:rPr>
          <w:color w:val="92D050"/>
          <w:lang w:val="en-US"/>
        </w:rPr>
        <w:t>*</w:t>
      </w:r>
      <w:r>
        <w:rPr>
          <w:color w:val="92D050"/>
          <w:lang w:val="en-US"/>
        </w:rPr>
        <w:t xml:space="preserve"> (job, max 25)</w:t>
      </w:r>
    </w:p>
    <w:p w:rsidR="00E7205C" w:rsidRPr="00D55D9C" w:rsidRDefault="00E7205C" w:rsidP="00E7205C">
      <w:pPr>
        <w:numPr>
          <w:ilvl w:val="0"/>
          <w:numId w:val="12"/>
        </w:numPr>
        <w:spacing w:after="0" w:line="276" w:lineRule="auto"/>
        <w:ind w:hanging="360"/>
        <w:jc w:val="both"/>
        <w:rPr>
          <w:strike/>
          <w:color w:val="92D050"/>
          <w:sz w:val="26"/>
          <w:szCs w:val="26"/>
          <w:lang w:val="en-US"/>
        </w:rPr>
      </w:pPr>
      <w:r w:rsidRPr="00F91D6A">
        <w:rPr>
          <w:color w:val="92D050"/>
          <w:sz w:val="26"/>
          <w:szCs w:val="26"/>
          <w:lang w:val="en-GB"/>
        </w:rPr>
        <w:t>ANSYS Academic Research LS-Dyna HPC</w:t>
      </w:r>
      <w:r w:rsidRPr="00A929CA">
        <w:rPr>
          <w:color w:val="92D050"/>
          <w:lang w:val="en-US"/>
        </w:rPr>
        <w:t>*</w:t>
      </w:r>
    </w:p>
    <w:p w:rsidR="00E7205C" w:rsidRPr="00D55D9C" w:rsidRDefault="00E7205C" w:rsidP="00E7205C">
      <w:pPr>
        <w:numPr>
          <w:ilvl w:val="0"/>
          <w:numId w:val="12"/>
        </w:numPr>
        <w:spacing w:after="0" w:line="276" w:lineRule="auto"/>
        <w:ind w:hanging="360"/>
        <w:jc w:val="both"/>
        <w:rPr>
          <w:strike/>
          <w:color w:val="92D050"/>
          <w:sz w:val="26"/>
          <w:szCs w:val="26"/>
          <w:lang w:val="en-US"/>
        </w:rPr>
      </w:pPr>
      <w:r w:rsidRPr="0045552F">
        <w:rPr>
          <w:color w:val="92D050"/>
          <w:lang w:val="en-US"/>
        </w:rPr>
        <w:t xml:space="preserve">ANSYS Academic Research LS-Dyna (job, </w:t>
      </w:r>
      <w:proofErr w:type="spellStart"/>
      <w:r w:rsidRPr="0045552F">
        <w:rPr>
          <w:color w:val="92D050"/>
          <w:lang w:val="en-US"/>
        </w:rPr>
        <w:t>powyżej</w:t>
      </w:r>
      <w:proofErr w:type="spellEnd"/>
      <w:r w:rsidRPr="0045552F">
        <w:rPr>
          <w:color w:val="92D050"/>
          <w:lang w:val="en-US"/>
        </w:rPr>
        <w:t xml:space="preserve"> 256 </w:t>
      </w:r>
      <w:proofErr w:type="spellStart"/>
      <w:r w:rsidRPr="0045552F">
        <w:rPr>
          <w:color w:val="92D050"/>
          <w:lang w:val="en-US"/>
        </w:rPr>
        <w:t>rdzeni</w:t>
      </w:r>
      <w:proofErr w:type="spellEnd"/>
      <w:r w:rsidRPr="0045552F">
        <w:rPr>
          <w:color w:val="92D050"/>
          <w:lang w:val="en-US"/>
        </w:rPr>
        <w:t>)</w:t>
      </w:r>
    </w:p>
    <w:p w:rsidR="00E7205C" w:rsidRPr="00D55D9C" w:rsidRDefault="00E7205C" w:rsidP="00E7205C">
      <w:pPr>
        <w:numPr>
          <w:ilvl w:val="0"/>
          <w:numId w:val="12"/>
        </w:numPr>
        <w:spacing w:after="0" w:line="276" w:lineRule="auto"/>
        <w:ind w:hanging="360"/>
        <w:jc w:val="both"/>
        <w:rPr>
          <w:strike/>
          <w:color w:val="92D050"/>
          <w:sz w:val="26"/>
          <w:szCs w:val="26"/>
          <w:lang w:val="en-US"/>
        </w:rPr>
      </w:pPr>
      <w:r w:rsidRPr="0045552F">
        <w:rPr>
          <w:color w:val="92D050"/>
          <w:lang w:val="en-US"/>
        </w:rPr>
        <w:t>ANSYS Academic Research LS-Dyna HPC (</w:t>
      </w:r>
      <w:proofErr w:type="spellStart"/>
      <w:r w:rsidRPr="0045552F">
        <w:rPr>
          <w:color w:val="92D050"/>
          <w:lang w:val="en-US"/>
        </w:rPr>
        <w:t>rdzenie</w:t>
      </w:r>
      <w:proofErr w:type="spellEnd"/>
      <w:r w:rsidRPr="0045552F">
        <w:rPr>
          <w:color w:val="92D050"/>
          <w:lang w:val="en-US"/>
        </w:rPr>
        <w:t>)</w:t>
      </w:r>
    </w:p>
    <w:p w:rsidR="00E7205C" w:rsidRPr="00F91D6A" w:rsidRDefault="00E7205C" w:rsidP="00E7205C">
      <w:pPr>
        <w:numPr>
          <w:ilvl w:val="0"/>
          <w:numId w:val="12"/>
        </w:numPr>
        <w:spacing w:after="0" w:line="276" w:lineRule="auto"/>
        <w:ind w:hanging="360"/>
        <w:jc w:val="both"/>
        <w:rPr>
          <w:strike/>
          <w:color w:val="92D050"/>
          <w:lang w:val="en-US"/>
        </w:rPr>
      </w:pPr>
      <w:r w:rsidRPr="00A929CA">
        <w:rPr>
          <w:color w:val="92D050"/>
          <w:lang w:val="en-US"/>
        </w:rPr>
        <w:t xml:space="preserve">ANSYS Academic </w:t>
      </w:r>
      <w:proofErr w:type="spellStart"/>
      <w:r w:rsidRPr="00A929CA">
        <w:rPr>
          <w:color w:val="92D050"/>
          <w:lang w:val="en-US"/>
        </w:rPr>
        <w:t>Granta</w:t>
      </w:r>
      <w:proofErr w:type="spellEnd"/>
      <w:r w:rsidRPr="00A929CA">
        <w:rPr>
          <w:color w:val="92D050"/>
          <w:lang w:val="en-US"/>
        </w:rPr>
        <w:t xml:space="preserve"> Edu Pack*</w:t>
      </w:r>
    </w:p>
    <w:p w:rsidR="00E7205C" w:rsidRPr="00F91D6A" w:rsidRDefault="00E7205C" w:rsidP="00E7205C">
      <w:pPr>
        <w:numPr>
          <w:ilvl w:val="0"/>
          <w:numId w:val="12"/>
        </w:numPr>
        <w:spacing w:after="0" w:line="276" w:lineRule="auto"/>
        <w:ind w:hanging="360"/>
        <w:jc w:val="both"/>
        <w:rPr>
          <w:strike/>
          <w:color w:val="FF0000"/>
          <w:lang w:val="en-US"/>
        </w:rPr>
      </w:pPr>
      <w:r w:rsidRPr="00F91D6A">
        <w:rPr>
          <w:color w:val="70AD47" w:themeColor="accent6"/>
        </w:rPr>
        <w:t xml:space="preserve">ANSYS </w:t>
      </w:r>
      <w:proofErr w:type="spellStart"/>
      <w:r w:rsidRPr="00F91D6A">
        <w:rPr>
          <w:color w:val="70AD47" w:themeColor="accent6"/>
        </w:rPr>
        <w:t>Academic</w:t>
      </w:r>
      <w:proofErr w:type="spellEnd"/>
      <w:r w:rsidRPr="00F91D6A">
        <w:rPr>
          <w:color w:val="70AD47" w:themeColor="accent6"/>
        </w:rPr>
        <w:t xml:space="preserve"> </w:t>
      </w:r>
      <w:proofErr w:type="spellStart"/>
      <w:r w:rsidRPr="00F91D6A">
        <w:rPr>
          <w:color w:val="70AD47" w:themeColor="accent6"/>
        </w:rPr>
        <w:t>Research</w:t>
      </w:r>
      <w:proofErr w:type="spellEnd"/>
      <w:r w:rsidRPr="00F91D6A">
        <w:rPr>
          <w:color w:val="70AD47" w:themeColor="accent6"/>
        </w:rPr>
        <w:t xml:space="preserve"> </w:t>
      </w:r>
      <w:proofErr w:type="spellStart"/>
      <w:r w:rsidRPr="00F91D6A">
        <w:rPr>
          <w:color w:val="70AD47" w:themeColor="accent6"/>
        </w:rPr>
        <w:t>Scade</w:t>
      </w:r>
      <w:proofErr w:type="spellEnd"/>
      <w:r w:rsidRPr="00F91D6A">
        <w:rPr>
          <w:color w:val="70AD47" w:themeColor="accent6"/>
        </w:rPr>
        <w:t xml:space="preserve"> </w:t>
      </w:r>
      <w:r w:rsidRPr="00F91D6A">
        <w:t>*</w:t>
      </w:r>
    </w:p>
    <w:p w:rsidR="00E7205C" w:rsidRPr="00F91D6A" w:rsidRDefault="00E7205C" w:rsidP="00E7205C">
      <w:pPr>
        <w:numPr>
          <w:ilvl w:val="0"/>
          <w:numId w:val="12"/>
        </w:numPr>
        <w:spacing w:after="0" w:line="276" w:lineRule="auto"/>
        <w:ind w:hanging="360"/>
        <w:jc w:val="both"/>
        <w:rPr>
          <w:strike/>
          <w:color w:val="FF0000"/>
          <w:lang w:val="en-US"/>
        </w:rPr>
      </w:pPr>
      <w:r w:rsidRPr="00F91D6A">
        <w:rPr>
          <w:color w:val="70AD47" w:themeColor="accent6"/>
        </w:rPr>
        <w:t xml:space="preserve">ANSYS </w:t>
      </w:r>
      <w:proofErr w:type="spellStart"/>
      <w:r w:rsidRPr="00F91D6A">
        <w:rPr>
          <w:color w:val="70AD47" w:themeColor="accent6"/>
        </w:rPr>
        <w:t>Rocky</w:t>
      </w:r>
      <w:proofErr w:type="spellEnd"/>
      <w:r w:rsidRPr="00F91D6A">
        <w:rPr>
          <w:color w:val="70AD47" w:themeColor="accent6"/>
        </w:rPr>
        <w:t xml:space="preserve"> </w:t>
      </w:r>
      <w:r w:rsidRPr="00F91D6A">
        <w:t>*</w:t>
      </w:r>
    </w:p>
    <w:p w:rsidR="00E7205C" w:rsidRPr="00D55D9C" w:rsidRDefault="00E7205C" w:rsidP="00E7205C">
      <w:pPr>
        <w:numPr>
          <w:ilvl w:val="0"/>
          <w:numId w:val="12"/>
        </w:numPr>
        <w:spacing w:after="0" w:line="276" w:lineRule="auto"/>
        <w:ind w:hanging="360"/>
        <w:jc w:val="both"/>
        <w:rPr>
          <w:strike/>
          <w:color w:val="FF0000"/>
          <w:lang w:val="en-US"/>
        </w:rPr>
      </w:pPr>
      <w:r w:rsidRPr="00F91D6A">
        <w:rPr>
          <w:color w:val="70AD47" w:themeColor="accent6"/>
        </w:rPr>
        <w:t xml:space="preserve">ANSYS </w:t>
      </w:r>
      <w:proofErr w:type="spellStart"/>
      <w:r w:rsidRPr="00F91D6A">
        <w:rPr>
          <w:color w:val="70AD47" w:themeColor="accent6"/>
        </w:rPr>
        <w:t>Rocky</w:t>
      </w:r>
      <w:proofErr w:type="spellEnd"/>
      <w:r w:rsidRPr="00F91D6A">
        <w:rPr>
          <w:color w:val="70AD47" w:themeColor="accent6"/>
        </w:rPr>
        <w:t xml:space="preserve"> HPC</w:t>
      </w:r>
      <w:r w:rsidRPr="00F91D6A">
        <w:t>*</w:t>
      </w:r>
    </w:p>
    <w:p w:rsidR="00E7205C" w:rsidRPr="00D55D9C" w:rsidRDefault="00E7205C" w:rsidP="00E7205C">
      <w:pPr>
        <w:numPr>
          <w:ilvl w:val="0"/>
          <w:numId w:val="12"/>
        </w:numPr>
        <w:spacing w:after="0" w:line="276" w:lineRule="auto"/>
        <w:ind w:hanging="360"/>
        <w:jc w:val="both"/>
        <w:rPr>
          <w:strike/>
          <w:color w:val="92D050"/>
          <w:lang w:val="en-US"/>
        </w:rPr>
      </w:pPr>
      <w:r w:rsidRPr="0045552F">
        <w:rPr>
          <w:color w:val="92D050"/>
          <w:lang w:val="en-US"/>
        </w:rPr>
        <w:t xml:space="preserve">ANSYS Academic </w:t>
      </w:r>
      <w:proofErr w:type="spellStart"/>
      <w:r w:rsidRPr="0045552F">
        <w:rPr>
          <w:color w:val="92D050"/>
          <w:lang w:val="en-US"/>
        </w:rPr>
        <w:t>Lumerical</w:t>
      </w:r>
      <w:proofErr w:type="spellEnd"/>
      <w:r w:rsidRPr="0045552F">
        <w:rPr>
          <w:color w:val="92D050"/>
          <w:lang w:val="en-US"/>
        </w:rPr>
        <w:t xml:space="preserve"> Research, Accelerator, FDTD</w:t>
      </w:r>
    </w:p>
    <w:p w:rsidR="00E7205C" w:rsidRDefault="00E7205C" w:rsidP="00E7205C">
      <w:pPr>
        <w:spacing w:line="276" w:lineRule="auto"/>
        <w:jc w:val="both"/>
        <w:rPr>
          <w:sz w:val="26"/>
          <w:szCs w:val="26"/>
          <w:lang w:val="en-US"/>
        </w:rPr>
      </w:pPr>
    </w:p>
    <w:p w:rsidR="00E7205C" w:rsidRDefault="00E7205C" w:rsidP="00E7205C">
      <w:pPr>
        <w:spacing w:line="276" w:lineRule="auto"/>
        <w:jc w:val="both"/>
        <w:rPr>
          <w:sz w:val="26"/>
          <w:szCs w:val="26"/>
        </w:rPr>
      </w:pPr>
      <w:r>
        <w:rPr>
          <w:sz w:val="26"/>
          <w:szCs w:val="26"/>
        </w:rPr>
        <w:t xml:space="preserve">wraz ze wszystkimi rozszerzeniami i udoskonaleniami tego oprogramowania dokonanymi przez firmę ANSYS w trakcie obowiązywania licencji zgodnie z warunkami udzielania licencji. </w:t>
      </w:r>
    </w:p>
    <w:p w:rsidR="00E7205C" w:rsidRDefault="00E7205C" w:rsidP="00E7205C">
      <w:pPr>
        <w:spacing w:line="276" w:lineRule="auto"/>
        <w:jc w:val="both"/>
        <w:rPr>
          <w:sz w:val="26"/>
          <w:szCs w:val="26"/>
        </w:rPr>
      </w:pPr>
      <w:r w:rsidRPr="00D3592F">
        <w:rPr>
          <w:color w:val="70AD47" w:themeColor="accent6"/>
        </w:rPr>
        <w:t>*)  produkty planowane do udostępnienia uczestnikom programu bez dodatkowych opłat, w ramach dedykowanej ograniczonej wspólnej  puli  procesów</w:t>
      </w:r>
      <w:r>
        <w:rPr>
          <w:color w:val="70AD47" w:themeColor="accent6"/>
        </w:rPr>
        <w:t>, po przejściu bezpłatnego szkolenia</w:t>
      </w:r>
      <w:r w:rsidRPr="00D3592F">
        <w:rPr>
          <w:color w:val="70AD47" w:themeColor="accent6"/>
        </w:rPr>
        <w:t>.</w:t>
      </w:r>
    </w:p>
    <w:p w:rsidR="00E7205C" w:rsidRDefault="00E7205C" w:rsidP="00E7205C">
      <w:pPr>
        <w:spacing w:line="276" w:lineRule="auto"/>
        <w:ind w:left="360"/>
        <w:rPr>
          <w:sz w:val="26"/>
          <w:szCs w:val="26"/>
        </w:rPr>
      </w:pPr>
    </w:p>
    <w:p w:rsidR="00E7205C" w:rsidRDefault="00E7205C" w:rsidP="00E7205C">
      <w:pPr>
        <w:numPr>
          <w:ilvl w:val="0"/>
          <w:numId w:val="11"/>
        </w:numPr>
        <w:autoSpaceDN w:val="0"/>
        <w:spacing w:after="0" w:line="276" w:lineRule="auto"/>
        <w:jc w:val="both"/>
        <w:rPr>
          <w:sz w:val="26"/>
          <w:szCs w:val="26"/>
        </w:rPr>
      </w:pPr>
      <w:r>
        <w:rPr>
          <w:sz w:val="26"/>
          <w:szCs w:val="26"/>
        </w:rPr>
        <w:t>Przystąpienie do programu licencji krajowej następuje po spełnieniu następujących warunków:</w:t>
      </w:r>
    </w:p>
    <w:p w:rsidR="00E7205C" w:rsidRDefault="00E7205C" w:rsidP="00E7205C">
      <w:pPr>
        <w:numPr>
          <w:ilvl w:val="1"/>
          <w:numId w:val="11"/>
        </w:numPr>
        <w:autoSpaceDN w:val="0"/>
        <w:spacing w:after="0" w:line="276" w:lineRule="auto"/>
        <w:jc w:val="both"/>
        <w:rPr>
          <w:sz w:val="26"/>
          <w:szCs w:val="26"/>
        </w:rPr>
      </w:pPr>
      <w:r>
        <w:rPr>
          <w:sz w:val="26"/>
          <w:szCs w:val="26"/>
        </w:rPr>
        <w:t xml:space="preserve">do Sprzedającego zostanie wysłane zamówienie; </w:t>
      </w:r>
    </w:p>
    <w:p w:rsidR="00E7205C" w:rsidRDefault="00E7205C" w:rsidP="00E7205C">
      <w:pPr>
        <w:numPr>
          <w:ilvl w:val="1"/>
          <w:numId w:val="11"/>
        </w:numPr>
        <w:autoSpaceDN w:val="0"/>
        <w:spacing w:after="0" w:line="276" w:lineRule="auto"/>
        <w:jc w:val="both"/>
        <w:rPr>
          <w:sz w:val="26"/>
          <w:szCs w:val="26"/>
        </w:rPr>
      </w:pPr>
      <w:r>
        <w:rPr>
          <w:sz w:val="26"/>
          <w:szCs w:val="26"/>
        </w:rPr>
        <w:t xml:space="preserve">opłata zostanie wniesiona bezpośrednio przez Ośrodek na konto Sprzedającego na podstawie faktury wystawionej przez Sprzedającego. Wartość opłaty obliczonej indywidualnie dla każdego z Ośrodków wymienionych w Załączniku B1 wyrażona w euro zostanie przeliczona przez Sprzedającego na złote wg kursu sprzedaży walut NBP z dnia wystawienia faktury, a następnie powiększona </w:t>
      </w:r>
      <w:r>
        <w:rPr>
          <w:sz w:val="26"/>
          <w:szCs w:val="26"/>
        </w:rPr>
        <w:br/>
        <w:t>o należny podatek VAT (23%);</w:t>
      </w:r>
    </w:p>
    <w:p w:rsidR="00E7205C" w:rsidRDefault="00E7205C" w:rsidP="00E7205C">
      <w:pPr>
        <w:numPr>
          <w:ilvl w:val="1"/>
          <w:numId w:val="11"/>
        </w:numPr>
        <w:autoSpaceDN w:val="0"/>
        <w:spacing w:after="0" w:line="276" w:lineRule="auto"/>
        <w:jc w:val="both"/>
        <w:rPr>
          <w:sz w:val="26"/>
          <w:szCs w:val="26"/>
        </w:rPr>
      </w:pPr>
      <w:r w:rsidRPr="000C37E4">
        <w:rPr>
          <w:sz w:val="26"/>
          <w:szCs w:val="26"/>
        </w:rPr>
        <w:t xml:space="preserve">Ośrodek zostanie zarejestrowany u Sprzedającego jako uprawniony do dostępu do serwera zarządzającego licencjami na podstawie zgłoszenia do przetargu </w:t>
      </w:r>
      <w:r>
        <w:rPr>
          <w:sz w:val="26"/>
          <w:szCs w:val="26"/>
        </w:rPr>
        <w:br/>
      </w:r>
      <w:r w:rsidRPr="000C37E4">
        <w:rPr>
          <w:sz w:val="26"/>
          <w:szCs w:val="26"/>
        </w:rPr>
        <w:t>i  dalszych ustaleń mailowych</w:t>
      </w:r>
      <w:r>
        <w:rPr>
          <w:sz w:val="26"/>
          <w:szCs w:val="26"/>
        </w:rPr>
        <w:t>;</w:t>
      </w:r>
    </w:p>
    <w:p w:rsidR="00E7205C" w:rsidRPr="000C37E4" w:rsidRDefault="00E7205C" w:rsidP="00E7205C">
      <w:pPr>
        <w:numPr>
          <w:ilvl w:val="1"/>
          <w:numId w:val="11"/>
        </w:numPr>
        <w:autoSpaceDN w:val="0"/>
        <w:spacing w:after="0" w:line="276" w:lineRule="auto"/>
        <w:jc w:val="both"/>
        <w:rPr>
          <w:sz w:val="26"/>
          <w:szCs w:val="26"/>
        </w:rPr>
      </w:pPr>
      <w:r>
        <w:rPr>
          <w:sz w:val="26"/>
          <w:szCs w:val="26"/>
        </w:rPr>
        <w:t>d</w:t>
      </w:r>
      <w:r w:rsidRPr="000C37E4">
        <w:rPr>
          <w:sz w:val="26"/>
          <w:szCs w:val="26"/>
        </w:rPr>
        <w:t>okument licencyjny wspólny dla wszystkich Ośrodków wymienionych w Załączniku B1 zostanie wystawiony zbiorowo na Kupującego. Dokument licencyjny będzie zawierać aneks z listą Ośrodków uprawnionych do korzystania z licencji. Uprawnienia każdego Ośrodka wobec Licencjodawcy zostaną zachowane. Kupujący będzie reprezentować Ośrodki w sensie prawnym.</w:t>
      </w:r>
    </w:p>
    <w:p w:rsidR="00E7205C" w:rsidRDefault="00E7205C" w:rsidP="00E7205C">
      <w:pPr>
        <w:spacing w:line="276" w:lineRule="auto"/>
        <w:ind w:left="720"/>
        <w:rPr>
          <w:sz w:val="26"/>
          <w:szCs w:val="26"/>
        </w:rPr>
      </w:pPr>
    </w:p>
    <w:p w:rsidR="00E7205C" w:rsidRDefault="00E7205C" w:rsidP="00E7205C">
      <w:pPr>
        <w:spacing w:line="276" w:lineRule="auto"/>
        <w:rPr>
          <w:b/>
          <w:color w:val="000000"/>
          <w:sz w:val="26"/>
          <w:szCs w:val="26"/>
        </w:rPr>
      </w:pPr>
    </w:p>
    <w:p w:rsidR="00E7205C" w:rsidRDefault="00E7205C" w:rsidP="00E7205C">
      <w:pPr>
        <w:spacing w:line="276" w:lineRule="auto"/>
        <w:rPr>
          <w:b/>
          <w:color w:val="000000"/>
          <w:sz w:val="26"/>
          <w:szCs w:val="26"/>
        </w:rPr>
      </w:pPr>
    </w:p>
    <w:p w:rsidR="00E7205C" w:rsidRDefault="00E7205C" w:rsidP="00E7205C">
      <w:pPr>
        <w:spacing w:line="276" w:lineRule="auto"/>
        <w:rPr>
          <w:b/>
          <w:color w:val="000000"/>
          <w:sz w:val="26"/>
          <w:szCs w:val="26"/>
        </w:rPr>
      </w:pPr>
    </w:p>
    <w:p w:rsidR="00E7205C" w:rsidRDefault="00E7205C" w:rsidP="00E7205C">
      <w:pPr>
        <w:spacing w:line="276" w:lineRule="auto"/>
        <w:rPr>
          <w:b/>
          <w:color w:val="000000"/>
          <w:sz w:val="26"/>
          <w:szCs w:val="26"/>
        </w:rPr>
      </w:pPr>
    </w:p>
    <w:p w:rsidR="00E7205C" w:rsidRDefault="00E7205C" w:rsidP="00E7205C">
      <w:pPr>
        <w:spacing w:line="276" w:lineRule="auto"/>
        <w:rPr>
          <w:b/>
          <w:color w:val="000000"/>
          <w:sz w:val="26"/>
          <w:szCs w:val="26"/>
        </w:rPr>
      </w:pPr>
    </w:p>
    <w:p w:rsidR="00E7205C" w:rsidRDefault="00E7205C" w:rsidP="00E7205C">
      <w:pPr>
        <w:spacing w:line="276" w:lineRule="auto"/>
        <w:rPr>
          <w:b/>
          <w:color w:val="000000"/>
          <w:sz w:val="26"/>
          <w:szCs w:val="26"/>
        </w:rPr>
      </w:pPr>
    </w:p>
    <w:p w:rsidR="00E7205C" w:rsidRDefault="00E7205C" w:rsidP="00E7205C">
      <w:pPr>
        <w:spacing w:line="276" w:lineRule="auto"/>
        <w:rPr>
          <w:b/>
          <w:color w:val="000000"/>
          <w:sz w:val="26"/>
          <w:szCs w:val="26"/>
        </w:rPr>
      </w:pPr>
    </w:p>
    <w:p w:rsidR="00E7205C" w:rsidRDefault="00E7205C" w:rsidP="00E7205C">
      <w:pPr>
        <w:spacing w:line="276" w:lineRule="auto"/>
        <w:rPr>
          <w:b/>
          <w:color w:val="000000"/>
          <w:sz w:val="26"/>
          <w:szCs w:val="26"/>
        </w:rPr>
      </w:pPr>
    </w:p>
    <w:p w:rsidR="00E7205C" w:rsidRPr="00A064BB" w:rsidRDefault="00E7205C" w:rsidP="00E7205C">
      <w:pPr>
        <w:spacing w:line="276" w:lineRule="auto"/>
        <w:rPr>
          <w:b/>
          <w:color w:val="000000"/>
          <w:sz w:val="26"/>
          <w:szCs w:val="26"/>
        </w:rPr>
      </w:pPr>
      <w:r w:rsidRPr="00A064BB">
        <w:rPr>
          <w:b/>
          <w:color w:val="000000"/>
          <w:sz w:val="26"/>
          <w:szCs w:val="26"/>
        </w:rPr>
        <w:t xml:space="preserve">Załącznik B1 </w:t>
      </w:r>
    </w:p>
    <w:p w:rsidR="00E7205C" w:rsidRPr="00A064BB" w:rsidRDefault="00E7205C" w:rsidP="00E7205C">
      <w:pPr>
        <w:spacing w:line="288" w:lineRule="auto"/>
        <w:rPr>
          <w:b/>
          <w:sz w:val="26"/>
          <w:szCs w:val="26"/>
        </w:rPr>
      </w:pPr>
      <w:r w:rsidRPr="00A064BB">
        <w:rPr>
          <w:b/>
          <w:color w:val="000000"/>
          <w:sz w:val="26"/>
          <w:szCs w:val="26"/>
        </w:rPr>
        <w:t xml:space="preserve">do Umowy </w:t>
      </w:r>
      <w:r w:rsidRPr="00A064BB">
        <w:rPr>
          <w:b/>
          <w:sz w:val="26"/>
          <w:szCs w:val="26"/>
        </w:rPr>
        <w:t>sprzedaży krajowej licencji opr</w:t>
      </w:r>
      <w:r>
        <w:rPr>
          <w:b/>
          <w:sz w:val="26"/>
          <w:szCs w:val="26"/>
        </w:rPr>
        <w:t>ogramowania firmy ANSYS, Inc. w </w:t>
      </w:r>
      <w:r w:rsidRPr="00A064BB">
        <w:rPr>
          <w:b/>
          <w:sz w:val="26"/>
          <w:szCs w:val="26"/>
        </w:rPr>
        <w:t>Polsce nr ICM-</w:t>
      </w:r>
      <w:r>
        <w:rPr>
          <w:b/>
          <w:sz w:val="26"/>
          <w:szCs w:val="26"/>
        </w:rPr>
        <w:t>361-01/2022</w:t>
      </w:r>
    </w:p>
    <w:p w:rsidR="00E7205C" w:rsidRPr="00A064BB" w:rsidRDefault="00E7205C" w:rsidP="00E7205C">
      <w:pPr>
        <w:spacing w:line="288" w:lineRule="auto"/>
        <w:rPr>
          <w:b/>
          <w:sz w:val="26"/>
          <w:szCs w:val="26"/>
        </w:rPr>
      </w:pPr>
    </w:p>
    <w:p w:rsidR="00E7205C" w:rsidRDefault="00E7205C" w:rsidP="00E7205C">
      <w:pPr>
        <w:rPr>
          <w:b/>
          <w:color w:val="000000"/>
          <w:sz w:val="26"/>
          <w:szCs w:val="26"/>
        </w:rPr>
      </w:pPr>
      <w:r w:rsidRPr="00A064BB">
        <w:rPr>
          <w:b/>
          <w:color w:val="000000"/>
          <w:sz w:val="26"/>
          <w:szCs w:val="26"/>
        </w:rPr>
        <w:t>Ośrodki uczestniczące w programie licencji</w:t>
      </w:r>
      <w:r>
        <w:rPr>
          <w:b/>
          <w:color w:val="000000"/>
          <w:sz w:val="26"/>
          <w:szCs w:val="26"/>
        </w:rPr>
        <w:t xml:space="preserve"> krajowej Kampus w okresie od 1 lipca 2022 do 30 czerwca 2023</w:t>
      </w:r>
      <w:r w:rsidRPr="009B78C5">
        <w:rPr>
          <w:b/>
          <w:color w:val="000000"/>
          <w:sz w:val="26"/>
          <w:szCs w:val="26"/>
        </w:rPr>
        <w:t>.</w:t>
      </w:r>
    </w:p>
    <w:tbl>
      <w:tblPr>
        <w:tblW w:w="9907" w:type="dxa"/>
        <w:tblInd w:w="65" w:type="dxa"/>
        <w:tblCellMar>
          <w:left w:w="70" w:type="dxa"/>
          <w:right w:w="70" w:type="dxa"/>
        </w:tblCellMar>
        <w:tblLook w:val="04A0" w:firstRow="1" w:lastRow="0" w:firstColumn="1" w:lastColumn="0" w:noHBand="0" w:noVBand="1"/>
      </w:tblPr>
      <w:tblGrid>
        <w:gridCol w:w="700"/>
        <w:gridCol w:w="2707"/>
        <w:gridCol w:w="500"/>
        <w:gridCol w:w="500"/>
        <w:gridCol w:w="500"/>
        <w:gridCol w:w="500"/>
        <w:gridCol w:w="500"/>
        <w:gridCol w:w="500"/>
        <w:gridCol w:w="500"/>
        <w:gridCol w:w="500"/>
        <w:gridCol w:w="500"/>
        <w:gridCol w:w="500"/>
        <w:gridCol w:w="500"/>
        <w:gridCol w:w="500"/>
        <w:gridCol w:w="500"/>
      </w:tblGrid>
      <w:tr w:rsidR="00E7205C" w:rsidRPr="00C37957" w:rsidTr="006C1A70">
        <w:trPr>
          <w:trHeight w:val="18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205C" w:rsidRPr="00C37957" w:rsidRDefault="00E7205C" w:rsidP="006C1A70">
            <w:pPr>
              <w:spacing w:after="0" w:line="240" w:lineRule="auto"/>
              <w:rPr>
                <w:rFonts w:ascii="Times New Roman" w:eastAsia="Times New Roman" w:hAnsi="Times New Roman"/>
                <w:b/>
                <w:bCs/>
                <w:color w:val="558ED5"/>
                <w:sz w:val="20"/>
                <w:szCs w:val="20"/>
                <w:lang w:eastAsia="pl-PL"/>
              </w:rPr>
            </w:pPr>
            <w:r w:rsidRPr="00C37957">
              <w:rPr>
                <w:rFonts w:ascii="Times New Roman" w:eastAsia="Times New Roman" w:hAnsi="Times New Roman"/>
                <w:b/>
                <w:bCs/>
                <w:color w:val="558ED5"/>
                <w:sz w:val="20"/>
                <w:szCs w:val="20"/>
                <w:lang w:eastAsia="pl-PL"/>
              </w:rPr>
              <w:t>Lp.</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b/>
                <w:bCs/>
                <w:color w:val="558ED5"/>
                <w:sz w:val="20"/>
                <w:szCs w:val="20"/>
                <w:lang w:eastAsia="pl-PL"/>
              </w:rPr>
            </w:pPr>
            <w:r w:rsidRPr="00C37957">
              <w:rPr>
                <w:rFonts w:ascii="Times New Roman" w:eastAsia="Times New Roman" w:hAnsi="Times New Roman"/>
                <w:b/>
                <w:bCs/>
                <w:color w:val="558ED5"/>
                <w:sz w:val="20"/>
                <w:szCs w:val="20"/>
                <w:lang w:eastAsia="pl-PL"/>
              </w:rPr>
              <w:t>Nazwa Instytucji</w:t>
            </w:r>
          </w:p>
        </w:tc>
        <w:tc>
          <w:tcPr>
            <w:tcW w:w="5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7205C" w:rsidRPr="00C37957" w:rsidRDefault="00E7205C" w:rsidP="006C1A70">
            <w:pPr>
              <w:spacing w:after="0" w:line="240" w:lineRule="auto"/>
              <w:jc w:val="right"/>
              <w:rPr>
                <w:rFonts w:ascii="Times New Roman" w:eastAsia="Times New Roman" w:hAnsi="Times New Roman"/>
                <w:b/>
                <w:bCs/>
                <w:color w:val="558ED5"/>
                <w:sz w:val="20"/>
                <w:szCs w:val="20"/>
                <w:lang w:eastAsia="pl-PL"/>
              </w:rPr>
            </w:pPr>
            <w:r w:rsidRPr="00C37957">
              <w:rPr>
                <w:rFonts w:ascii="Times New Roman" w:eastAsia="Times New Roman" w:hAnsi="Times New Roman"/>
                <w:b/>
                <w:bCs/>
                <w:color w:val="558ED5"/>
                <w:sz w:val="20"/>
                <w:szCs w:val="20"/>
                <w:lang w:eastAsia="pl-PL"/>
              </w:rPr>
              <w:t>Pakiet Kampus</w:t>
            </w:r>
          </w:p>
        </w:tc>
        <w:tc>
          <w:tcPr>
            <w:tcW w:w="5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7205C" w:rsidRPr="00C37957" w:rsidRDefault="00E7205C" w:rsidP="006C1A70">
            <w:pPr>
              <w:spacing w:after="0" w:line="240" w:lineRule="auto"/>
              <w:jc w:val="center"/>
              <w:rPr>
                <w:rFonts w:ascii="Times New Roman" w:eastAsia="Times New Roman" w:hAnsi="Times New Roman"/>
                <w:b/>
                <w:bCs/>
                <w:color w:val="558ED5"/>
                <w:sz w:val="20"/>
                <w:szCs w:val="20"/>
                <w:lang w:eastAsia="pl-PL"/>
              </w:rPr>
            </w:pPr>
            <w:r w:rsidRPr="00C37957">
              <w:rPr>
                <w:rFonts w:ascii="Times New Roman" w:eastAsia="Times New Roman" w:hAnsi="Times New Roman"/>
                <w:b/>
                <w:bCs/>
                <w:color w:val="558ED5"/>
                <w:sz w:val="20"/>
                <w:szCs w:val="20"/>
                <w:lang w:eastAsia="pl-PL"/>
              </w:rPr>
              <w:t>Pakiet Kampus Plus</w:t>
            </w:r>
          </w:p>
        </w:tc>
        <w:tc>
          <w:tcPr>
            <w:tcW w:w="5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7205C" w:rsidRPr="00C37957" w:rsidRDefault="00E7205C" w:rsidP="006C1A70">
            <w:pPr>
              <w:spacing w:after="0" w:line="240" w:lineRule="auto"/>
              <w:jc w:val="right"/>
              <w:rPr>
                <w:rFonts w:ascii="Times New Roman" w:eastAsia="Times New Roman" w:hAnsi="Times New Roman"/>
                <w:b/>
                <w:bCs/>
                <w:color w:val="558ED5"/>
                <w:sz w:val="20"/>
                <w:szCs w:val="20"/>
                <w:lang w:val="en-US" w:eastAsia="pl-PL"/>
              </w:rPr>
            </w:pPr>
            <w:proofErr w:type="spellStart"/>
            <w:r w:rsidRPr="00C37957">
              <w:rPr>
                <w:rFonts w:ascii="Times New Roman" w:eastAsia="Times New Roman" w:hAnsi="Times New Roman"/>
                <w:b/>
                <w:bCs/>
                <w:color w:val="558ED5"/>
                <w:sz w:val="20"/>
                <w:szCs w:val="20"/>
                <w:lang w:val="en-US" w:eastAsia="pl-PL"/>
              </w:rPr>
              <w:t>Ansys</w:t>
            </w:r>
            <w:proofErr w:type="spellEnd"/>
            <w:r w:rsidRPr="00C37957">
              <w:rPr>
                <w:rFonts w:ascii="Times New Roman" w:eastAsia="Times New Roman" w:hAnsi="Times New Roman"/>
                <w:b/>
                <w:bCs/>
                <w:color w:val="558ED5"/>
                <w:sz w:val="20"/>
                <w:szCs w:val="20"/>
                <w:lang w:val="en-US" w:eastAsia="pl-PL"/>
              </w:rPr>
              <w:t xml:space="preserve"> Academic Research HPC 128 Workgroup</w:t>
            </w:r>
          </w:p>
        </w:tc>
        <w:tc>
          <w:tcPr>
            <w:tcW w:w="5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7205C" w:rsidRPr="00C37957" w:rsidRDefault="00E7205C" w:rsidP="006C1A70">
            <w:pPr>
              <w:spacing w:after="0" w:line="240" w:lineRule="auto"/>
              <w:jc w:val="right"/>
              <w:rPr>
                <w:rFonts w:ascii="Times New Roman" w:eastAsia="Times New Roman" w:hAnsi="Times New Roman"/>
                <w:b/>
                <w:bCs/>
                <w:color w:val="558ED5"/>
                <w:sz w:val="20"/>
                <w:szCs w:val="20"/>
                <w:lang w:val="en-US" w:eastAsia="pl-PL"/>
              </w:rPr>
            </w:pPr>
            <w:proofErr w:type="spellStart"/>
            <w:r w:rsidRPr="00C37957">
              <w:rPr>
                <w:rFonts w:ascii="Times New Roman" w:eastAsia="Times New Roman" w:hAnsi="Times New Roman"/>
                <w:b/>
                <w:bCs/>
                <w:color w:val="558ED5"/>
                <w:sz w:val="20"/>
                <w:szCs w:val="20"/>
                <w:lang w:val="en-US" w:eastAsia="pl-PL"/>
              </w:rPr>
              <w:t>Ansys</w:t>
            </w:r>
            <w:proofErr w:type="spellEnd"/>
            <w:r w:rsidRPr="00C37957">
              <w:rPr>
                <w:rFonts w:ascii="Times New Roman" w:eastAsia="Times New Roman" w:hAnsi="Times New Roman"/>
                <w:b/>
                <w:bCs/>
                <w:color w:val="558ED5"/>
                <w:sz w:val="20"/>
                <w:szCs w:val="20"/>
                <w:lang w:val="en-US" w:eastAsia="pl-PL"/>
              </w:rPr>
              <w:t xml:space="preserve"> Academic Research HPC 256 Workgroup</w:t>
            </w:r>
          </w:p>
        </w:tc>
        <w:tc>
          <w:tcPr>
            <w:tcW w:w="500" w:type="dxa"/>
            <w:tcBorders>
              <w:top w:val="single" w:sz="4" w:space="0" w:color="auto"/>
              <w:left w:val="nil"/>
              <w:bottom w:val="single" w:sz="4" w:space="0" w:color="auto"/>
              <w:right w:val="single" w:sz="4" w:space="0" w:color="auto"/>
            </w:tcBorders>
            <w:shd w:val="clear" w:color="FFFFFF" w:fill="EEECE1"/>
            <w:textDirection w:val="btLr"/>
            <w:vAlign w:val="bottom"/>
            <w:hideMark/>
          </w:tcPr>
          <w:p w:rsidR="00E7205C" w:rsidRPr="00C37957" w:rsidRDefault="00E7205C" w:rsidP="006C1A70">
            <w:pPr>
              <w:spacing w:after="0" w:line="240" w:lineRule="auto"/>
              <w:jc w:val="center"/>
              <w:rPr>
                <w:rFonts w:ascii="Times New Roman" w:eastAsia="Times New Roman" w:hAnsi="Times New Roman"/>
                <w:b/>
                <w:bCs/>
                <w:color w:val="558ED5"/>
                <w:sz w:val="20"/>
                <w:szCs w:val="20"/>
                <w:lang w:eastAsia="pl-PL"/>
              </w:rPr>
            </w:pPr>
            <w:r w:rsidRPr="00C37957">
              <w:rPr>
                <w:rFonts w:ascii="Times New Roman" w:eastAsia="Times New Roman" w:hAnsi="Times New Roman"/>
                <w:b/>
                <w:bCs/>
                <w:color w:val="558ED5"/>
                <w:sz w:val="20"/>
                <w:szCs w:val="20"/>
                <w:lang w:eastAsia="pl-PL"/>
              </w:rPr>
              <w:t>LS-Dyna</w:t>
            </w:r>
          </w:p>
        </w:tc>
        <w:tc>
          <w:tcPr>
            <w:tcW w:w="500" w:type="dxa"/>
            <w:tcBorders>
              <w:top w:val="single" w:sz="4" w:space="0" w:color="auto"/>
              <w:left w:val="nil"/>
              <w:bottom w:val="single" w:sz="4" w:space="0" w:color="auto"/>
              <w:right w:val="single" w:sz="4" w:space="0" w:color="auto"/>
            </w:tcBorders>
            <w:shd w:val="clear" w:color="FFFFFF" w:fill="EEECE1"/>
            <w:textDirection w:val="btLr"/>
            <w:vAlign w:val="bottom"/>
            <w:hideMark/>
          </w:tcPr>
          <w:p w:rsidR="00E7205C" w:rsidRPr="00C37957" w:rsidRDefault="00E7205C" w:rsidP="006C1A70">
            <w:pPr>
              <w:spacing w:after="0" w:line="240" w:lineRule="auto"/>
              <w:jc w:val="center"/>
              <w:rPr>
                <w:rFonts w:ascii="Times New Roman" w:eastAsia="Times New Roman" w:hAnsi="Times New Roman"/>
                <w:b/>
                <w:bCs/>
                <w:color w:val="558ED5"/>
                <w:sz w:val="20"/>
                <w:szCs w:val="20"/>
                <w:lang w:eastAsia="pl-PL"/>
              </w:rPr>
            </w:pPr>
            <w:proofErr w:type="spellStart"/>
            <w:r w:rsidRPr="00C37957">
              <w:rPr>
                <w:rFonts w:ascii="Times New Roman" w:eastAsia="Times New Roman" w:hAnsi="Times New Roman"/>
                <w:b/>
                <w:bCs/>
                <w:color w:val="558ED5"/>
                <w:sz w:val="20"/>
                <w:szCs w:val="20"/>
                <w:lang w:eastAsia="pl-PL"/>
              </w:rPr>
              <w:t>Ls_Dyna</w:t>
            </w:r>
            <w:proofErr w:type="spellEnd"/>
            <w:r w:rsidRPr="00C37957">
              <w:rPr>
                <w:rFonts w:ascii="Times New Roman" w:eastAsia="Times New Roman" w:hAnsi="Times New Roman"/>
                <w:b/>
                <w:bCs/>
                <w:color w:val="558ED5"/>
                <w:sz w:val="20"/>
                <w:szCs w:val="20"/>
                <w:lang w:eastAsia="pl-PL"/>
              </w:rPr>
              <w:t xml:space="preserve"> HPC</w:t>
            </w:r>
          </w:p>
        </w:tc>
        <w:tc>
          <w:tcPr>
            <w:tcW w:w="500" w:type="dxa"/>
            <w:tcBorders>
              <w:top w:val="single" w:sz="4" w:space="0" w:color="auto"/>
              <w:left w:val="nil"/>
              <w:bottom w:val="single" w:sz="4" w:space="0" w:color="auto"/>
              <w:right w:val="single" w:sz="4" w:space="0" w:color="auto"/>
            </w:tcBorders>
            <w:shd w:val="clear" w:color="FFFFFF" w:fill="EEECE1"/>
            <w:textDirection w:val="btLr"/>
            <w:vAlign w:val="bottom"/>
            <w:hideMark/>
          </w:tcPr>
          <w:p w:rsidR="00E7205C" w:rsidRPr="00C37957" w:rsidRDefault="00E7205C" w:rsidP="006C1A70">
            <w:pPr>
              <w:spacing w:after="0" w:line="240" w:lineRule="auto"/>
              <w:jc w:val="center"/>
              <w:rPr>
                <w:rFonts w:ascii="Times New Roman" w:eastAsia="Times New Roman" w:hAnsi="Times New Roman"/>
                <w:b/>
                <w:bCs/>
                <w:color w:val="558ED5"/>
                <w:sz w:val="20"/>
                <w:szCs w:val="20"/>
                <w:lang w:eastAsia="pl-PL"/>
              </w:rPr>
            </w:pPr>
            <w:r w:rsidRPr="00C37957">
              <w:rPr>
                <w:rFonts w:ascii="Times New Roman" w:eastAsia="Times New Roman" w:hAnsi="Times New Roman"/>
                <w:b/>
                <w:bCs/>
                <w:color w:val="558ED5"/>
                <w:sz w:val="20"/>
                <w:szCs w:val="20"/>
                <w:lang w:eastAsia="pl-PL"/>
              </w:rPr>
              <w:t>LS-Dyna (</w:t>
            </w:r>
            <w:proofErr w:type="spellStart"/>
            <w:r w:rsidRPr="00C37957">
              <w:rPr>
                <w:rFonts w:ascii="Times New Roman" w:eastAsia="Times New Roman" w:hAnsi="Times New Roman"/>
                <w:b/>
                <w:bCs/>
                <w:color w:val="558ED5"/>
                <w:sz w:val="20"/>
                <w:szCs w:val="20"/>
                <w:lang w:eastAsia="pl-PL"/>
              </w:rPr>
              <w:t>job</w:t>
            </w:r>
            <w:proofErr w:type="spellEnd"/>
            <w:r w:rsidRPr="00C37957">
              <w:rPr>
                <w:rFonts w:ascii="Times New Roman" w:eastAsia="Times New Roman" w:hAnsi="Times New Roman"/>
                <w:b/>
                <w:bCs/>
                <w:color w:val="558ED5"/>
                <w:sz w:val="20"/>
                <w:szCs w:val="20"/>
                <w:lang w:eastAsia="pl-PL"/>
              </w:rPr>
              <w:t>)</w:t>
            </w:r>
          </w:p>
        </w:tc>
        <w:tc>
          <w:tcPr>
            <w:tcW w:w="500" w:type="dxa"/>
            <w:tcBorders>
              <w:top w:val="single" w:sz="4" w:space="0" w:color="auto"/>
              <w:left w:val="nil"/>
              <w:bottom w:val="single" w:sz="4" w:space="0" w:color="auto"/>
              <w:right w:val="single" w:sz="4" w:space="0" w:color="auto"/>
            </w:tcBorders>
            <w:shd w:val="clear" w:color="FFFFFF" w:fill="EEECE1"/>
            <w:textDirection w:val="btLr"/>
            <w:vAlign w:val="bottom"/>
            <w:hideMark/>
          </w:tcPr>
          <w:p w:rsidR="00E7205C" w:rsidRPr="00C37957" w:rsidRDefault="00E7205C" w:rsidP="006C1A70">
            <w:pPr>
              <w:spacing w:after="0" w:line="240" w:lineRule="auto"/>
              <w:jc w:val="center"/>
              <w:rPr>
                <w:rFonts w:ascii="Times New Roman" w:eastAsia="Times New Roman" w:hAnsi="Times New Roman"/>
                <w:b/>
                <w:bCs/>
                <w:color w:val="558ED5"/>
                <w:sz w:val="20"/>
                <w:szCs w:val="20"/>
                <w:lang w:eastAsia="pl-PL"/>
              </w:rPr>
            </w:pPr>
            <w:r w:rsidRPr="00C37957">
              <w:rPr>
                <w:rFonts w:ascii="Times New Roman" w:eastAsia="Times New Roman" w:hAnsi="Times New Roman"/>
                <w:b/>
                <w:bCs/>
                <w:color w:val="558ED5"/>
                <w:sz w:val="20"/>
                <w:szCs w:val="20"/>
                <w:lang w:eastAsia="pl-PL"/>
              </w:rPr>
              <w:t>LS-Dyna (rdzeń)</w:t>
            </w:r>
          </w:p>
        </w:tc>
        <w:tc>
          <w:tcPr>
            <w:tcW w:w="500" w:type="dxa"/>
            <w:tcBorders>
              <w:top w:val="single" w:sz="4" w:space="0" w:color="auto"/>
              <w:left w:val="nil"/>
              <w:bottom w:val="single" w:sz="4" w:space="0" w:color="auto"/>
              <w:right w:val="single" w:sz="4" w:space="0" w:color="auto"/>
            </w:tcBorders>
            <w:shd w:val="clear" w:color="FFFFFF" w:fill="EEECE1"/>
            <w:textDirection w:val="btLr"/>
            <w:vAlign w:val="bottom"/>
            <w:hideMark/>
          </w:tcPr>
          <w:p w:rsidR="00E7205C" w:rsidRPr="00C37957" w:rsidRDefault="00E7205C" w:rsidP="006C1A70">
            <w:pPr>
              <w:spacing w:after="0" w:line="240" w:lineRule="auto"/>
              <w:jc w:val="center"/>
              <w:rPr>
                <w:rFonts w:ascii="Times New Roman" w:eastAsia="Times New Roman" w:hAnsi="Times New Roman"/>
                <w:b/>
                <w:bCs/>
                <w:color w:val="558ED5"/>
                <w:sz w:val="20"/>
                <w:szCs w:val="20"/>
                <w:lang w:eastAsia="pl-PL"/>
              </w:rPr>
            </w:pPr>
            <w:r w:rsidRPr="00C37957">
              <w:rPr>
                <w:rFonts w:ascii="Times New Roman" w:eastAsia="Times New Roman" w:hAnsi="Times New Roman"/>
                <w:b/>
                <w:bCs/>
                <w:color w:val="558ED5"/>
                <w:sz w:val="20"/>
                <w:szCs w:val="20"/>
                <w:lang w:eastAsia="pl-PL"/>
              </w:rPr>
              <w:t xml:space="preserve">Granta </w:t>
            </w:r>
            <w:proofErr w:type="spellStart"/>
            <w:r w:rsidRPr="00C37957">
              <w:rPr>
                <w:rFonts w:ascii="Times New Roman" w:eastAsia="Times New Roman" w:hAnsi="Times New Roman"/>
                <w:b/>
                <w:bCs/>
                <w:color w:val="558ED5"/>
                <w:sz w:val="20"/>
                <w:szCs w:val="20"/>
                <w:lang w:eastAsia="pl-PL"/>
              </w:rPr>
              <w:t>Edu</w:t>
            </w:r>
            <w:proofErr w:type="spellEnd"/>
            <w:r w:rsidRPr="00C37957">
              <w:rPr>
                <w:rFonts w:ascii="Times New Roman" w:eastAsia="Times New Roman" w:hAnsi="Times New Roman"/>
                <w:b/>
                <w:bCs/>
                <w:color w:val="558ED5"/>
                <w:sz w:val="20"/>
                <w:szCs w:val="20"/>
                <w:lang w:eastAsia="pl-PL"/>
              </w:rPr>
              <w:t xml:space="preserve"> Pack</w:t>
            </w:r>
          </w:p>
        </w:tc>
        <w:tc>
          <w:tcPr>
            <w:tcW w:w="500" w:type="dxa"/>
            <w:tcBorders>
              <w:top w:val="single" w:sz="4" w:space="0" w:color="auto"/>
              <w:left w:val="nil"/>
              <w:bottom w:val="single" w:sz="4" w:space="0" w:color="auto"/>
              <w:right w:val="single" w:sz="4" w:space="0" w:color="auto"/>
            </w:tcBorders>
            <w:shd w:val="clear" w:color="FFFFFF" w:fill="EEECE1"/>
            <w:textDirection w:val="btLr"/>
            <w:vAlign w:val="bottom"/>
            <w:hideMark/>
          </w:tcPr>
          <w:p w:rsidR="00E7205C" w:rsidRPr="00C37957" w:rsidRDefault="00E7205C" w:rsidP="006C1A70">
            <w:pPr>
              <w:spacing w:after="0" w:line="240" w:lineRule="auto"/>
              <w:jc w:val="center"/>
              <w:rPr>
                <w:rFonts w:ascii="Times New Roman" w:eastAsia="Times New Roman" w:hAnsi="Times New Roman"/>
                <w:b/>
                <w:bCs/>
                <w:color w:val="558ED5"/>
                <w:sz w:val="20"/>
                <w:szCs w:val="20"/>
                <w:lang w:eastAsia="pl-PL"/>
              </w:rPr>
            </w:pPr>
            <w:r w:rsidRPr="00C37957">
              <w:rPr>
                <w:rFonts w:ascii="Times New Roman" w:eastAsia="Times New Roman" w:hAnsi="Times New Roman"/>
                <w:b/>
                <w:bCs/>
                <w:color w:val="558ED5"/>
                <w:sz w:val="20"/>
                <w:szCs w:val="20"/>
                <w:lang w:eastAsia="pl-PL"/>
              </w:rPr>
              <w:t>SCADE</w:t>
            </w:r>
          </w:p>
        </w:tc>
        <w:tc>
          <w:tcPr>
            <w:tcW w:w="500" w:type="dxa"/>
            <w:tcBorders>
              <w:top w:val="single" w:sz="4" w:space="0" w:color="auto"/>
              <w:left w:val="nil"/>
              <w:bottom w:val="single" w:sz="4" w:space="0" w:color="auto"/>
              <w:right w:val="single" w:sz="4" w:space="0" w:color="auto"/>
            </w:tcBorders>
            <w:shd w:val="clear" w:color="FFFFFF" w:fill="EEECE1"/>
            <w:textDirection w:val="btLr"/>
            <w:vAlign w:val="bottom"/>
            <w:hideMark/>
          </w:tcPr>
          <w:p w:rsidR="00E7205C" w:rsidRPr="00C37957" w:rsidRDefault="00E7205C" w:rsidP="006C1A70">
            <w:pPr>
              <w:spacing w:after="0" w:line="240" w:lineRule="auto"/>
              <w:jc w:val="center"/>
              <w:rPr>
                <w:rFonts w:ascii="Times New Roman" w:eastAsia="Times New Roman" w:hAnsi="Times New Roman"/>
                <w:b/>
                <w:bCs/>
                <w:color w:val="558ED5"/>
                <w:sz w:val="20"/>
                <w:szCs w:val="20"/>
                <w:lang w:eastAsia="pl-PL"/>
              </w:rPr>
            </w:pPr>
            <w:proofErr w:type="spellStart"/>
            <w:r w:rsidRPr="00C37957">
              <w:rPr>
                <w:rFonts w:ascii="Times New Roman" w:eastAsia="Times New Roman" w:hAnsi="Times New Roman"/>
                <w:b/>
                <w:bCs/>
                <w:color w:val="558ED5"/>
                <w:sz w:val="20"/>
                <w:szCs w:val="20"/>
                <w:lang w:eastAsia="pl-PL"/>
              </w:rPr>
              <w:t>Rocky</w:t>
            </w:r>
            <w:proofErr w:type="spellEnd"/>
          </w:p>
        </w:tc>
        <w:tc>
          <w:tcPr>
            <w:tcW w:w="500" w:type="dxa"/>
            <w:tcBorders>
              <w:top w:val="single" w:sz="4" w:space="0" w:color="auto"/>
              <w:left w:val="nil"/>
              <w:bottom w:val="single" w:sz="4" w:space="0" w:color="auto"/>
              <w:right w:val="single" w:sz="4" w:space="0" w:color="auto"/>
            </w:tcBorders>
            <w:shd w:val="clear" w:color="FFFFFF" w:fill="EEECE1"/>
            <w:textDirection w:val="btLr"/>
            <w:vAlign w:val="bottom"/>
            <w:hideMark/>
          </w:tcPr>
          <w:p w:rsidR="00E7205C" w:rsidRPr="00C37957" w:rsidRDefault="00E7205C" w:rsidP="006C1A70">
            <w:pPr>
              <w:spacing w:after="0" w:line="240" w:lineRule="auto"/>
              <w:jc w:val="center"/>
              <w:rPr>
                <w:rFonts w:ascii="Times New Roman" w:eastAsia="Times New Roman" w:hAnsi="Times New Roman"/>
                <w:b/>
                <w:bCs/>
                <w:color w:val="558ED5"/>
                <w:sz w:val="20"/>
                <w:szCs w:val="20"/>
                <w:lang w:eastAsia="pl-PL"/>
              </w:rPr>
            </w:pPr>
            <w:proofErr w:type="spellStart"/>
            <w:r w:rsidRPr="00C37957">
              <w:rPr>
                <w:rFonts w:ascii="Times New Roman" w:eastAsia="Times New Roman" w:hAnsi="Times New Roman"/>
                <w:b/>
                <w:bCs/>
                <w:color w:val="558ED5"/>
                <w:sz w:val="20"/>
                <w:szCs w:val="20"/>
                <w:lang w:eastAsia="pl-PL"/>
              </w:rPr>
              <w:t>Rocky</w:t>
            </w:r>
            <w:proofErr w:type="spellEnd"/>
            <w:r w:rsidRPr="00C37957">
              <w:rPr>
                <w:rFonts w:ascii="Times New Roman" w:eastAsia="Times New Roman" w:hAnsi="Times New Roman"/>
                <w:b/>
                <w:bCs/>
                <w:color w:val="558ED5"/>
                <w:sz w:val="20"/>
                <w:szCs w:val="20"/>
                <w:lang w:eastAsia="pl-PL"/>
              </w:rPr>
              <w:t xml:space="preserve"> HPC</w:t>
            </w:r>
          </w:p>
        </w:tc>
        <w:tc>
          <w:tcPr>
            <w:tcW w:w="500" w:type="dxa"/>
            <w:tcBorders>
              <w:top w:val="single" w:sz="4" w:space="0" w:color="auto"/>
              <w:left w:val="nil"/>
              <w:bottom w:val="single" w:sz="4" w:space="0" w:color="auto"/>
              <w:right w:val="single" w:sz="4" w:space="0" w:color="auto"/>
            </w:tcBorders>
            <w:shd w:val="clear" w:color="FFFFFF" w:fill="EEECE1"/>
            <w:textDirection w:val="btLr"/>
            <w:vAlign w:val="bottom"/>
            <w:hideMark/>
          </w:tcPr>
          <w:p w:rsidR="00E7205C" w:rsidRPr="00C37957" w:rsidRDefault="00E7205C" w:rsidP="006C1A70">
            <w:pPr>
              <w:spacing w:after="0" w:line="240" w:lineRule="auto"/>
              <w:jc w:val="center"/>
              <w:rPr>
                <w:rFonts w:ascii="Times New Roman" w:eastAsia="Times New Roman" w:hAnsi="Times New Roman"/>
                <w:b/>
                <w:bCs/>
                <w:color w:val="558ED5"/>
                <w:sz w:val="20"/>
                <w:szCs w:val="20"/>
                <w:lang w:eastAsia="pl-PL"/>
              </w:rPr>
            </w:pPr>
            <w:r w:rsidRPr="00C37957">
              <w:rPr>
                <w:rFonts w:ascii="Times New Roman" w:eastAsia="Times New Roman" w:hAnsi="Times New Roman"/>
                <w:b/>
                <w:bCs/>
                <w:color w:val="558ED5"/>
                <w:sz w:val="20"/>
                <w:szCs w:val="20"/>
                <w:lang w:eastAsia="pl-PL"/>
              </w:rPr>
              <w:t>FDTD</w:t>
            </w:r>
          </w:p>
        </w:tc>
      </w:tr>
      <w:tr w:rsidR="00E7205C" w:rsidRPr="00C37957" w:rsidTr="006C1A70">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Akademia Górniczo Hutnicza, Akademickie Centrum Komputerowe CYFRONET</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12</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288</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0</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20</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16</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384</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20</w:t>
            </w:r>
          </w:p>
        </w:tc>
      </w:tr>
      <w:tr w:rsidR="00E7205C" w:rsidRPr="00C37957" w:rsidTr="006C1A70">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2</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Akademia Górniczo-Hutnicza, Wydział Informatyki, Elektroniki i Telekomunikacji, Katedra Elektroniki</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r>
      <w:tr w:rsidR="00E7205C" w:rsidRPr="00C37957" w:rsidTr="006C1A70">
        <w:trPr>
          <w:trHeight w:val="10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3</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Akademia Morska w Szczecinie</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p>
        </w:tc>
      </w:tr>
      <w:tr w:rsidR="00E7205C" w:rsidRPr="00C37957" w:rsidTr="006C1A70">
        <w:trPr>
          <w:trHeight w:val="10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4</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Akademia Techniczno-Humanistyczna w Bielsku-Białej, Wydział Budowy Maszyn i Informatyki ul. Willowa 2</w:t>
            </w:r>
            <w:r w:rsidRPr="00C37957">
              <w:rPr>
                <w:rFonts w:ascii="Times New Roman" w:eastAsia="Times New Roman" w:hAnsi="Times New Roman"/>
                <w:color w:val="000000"/>
                <w:sz w:val="20"/>
                <w:szCs w:val="20"/>
                <w:lang w:eastAsia="pl-PL"/>
              </w:rPr>
              <w:br/>
              <w:t>43-309 Bielsko-Biała</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r>
      <w:tr w:rsidR="00E7205C" w:rsidRPr="00C37957" w:rsidTr="006C1A70">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5</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Instytutu Chemii Bioorganicznej PAN Poznańskiego Centrum Superkomputerowo - Sieciowego</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0</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r>
      <w:tr w:rsidR="00E7205C" w:rsidRPr="00C37957" w:rsidTr="006C1A70">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lastRenderedPageBreak/>
              <w:t>6</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Instytut Fizyki Jądrowej PAN</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2</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r>
      <w:tr w:rsidR="00E7205C" w:rsidRPr="00C37957" w:rsidTr="006C1A70">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7</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Instytut Inżynierii Chemicznej PAN</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4</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r>
      <w:tr w:rsidR="00E7205C" w:rsidRPr="00C37957" w:rsidTr="006C1A70">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8</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Instytut Maszyn Przepływowych PAN</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9</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4</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r>
      <w:tr w:rsidR="00E7205C" w:rsidRPr="00C37957" w:rsidTr="006C1A70">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9</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Instytut Mechaniki Górotworu PAN</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5</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r>
      <w:tr w:rsidR="00E7205C" w:rsidRPr="00C37957" w:rsidTr="006C1A70">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10</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Instytut Podstawowych Problemów Techniki PAN</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3</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r>
      <w:tr w:rsidR="00E7205C" w:rsidRPr="00C37957" w:rsidTr="006C1A70">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11</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xml:space="preserve">Instytut Wysokich Ciśnień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r>
      <w:tr w:rsidR="00E7205C" w:rsidRPr="00C37957" w:rsidTr="006C1A70">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12</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Politechnika Białostocka, Wydział Mechaniczny, Katedra Budowy Maszyn i Techniki Cieplnej</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r>
      <w:tr w:rsidR="00E7205C" w:rsidRPr="00C37957" w:rsidTr="006C1A70">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13</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Politechnika Częstochowska, Wydział Inżynierii Mechanicznej i Informatyki, Instytut Maszyn Cieplnych</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4</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r>
      <w:tr w:rsidR="00E7205C" w:rsidRPr="00C37957" w:rsidTr="006C1A70">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14</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Politechnika Gdańska, Centrum Informatyczne TASK</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9</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1</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1</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0</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 </w:t>
            </w:r>
          </w:p>
        </w:tc>
      </w:tr>
      <w:tr w:rsidR="00E7205C" w:rsidRPr="00C37957" w:rsidTr="006C1A70">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15</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Politechnika Krakowska</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24</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11</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0</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12</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9</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8</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8</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5</w:t>
            </w:r>
          </w:p>
        </w:tc>
      </w:tr>
      <w:tr w:rsidR="00E7205C" w:rsidRPr="00C37957" w:rsidTr="006C1A70">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16</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Politechnika Lubelska</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2</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r>
      <w:tr w:rsidR="00E7205C" w:rsidRPr="00C37957" w:rsidTr="006C1A70">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17</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Politechnika Poznańska, Instytut Automatyki i Robotyki, Wydział Automatyki, Robotyki i Elektrotechniki</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r>
      <w:tr w:rsidR="00E7205C" w:rsidRPr="00C37957" w:rsidTr="006C1A70">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18</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Politechnika Świętokrzyska w Kielcach, Wydział Mechatroniki i Budowy Maszyn</w:t>
            </w:r>
          </w:p>
        </w:tc>
        <w:tc>
          <w:tcPr>
            <w:tcW w:w="500"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r>
      <w:tr w:rsidR="00E7205C" w:rsidRPr="00C37957" w:rsidTr="006C1A70">
        <w:trPr>
          <w:trHeight w:val="499"/>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19</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Politechnika Warszawska, Filia w Płocku, Wydział Budownictwa, Mechaniki i Petrochemii</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single" w:sz="4" w:space="0" w:color="auto"/>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single" w:sz="4" w:space="0" w:color="auto"/>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single" w:sz="4" w:space="0" w:color="auto"/>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single" w:sz="4" w:space="0" w:color="auto"/>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single" w:sz="4" w:space="0" w:color="auto"/>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single" w:sz="4" w:space="0" w:color="auto"/>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single" w:sz="4" w:space="0" w:color="auto"/>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single" w:sz="4" w:space="0" w:color="auto"/>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single" w:sz="4" w:space="0" w:color="auto"/>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r>
      <w:tr w:rsidR="00E7205C" w:rsidRPr="00C37957" w:rsidTr="006C1A70">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20</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Politechnika Warszawska Wydział Instalacji Budowlanych, Hydrotechniki i Inżynierii Środowiska</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r>
      <w:tr w:rsidR="00E7205C" w:rsidRPr="00C37957" w:rsidTr="006C1A70">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21</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Politechnika Warszawska, Wydział Inżynierii Chemicznej i Procesowej</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9</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nil"/>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r>
      <w:tr w:rsidR="00E7205C" w:rsidRPr="00C37957" w:rsidTr="006C1A70">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22</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Politechnika Warszawska, Wydział Inżynierii Materiałowej</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6</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3</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3</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3</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3</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3</w:t>
            </w:r>
          </w:p>
        </w:tc>
        <w:tc>
          <w:tcPr>
            <w:tcW w:w="500" w:type="dxa"/>
            <w:tcBorders>
              <w:top w:val="single" w:sz="4" w:space="0" w:color="auto"/>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3</w:t>
            </w:r>
          </w:p>
        </w:tc>
      </w:tr>
      <w:tr w:rsidR="00E7205C" w:rsidRPr="00C37957" w:rsidTr="006C1A70">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23</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xml:space="preserve">Politechnika Warszawska, Wydział Mechaniczny Technologiczny,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r>
      <w:tr w:rsidR="00E7205C" w:rsidRPr="00C37957" w:rsidTr="006C1A70">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24</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xml:space="preserve">Politechnika Warszawska, Wydział </w:t>
            </w:r>
            <w:proofErr w:type="spellStart"/>
            <w:r w:rsidRPr="00C37957">
              <w:rPr>
                <w:rFonts w:ascii="Times New Roman" w:eastAsia="Times New Roman" w:hAnsi="Times New Roman"/>
                <w:color w:val="000000"/>
                <w:sz w:val="20"/>
                <w:szCs w:val="20"/>
                <w:lang w:eastAsia="pl-PL"/>
              </w:rPr>
              <w:t>MEiL</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13</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r>
      <w:tr w:rsidR="00E7205C" w:rsidRPr="00C37957" w:rsidTr="006C1A70">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25</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xml:space="preserve">Politechnika Warszawska, Wydział Mechatroniki, Instytutu </w:t>
            </w:r>
            <w:proofErr w:type="spellStart"/>
            <w:r w:rsidRPr="00C37957">
              <w:rPr>
                <w:rFonts w:ascii="Times New Roman" w:eastAsia="Times New Roman" w:hAnsi="Times New Roman"/>
                <w:color w:val="000000"/>
                <w:sz w:val="20"/>
                <w:szCs w:val="20"/>
                <w:lang w:eastAsia="pl-PL"/>
              </w:rPr>
              <w:t>Mikromechaniki</w:t>
            </w:r>
            <w:proofErr w:type="spellEnd"/>
            <w:r w:rsidRPr="00C37957">
              <w:rPr>
                <w:rFonts w:ascii="Times New Roman" w:eastAsia="Times New Roman" w:hAnsi="Times New Roman"/>
                <w:color w:val="000000"/>
                <w:sz w:val="20"/>
                <w:szCs w:val="20"/>
                <w:lang w:eastAsia="pl-PL"/>
              </w:rPr>
              <w:t xml:space="preserve"> i Fotoniki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r>
      <w:tr w:rsidR="00E7205C" w:rsidRPr="00C37957" w:rsidTr="006C1A70">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lastRenderedPageBreak/>
              <w:t>26</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Politechnika Warszawka Wydział Mechatroniki, Instytutu Automatyki i Robotyki</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r>
      <w:tr w:rsidR="00E7205C" w:rsidRPr="00C37957" w:rsidTr="006C1A70">
        <w:trPr>
          <w:trHeight w:val="499"/>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27</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Politechniką  Wrocławska, Wrocławskie Centrum Sieciowo-</w:t>
            </w:r>
            <w:proofErr w:type="spellStart"/>
            <w:r w:rsidRPr="00C37957">
              <w:rPr>
                <w:rFonts w:ascii="Times New Roman" w:eastAsia="Times New Roman" w:hAnsi="Times New Roman"/>
                <w:color w:val="000000"/>
                <w:sz w:val="20"/>
                <w:szCs w:val="20"/>
                <w:lang w:eastAsia="pl-PL"/>
              </w:rPr>
              <w:t>Superkomuterowe</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0</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5</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r>
      <w:tr w:rsidR="00E7205C" w:rsidRPr="00C37957" w:rsidTr="006C1A70">
        <w:trPr>
          <w:trHeight w:val="499"/>
        </w:trPr>
        <w:tc>
          <w:tcPr>
            <w:tcW w:w="700" w:type="dxa"/>
            <w:vMerge/>
            <w:tcBorders>
              <w:top w:val="nil"/>
              <w:left w:val="single" w:sz="4" w:space="0" w:color="auto"/>
              <w:bottom w:val="single" w:sz="4" w:space="0" w:color="auto"/>
              <w:right w:val="single" w:sz="4" w:space="0" w:color="auto"/>
            </w:tcBorders>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p>
        </w:tc>
        <w:tc>
          <w:tcPr>
            <w:tcW w:w="2707" w:type="dxa"/>
            <w:tcBorders>
              <w:top w:val="nil"/>
              <w:left w:val="nil"/>
              <w:bottom w:val="nil"/>
              <w:right w:val="nil"/>
            </w:tcBorders>
            <w:shd w:val="clear" w:color="auto" w:fill="auto"/>
            <w:vAlign w:val="bottom"/>
            <w:hideMark/>
          </w:tcPr>
          <w:p w:rsidR="00E7205C" w:rsidRPr="00C37957" w:rsidRDefault="00E7205C" w:rsidP="006C1A70">
            <w:pPr>
              <w:spacing w:after="0" w:line="240" w:lineRule="auto"/>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 xml:space="preserve">Politechnika Wrocławska, Wydział Mechaniczno-Energetyczny, Katedra Inżynierii Konwersji Energii </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3</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r>
      <w:tr w:rsidR="00E7205C" w:rsidRPr="00C37957" w:rsidTr="006C1A70">
        <w:trPr>
          <w:trHeight w:val="499"/>
        </w:trPr>
        <w:tc>
          <w:tcPr>
            <w:tcW w:w="700" w:type="dxa"/>
            <w:vMerge/>
            <w:tcBorders>
              <w:top w:val="nil"/>
              <w:left w:val="single" w:sz="4" w:space="0" w:color="auto"/>
              <w:bottom w:val="single" w:sz="4" w:space="0" w:color="auto"/>
              <w:right w:val="single" w:sz="4" w:space="0" w:color="auto"/>
            </w:tcBorders>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Politechnika Wrocławska, Katedra Inżynierii Pojazdów</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3</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1 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r>
      <w:tr w:rsidR="00E7205C" w:rsidRPr="00C37957" w:rsidTr="006C1A70">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28</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Uniwersytetem Humanistyczno-Przyrodniczym im. Jana Długosza w Częstochowie,</w:t>
            </w:r>
            <w:r w:rsidRPr="00C37957">
              <w:rPr>
                <w:rFonts w:ascii="Times New Roman" w:eastAsia="Times New Roman" w:hAnsi="Times New Roman"/>
                <w:color w:val="000000"/>
                <w:sz w:val="20"/>
                <w:szCs w:val="20"/>
                <w:lang w:eastAsia="pl-PL"/>
              </w:rPr>
              <w:br/>
              <w:t>ul. Waszyngtona 4/8, 42-200 Częstochowa</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r>
      <w:tr w:rsidR="00E7205C" w:rsidRPr="00C37957" w:rsidTr="006C1A70">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29</w:t>
            </w:r>
          </w:p>
        </w:tc>
        <w:tc>
          <w:tcPr>
            <w:tcW w:w="2707" w:type="dxa"/>
            <w:tcBorders>
              <w:top w:val="nil"/>
              <w:left w:val="nil"/>
              <w:bottom w:val="single" w:sz="4" w:space="0" w:color="auto"/>
              <w:right w:val="single" w:sz="4" w:space="0" w:color="auto"/>
            </w:tcBorders>
            <w:shd w:val="clear" w:color="EEECE1" w:fill="FFFFFF"/>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Uniwersytet Opolski, Wydział Przyrodniczo-Techniczny, Instytut Inżynierii Środowiska I Biotechnologii</w:t>
            </w:r>
          </w:p>
        </w:tc>
        <w:tc>
          <w:tcPr>
            <w:tcW w:w="500" w:type="dxa"/>
            <w:tcBorders>
              <w:top w:val="nil"/>
              <w:left w:val="nil"/>
              <w:bottom w:val="single" w:sz="4" w:space="0" w:color="auto"/>
              <w:right w:val="single" w:sz="4" w:space="0" w:color="auto"/>
            </w:tcBorders>
            <w:shd w:val="clear" w:color="EEECE1" w:fill="FFFFFF"/>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EEECE1" w:fill="FFFFFF"/>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EEECE1" w:fill="FFFFFF"/>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EEECE1" w:fill="FFFFFF"/>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r>
      <w:tr w:rsidR="00E7205C" w:rsidRPr="00C37957" w:rsidTr="006C1A70">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30</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Politechnika Bydgoska</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8</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r>
      <w:tr w:rsidR="00E7205C" w:rsidRPr="00C37957" w:rsidTr="006C1A70">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31</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Uniwersytet Warszawski, ICM</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0</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0</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25</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248</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10</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256</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1</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1</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1</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1</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sz w:val="20"/>
                <w:szCs w:val="20"/>
                <w:lang w:eastAsia="pl-PL"/>
              </w:rPr>
            </w:pPr>
            <w:r w:rsidRPr="00C37957">
              <w:rPr>
                <w:rFonts w:ascii="Times New Roman" w:eastAsia="Times New Roman" w:hAnsi="Times New Roman"/>
                <w:sz w:val="20"/>
                <w:szCs w:val="20"/>
                <w:lang w:eastAsia="pl-PL"/>
              </w:rPr>
              <w:t>1</w:t>
            </w:r>
          </w:p>
        </w:tc>
      </w:tr>
      <w:tr w:rsidR="00E7205C" w:rsidRPr="00C37957" w:rsidTr="006C1A70">
        <w:trPr>
          <w:trHeight w:val="3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32</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Wojskową Akademią Techniczną</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256</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r>
      <w:tr w:rsidR="00E7205C" w:rsidRPr="00C37957" w:rsidTr="006C1A70">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33</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ZUT, Wydział Technologii i Inżynierii Chemicznej, Katedra Inżynierii Chemicznej i Procesowej</w:t>
            </w:r>
            <w:r w:rsidRPr="00C37957">
              <w:rPr>
                <w:rFonts w:ascii="Times New Roman" w:eastAsia="Times New Roman" w:hAnsi="Times New Roman"/>
                <w:color w:val="000000"/>
                <w:sz w:val="20"/>
                <w:szCs w:val="20"/>
                <w:lang w:eastAsia="pl-PL"/>
              </w:rPr>
              <w:br/>
              <w:t>Wydział Technologii i Inżynierii Chemicznej</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3</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 </w:t>
            </w:r>
          </w:p>
        </w:tc>
      </w:tr>
      <w:tr w:rsidR="00E7205C" w:rsidRPr="00C37957" w:rsidTr="006C1A70">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34</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Uniwersytet Rolniczy im. Hugona Kołłątaja w Krakowie</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p>
        </w:tc>
        <w:tc>
          <w:tcPr>
            <w:tcW w:w="500" w:type="dxa"/>
            <w:tcBorders>
              <w:top w:val="nil"/>
              <w:left w:val="nil"/>
              <w:bottom w:val="single" w:sz="4" w:space="0" w:color="auto"/>
              <w:right w:val="single" w:sz="4" w:space="0" w:color="auto"/>
            </w:tcBorders>
            <w:shd w:val="clear" w:color="auto" w:fill="auto"/>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r w:rsidRPr="00C37957">
              <w:rPr>
                <w:rFonts w:ascii="Times New Roman" w:eastAsia="Times New Roman" w:hAnsi="Times New Roman"/>
                <w:color w:val="000000"/>
                <w:sz w:val="20"/>
                <w:szCs w:val="20"/>
                <w:lang w:eastAsia="pl-PL"/>
              </w:rPr>
              <w:t>1</w:t>
            </w:r>
          </w:p>
        </w:tc>
        <w:tc>
          <w:tcPr>
            <w:tcW w:w="500" w:type="dxa"/>
            <w:tcBorders>
              <w:top w:val="nil"/>
              <w:left w:val="nil"/>
              <w:bottom w:val="single" w:sz="4" w:space="0" w:color="auto"/>
              <w:right w:val="single" w:sz="4" w:space="0" w:color="auto"/>
            </w:tcBorders>
            <w:shd w:val="clear" w:color="FFFFFF" w:fill="EEECE1"/>
            <w:noWrap/>
            <w:vAlign w:val="center"/>
            <w:hideMark/>
          </w:tcPr>
          <w:p w:rsidR="00E7205C" w:rsidRPr="00C37957" w:rsidRDefault="00E7205C" w:rsidP="006C1A70">
            <w:pPr>
              <w:spacing w:after="0" w:line="240" w:lineRule="auto"/>
              <w:jc w:val="center"/>
              <w:rPr>
                <w:rFonts w:ascii="Times New Roman" w:eastAsia="Times New Roman" w:hAnsi="Times New Roman"/>
                <w:color w:val="000000"/>
                <w:sz w:val="20"/>
                <w:szCs w:val="20"/>
                <w:lang w:eastAsia="pl-PL"/>
              </w:rPr>
            </w:pPr>
          </w:p>
        </w:tc>
      </w:tr>
      <w:tr w:rsidR="00E7205C" w:rsidRPr="00C37957" w:rsidTr="006C1A70">
        <w:trPr>
          <w:trHeight w:val="49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7205C" w:rsidRPr="00C37957" w:rsidRDefault="00E7205C" w:rsidP="006C1A70">
            <w:pPr>
              <w:spacing w:after="0" w:line="240" w:lineRule="auto"/>
              <w:jc w:val="both"/>
              <w:rPr>
                <w:rFonts w:ascii="Times New Roman" w:eastAsia="Times New Roman" w:hAnsi="Times New Roman"/>
                <w:color w:val="558ED5"/>
                <w:sz w:val="20"/>
                <w:szCs w:val="20"/>
                <w:lang w:eastAsia="pl-PL"/>
              </w:rPr>
            </w:pPr>
            <w:r w:rsidRPr="00C37957">
              <w:rPr>
                <w:rFonts w:ascii="Times New Roman" w:eastAsia="Times New Roman" w:hAnsi="Times New Roman"/>
                <w:color w:val="558ED5"/>
                <w:sz w:val="20"/>
                <w:szCs w:val="20"/>
                <w:lang w:eastAsia="pl-PL"/>
              </w:rPr>
              <w:t> </w:t>
            </w:r>
          </w:p>
        </w:tc>
        <w:tc>
          <w:tcPr>
            <w:tcW w:w="2707" w:type="dxa"/>
            <w:tcBorders>
              <w:top w:val="nil"/>
              <w:left w:val="nil"/>
              <w:bottom w:val="single" w:sz="4" w:space="0" w:color="auto"/>
              <w:right w:val="single" w:sz="4" w:space="0" w:color="auto"/>
            </w:tcBorders>
            <w:shd w:val="clear" w:color="auto" w:fill="auto"/>
            <w:vAlign w:val="center"/>
            <w:hideMark/>
          </w:tcPr>
          <w:p w:rsidR="00E7205C" w:rsidRPr="00C37957" w:rsidRDefault="00E7205C" w:rsidP="006C1A70">
            <w:pPr>
              <w:spacing w:after="0" w:line="240" w:lineRule="auto"/>
              <w:rPr>
                <w:rFonts w:ascii="Times New Roman" w:eastAsia="Times New Roman" w:hAnsi="Times New Roman"/>
                <w:b/>
                <w:bCs/>
                <w:color w:val="558ED5"/>
                <w:sz w:val="20"/>
                <w:szCs w:val="20"/>
                <w:lang w:eastAsia="pl-PL"/>
              </w:rPr>
            </w:pPr>
            <w:r w:rsidRPr="00C37957">
              <w:rPr>
                <w:rFonts w:ascii="Times New Roman" w:eastAsia="Times New Roman" w:hAnsi="Times New Roman"/>
                <w:b/>
                <w:bCs/>
                <w:color w:val="558ED5"/>
                <w:sz w:val="20"/>
                <w:szCs w:val="20"/>
                <w:lang w:eastAsia="pl-PL"/>
              </w:rPr>
              <w:t xml:space="preserve">RAZEM </w:t>
            </w:r>
          </w:p>
        </w:tc>
        <w:tc>
          <w:tcPr>
            <w:tcW w:w="500" w:type="dxa"/>
            <w:tcBorders>
              <w:top w:val="nil"/>
              <w:left w:val="nil"/>
              <w:bottom w:val="single" w:sz="4" w:space="0" w:color="auto"/>
              <w:right w:val="single" w:sz="4" w:space="0" w:color="auto"/>
            </w:tcBorders>
            <w:shd w:val="clear" w:color="auto" w:fill="auto"/>
            <w:noWrap/>
            <w:vAlign w:val="bottom"/>
            <w:hideMark/>
          </w:tcPr>
          <w:p w:rsidR="00E7205C" w:rsidRPr="00C37957" w:rsidRDefault="00E7205C" w:rsidP="006C1A70">
            <w:pPr>
              <w:spacing w:after="0" w:line="240" w:lineRule="auto"/>
              <w:jc w:val="center"/>
              <w:rPr>
                <w:rFonts w:ascii="Times New Roman" w:eastAsia="Times New Roman" w:hAnsi="Times New Roman"/>
                <w:b/>
                <w:bCs/>
                <w:color w:val="558ED5"/>
                <w:sz w:val="20"/>
                <w:szCs w:val="20"/>
                <w:lang w:eastAsia="pl-PL"/>
              </w:rPr>
            </w:pPr>
            <w:r w:rsidRPr="00C37957">
              <w:rPr>
                <w:rFonts w:ascii="Times New Roman" w:eastAsia="Times New Roman" w:hAnsi="Times New Roman"/>
                <w:b/>
                <w:bCs/>
                <w:color w:val="558ED5"/>
                <w:sz w:val="20"/>
                <w:szCs w:val="20"/>
                <w:lang w:eastAsia="pl-PL"/>
              </w:rPr>
              <w:t>135</w:t>
            </w:r>
          </w:p>
        </w:tc>
        <w:tc>
          <w:tcPr>
            <w:tcW w:w="500" w:type="dxa"/>
            <w:tcBorders>
              <w:top w:val="nil"/>
              <w:left w:val="nil"/>
              <w:bottom w:val="single" w:sz="4" w:space="0" w:color="auto"/>
              <w:right w:val="single" w:sz="4" w:space="0" w:color="auto"/>
            </w:tcBorders>
            <w:shd w:val="clear" w:color="auto" w:fill="auto"/>
            <w:noWrap/>
            <w:vAlign w:val="bottom"/>
            <w:hideMark/>
          </w:tcPr>
          <w:p w:rsidR="00E7205C" w:rsidRPr="00C37957" w:rsidRDefault="00E7205C" w:rsidP="006C1A70">
            <w:pPr>
              <w:spacing w:after="0" w:line="240" w:lineRule="auto"/>
              <w:jc w:val="center"/>
              <w:rPr>
                <w:rFonts w:ascii="Times New Roman" w:eastAsia="Times New Roman" w:hAnsi="Times New Roman"/>
                <w:b/>
                <w:bCs/>
                <w:color w:val="558ED5"/>
                <w:sz w:val="20"/>
                <w:szCs w:val="20"/>
                <w:lang w:eastAsia="pl-PL"/>
              </w:rPr>
            </w:pPr>
            <w:r w:rsidRPr="00C37957">
              <w:rPr>
                <w:rFonts w:ascii="Times New Roman" w:eastAsia="Times New Roman" w:hAnsi="Times New Roman"/>
                <w:b/>
                <w:bCs/>
                <w:color w:val="558ED5"/>
                <w:sz w:val="20"/>
                <w:szCs w:val="20"/>
                <w:lang w:eastAsia="pl-PL"/>
              </w:rPr>
              <w:t>13</w:t>
            </w:r>
          </w:p>
        </w:tc>
        <w:tc>
          <w:tcPr>
            <w:tcW w:w="500" w:type="dxa"/>
            <w:tcBorders>
              <w:top w:val="nil"/>
              <w:left w:val="nil"/>
              <w:bottom w:val="single" w:sz="4" w:space="0" w:color="auto"/>
              <w:right w:val="single" w:sz="4" w:space="0" w:color="auto"/>
            </w:tcBorders>
            <w:shd w:val="clear" w:color="auto" w:fill="auto"/>
            <w:noWrap/>
            <w:vAlign w:val="bottom"/>
            <w:hideMark/>
          </w:tcPr>
          <w:p w:rsidR="00E7205C" w:rsidRPr="00C37957" w:rsidRDefault="00E7205C" w:rsidP="006C1A70">
            <w:pPr>
              <w:spacing w:after="0" w:line="240" w:lineRule="auto"/>
              <w:jc w:val="center"/>
              <w:rPr>
                <w:rFonts w:ascii="Times New Roman" w:eastAsia="Times New Roman" w:hAnsi="Times New Roman"/>
                <w:b/>
                <w:bCs/>
                <w:color w:val="558ED5"/>
                <w:sz w:val="20"/>
                <w:szCs w:val="20"/>
                <w:lang w:eastAsia="pl-PL"/>
              </w:rPr>
            </w:pPr>
            <w:r w:rsidRPr="00C37957">
              <w:rPr>
                <w:rFonts w:ascii="Times New Roman" w:eastAsia="Times New Roman" w:hAnsi="Times New Roman"/>
                <w:b/>
                <w:bCs/>
                <w:color w:val="558ED5"/>
                <w:sz w:val="20"/>
                <w:szCs w:val="20"/>
                <w:lang w:eastAsia="pl-PL"/>
              </w:rPr>
              <w:t>4</w:t>
            </w:r>
          </w:p>
        </w:tc>
        <w:tc>
          <w:tcPr>
            <w:tcW w:w="500" w:type="dxa"/>
            <w:tcBorders>
              <w:top w:val="nil"/>
              <w:left w:val="nil"/>
              <w:bottom w:val="single" w:sz="4" w:space="0" w:color="auto"/>
              <w:right w:val="single" w:sz="4" w:space="0" w:color="auto"/>
            </w:tcBorders>
            <w:shd w:val="clear" w:color="auto" w:fill="auto"/>
            <w:noWrap/>
            <w:vAlign w:val="bottom"/>
            <w:hideMark/>
          </w:tcPr>
          <w:p w:rsidR="00E7205C" w:rsidRPr="00C37957" w:rsidRDefault="00E7205C" w:rsidP="006C1A70">
            <w:pPr>
              <w:spacing w:after="0" w:line="240" w:lineRule="auto"/>
              <w:jc w:val="center"/>
              <w:rPr>
                <w:rFonts w:ascii="Times New Roman" w:eastAsia="Times New Roman" w:hAnsi="Times New Roman"/>
                <w:b/>
                <w:bCs/>
                <w:color w:val="558ED5"/>
                <w:sz w:val="20"/>
                <w:szCs w:val="20"/>
                <w:lang w:eastAsia="pl-PL"/>
              </w:rPr>
            </w:pPr>
            <w:r w:rsidRPr="00C37957">
              <w:rPr>
                <w:rFonts w:ascii="Times New Roman" w:eastAsia="Times New Roman" w:hAnsi="Times New Roman"/>
                <w:b/>
                <w:bCs/>
                <w:color w:val="558ED5"/>
                <w:sz w:val="20"/>
                <w:szCs w:val="20"/>
                <w:lang w:eastAsia="pl-PL"/>
              </w:rPr>
              <w:t>2</w:t>
            </w:r>
          </w:p>
        </w:tc>
        <w:tc>
          <w:tcPr>
            <w:tcW w:w="500" w:type="dxa"/>
            <w:tcBorders>
              <w:top w:val="nil"/>
              <w:left w:val="nil"/>
              <w:bottom w:val="single" w:sz="4" w:space="0" w:color="auto"/>
              <w:right w:val="single" w:sz="4" w:space="0" w:color="auto"/>
            </w:tcBorders>
            <w:shd w:val="clear" w:color="FFFFFF" w:fill="EEECE1"/>
            <w:noWrap/>
            <w:vAlign w:val="bottom"/>
            <w:hideMark/>
          </w:tcPr>
          <w:p w:rsidR="00E7205C" w:rsidRPr="00C37957" w:rsidRDefault="00E7205C" w:rsidP="006C1A70">
            <w:pPr>
              <w:spacing w:after="0" w:line="240" w:lineRule="auto"/>
              <w:jc w:val="center"/>
              <w:rPr>
                <w:rFonts w:ascii="Times New Roman" w:eastAsia="Times New Roman" w:hAnsi="Times New Roman"/>
                <w:b/>
                <w:bCs/>
                <w:color w:val="558ED5"/>
                <w:sz w:val="20"/>
                <w:szCs w:val="20"/>
                <w:lang w:eastAsia="pl-PL"/>
              </w:rPr>
            </w:pPr>
            <w:r w:rsidRPr="00C37957">
              <w:rPr>
                <w:rFonts w:ascii="Times New Roman" w:eastAsia="Times New Roman" w:hAnsi="Times New Roman"/>
                <w:b/>
                <w:bCs/>
                <w:color w:val="558ED5"/>
                <w:sz w:val="20"/>
                <w:szCs w:val="20"/>
                <w:lang w:eastAsia="pl-PL"/>
              </w:rPr>
              <w:t>44</w:t>
            </w:r>
          </w:p>
        </w:tc>
        <w:tc>
          <w:tcPr>
            <w:tcW w:w="500" w:type="dxa"/>
            <w:tcBorders>
              <w:top w:val="nil"/>
              <w:left w:val="nil"/>
              <w:bottom w:val="single" w:sz="4" w:space="0" w:color="auto"/>
              <w:right w:val="single" w:sz="4" w:space="0" w:color="auto"/>
            </w:tcBorders>
            <w:shd w:val="clear" w:color="FFFFFF" w:fill="EEECE1"/>
            <w:noWrap/>
            <w:vAlign w:val="bottom"/>
            <w:hideMark/>
          </w:tcPr>
          <w:p w:rsidR="00E7205C" w:rsidRPr="00C37957" w:rsidRDefault="00E7205C" w:rsidP="006C1A70">
            <w:pPr>
              <w:spacing w:after="0" w:line="240" w:lineRule="auto"/>
              <w:jc w:val="center"/>
              <w:rPr>
                <w:rFonts w:ascii="Times New Roman" w:eastAsia="Times New Roman" w:hAnsi="Times New Roman"/>
                <w:b/>
                <w:bCs/>
                <w:color w:val="558ED5"/>
                <w:sz w:val="20"/>
                <w:szCs w:val="20"/>
                <w:lang w:eastAsia="pl-PL"/>
              </w:rPr>
            </w:pPr>
            <w:r w:rsidRPr="00C37957">
              <w:rPr>
                <w:rFonts w:ascii="Times New Roman" w:eastAsia="Times New Roman" w:hAnsi="Times New Roman"/>
                <w:b/>
                <w:bCs/>
                <w:color w:val="558ED5"/>
                <w:sz w:val="20"/>
                <w:szCs w:val="20"/>
                <w:lang w:eastAsia="pl-PL"/>
              </w:rPr>
              <w:t>256</w:t>
            </w:r>
          </w:p>
        </w:tc>
        <w:tc>
          <w:tcPr>
            <w:tcW w:w="500" w:type="dxa"/>
            <w:tcBorders>
              <w:top w:val="nil"/>
              <w:left w:val="nil"/>
              <w:bottom w:val="single" w:sz="4" w:space="0" w:color="auto"/>
              <w:right w:val="single" w:sz="4" w:space="0" w:color="auto"/>
            </w:tcBorders>
            <w:shd w:val="clear" w:color="FFFFFF" w:fill="EEECE1"/>
            <w:noWrap/>
            <w:vAlign w:val="bottom"/>
            <w:hideMark/>
          </w:tcPr>
          <w:p w:rsidR="00E7205C" w:rsidRPr="00C37957" w:rsidRDefault="00E7205C" w:rsidP="006C1A70">
            <w:pPr>
              <w:spacing w:after="0" w:line="240" w:lineRule="auto"/>
              <w:jc w:val="center"/>
              <w:rPr>
                <w:rFonts w:ascii="Times New Roman" w:eastAsia="Times New Roman" w:hAnsi="Times New Roman"/>
                <w:b/>
                <w:bCs/>
                <w:color w:val="558ED5"/>
                <w:sz w:val="20"/>
                <w:szCs w:val="20"/>
                <w:lang w:eastAsia="pl-PL"/>
              </w:rPr>
            </w:pPr>
            <w:r w:rsidRPr="00C37957">
              <w:rPr>
                <w:rFonts w:ascii="Times New Roman" w:eastAsia="Times New Roman" w:hAnsi="Times New Roman"/>
                <w:b/>
                <w:bCs/>
                <w:color w:val="558ED5"/>
                <w:sz w:val="20"/>
                <w:szCs w:val="20"/>
                <w:lang w:eastAsia="pl-PL"/>
              </w:rPr>
              <w:t>23</w:t>
            </w:r>
          </w:p>
        </w:tc>
        <w:tc>
          <w:tcPr>
            <w:tcW w:w="500" w:type="dxa"/>
            <w:tcBorders>
              <w:top w:val="nil"/>
              <w:left w:val="nil"/>
              <w:bottom w:val="single" w:sz="4" w:space="0" w:color="auto"/>
              <w:right w:val="single" w:sz="4" w:space="0" w:color="auto"/>
            </w:tcBorders>
            <w:shd w:val="clear" w:color="FFFFFF" w:fill="EEECE1"/>
            <w:noWrap/>
            <w:vAlign w:val="bottom"/>
            <w:hideMark/>
          </w:tcPr>
          <w:p w:rsidR="00E7205C" w:rsidRPr="00C37957" w:rsidRDefault="00E7205C" w:rsidP="006C1A70">
            <w:pPr>
              <w:spacing w:after="0" w:line="240" w:lineRule="auto"/>
              <w:jc w:val="center"/>
              <w:rPr>
                <w:rFonts w:ascii="Times New Roman" w:eastAsia="Times New Roman" w:hAnsi="Times New Roman"/>
                <w:b/>
                <w:bCs/>
                <w:color w:val="558ED5"/>
                <w:sz w:val="20"/>
                <w:szCs w:val="20"/>
                <w:lang w:eastAsia="pl-PL"/>
              </w:rPr>
            </w:pPr>
            <w:r w:rsidRPr="00C37957">
              <w:rPr>
                <w:rFonts w:ascii="Times New Roman" w:eastAsia="Times New Roman" w:hAnsi="Times New Roman"/>
                <w:b/>
                <w:bCs/>
                <w:color w:val="558ED5"/>
                <w:sz w:val="20"/>
                <w:szCs w:val="20"/>
                <w:lang w:eastAsia="pl-PL"/>
              </w:rPr>
              <w:t>808</w:t>
            </w:r>
          </w:p>
        </w:tc>
        <w:tc>
          <w:tcPr>
            <w:tcW w:w="500" w:type="dxa"/>
            <w:tcBorders>
              <w:top w:val="nil"/>
              <w:left w:val="nil"/>
              <w:bottom w:val="single" w:sz="4" w:space="0" w:color="auto"/>
              <w:right w:val="single" w:sz="4" w:space="0" w:color="auto"/>
            </w:tcBorders>
            <w:shd w:val="clear" w:color="FFFFFF" w:fill="EEECE1"/>
            <w:noWrap/>
            <w:vAlign w:val="bottom"/>
            <w:hideMark/>
          </w:tcPr>
          <w:p w:rsidR="00E7205C" w:rsidRPr="00C37957" w:rsidRDefault="00E7205C" w:rsidP="006C1A70">
            <w:pPr>
              <w:spacing w:after="0" w:line="240" w:lineRule="auto"/>
              <w:jc w:val="center"/>
              <w:rPr>
                <w:rFonts w:ascii="Times New Roman" w:eastAsia="Times New Roman" w:hAnsi="Times New Roman"/>
                <w:b/>
                <w:bCs/>
                <w:color w:val="558ED5"/>
                <w:sz w:val="20"/>
                <w:szCs w:val="20"/>
                <w:lang w:eastAsia="pl-PL"/>
              </w:rPr>
            </w:pPr>
            <w:r w:rsidRPr="00C37957">
              <w:rPr>
                <w:rFonts w:ascii="Times New Roman" w:eastAsia="Times New Roman" w:hAnsi="Times New Roman"/>
                <w:b/>
                <w:bCs/>
                <w:color w:val="558ED5"/>
                <w:sz w:val="20"/>
                <w:szCs w:val="20"/>
                <w:lang w:eastAsia="pl-PL"/>
              </w:rPr>
              <w:t>23</w:t>
            </w:r>
          </w:p>
        </w:tc>
        <w:tc>
          <w:tcPr>
            <w:tcW w:w="500" w:type="dxa"/>
            <w:tcBorders>
              <w:top w:val="nil"/>
              <w:left w:val="nil"/>
              <w:bottom w:val="single" w:sz="4" w:space="0" w:color="auto"/>
              <w:right w:val="single" w:sz="4" w:space="0" w:color="auto"/>
            </w:tcBorders>
            <w:shd w:val="clear" w:color="FFFFFF" w:fill="EEECE1"/>
            <w:noWrap/>
            <w:vAlign w:val="bottom"/>
            <w:hideMark/>
          </w:tcPr>
          <w:p w:rsidR="00E7205C" w:rsidRPr="00C37957" w:rsidRDefault="00E7205C" w:rsidP="006C1A70">
            <w:pPr>
              <w:spacing w:after="0" w:line="240" w:lineRule="auto"/>
              <w:jc w:val="center"/>
              <w:rPr>
                <w:rFonts w:ascii="Times New Roman" w:eastAsia="Times New Roman" w:hAnsi="Times New Roman"/>
                <w:b/>
                <w:bCs/>
                <w:color w:val="558ED5"/>
                <w:sz w:val="20"/>
                <w:szCs w:val="20"/>
                <w:lang w:eastAsia="pl-PL"/>
              </w:rPr>
            </w:pPr>
            <w:r w:rsidRPr="00C37957">
              <w:rPr>
                <w:rFonts w:ascii="Times New Roman" w:eastAsia="Times New Roman" w:hAnsi="Times New Roman"/>
                <w:b/>
                <w:bCs/>
                <w:color w:val="558ED5"/>
                <w:sz w:val="20"/>
                <w:szCs w:val="20"/>
                <w:lang w:eastAsia="pl-PL"/>
              </w:rPr>
              <w:t>35</w:t>
            </w:r>
          </w:p>
        </w:tc>
        <w:tc>
          <w:tcPr>
            <w:tcW w:w="500" w:type="dxa"/>
            <w:tcBorders>
              <w:top w:val="nil"/>
              <w:left w:val="nil"/>
              <w:bottom w:val="single" w:sz="4" w:space="0" w:color="auto"/>
              <w:right w:val="single" w:sz="4" w:space="0" w:color="auto"/>
            </w:tcBorders>
            <w:shd w:val="clear" w:color="FFFFFF" w:fill="EEECE1"/>
            <w:noWrap/>
            <w:vAlign w:val="bottom"/>
            <w:hideMark/>
          </w:tcPr>
          <w:p w:rsidR="00E7205C" w:rsidRPr="00C37957" w:rsidRDefault="00E7205C" w:rsidP="006C1A70">
            <w:pPr>
              <w:spacing w:after="0" w:line="240" w:lineRule="auto"/>
              <w:jc w:val="center"/>
              <w:rPr>
                <w:rFonts w:ascii="Times New Roman" w:eastAsia="Times New Roman" w:hAnsi="Times New Roman"/>
                <w:b/>
                <w:bCs/>
                <w:color w:val="558ED5"/>
                <w:sz w:val="20"/>
                <w:szCs w:val="20"/>
                <w:lang w:eastAsia="pl-PL"/>
              </w:rPr>
            </w:pPr>
            <w:r w:rsidRPr="00C37957">
              <w:rPr>
                <w:rFonts w:ascii="Times New Roman" w:eastAsia="Times New Roman" w:hAnsi="Times New Roman"/>
                <w:b/>
                <w:bCs/>
                <w:color w:val="558ED5"/>
                <w:sz w:val="20"/>
                <w:szCs w:val="20"/>
                <w:lang w:eastAsia="pl-PL"/>
              </w:rPr>
              <w:t>33</w:t>
            </w:r>
          </w:p>
        </w:tc>
        <w:tc>
          <w:tcPr>
            <w:tcW w:w="500" w:type="dxa"/>
            <w:tcBorders>
              <w:top w:val="nil"/>
              <w:left w:val="nil"/>
              <w:bottom w:val="single" w:sz="4" w:space="0" w:color="auto"/>
              <w:right w:val="single" w:sz="4" w:space="0" w:color="auto"/>
            </w:tcBorders>
            <w:shd w:val="clear" w:color="FFFFFF" w:fill="EEECE1"/>
            <w:noWrap/>
            <w:vAlign w:val="bottom"/>
            <w:hideMark/>
          </w:tcPr>
          <w:p w:rsidR="00E7205C" w:rsidRPr="00C37957" w:rsidRDefault="00E7205C" w:rsidP="006C1A70">
            <w:pPr>
              <w:spacing w:after="0" w:line="240" w:lineRule="auto"/>
              <w:jc w:val="center"/>
              <w:rPr>
                <w:rFonts w:ascii="Times New Roman" w:eastAsia="Times New Roman" w:hAnsi="Times New Roman"/>
                <w:b/>
                <w:bCs/>
                <w:color w:val="558ED5"/>
                <w:sz w:val="20"/>
                <w:szCs w:val="20"/>
                <w:lang w:eastAsia="pl-PL"/>
              </w:rPr>
            </w:pPr>
            <w:r w:rsidRPr="00C37957">
              <w:rPr>
                <w:rFonts w:ascii="Times New Roman" w:eastAsia="Times New Roman" w:hAnsi="Times New Roman"/>
                <w:b/>
                <w:bCs/>
                <w:color w:val="558ED5"/>
                <w:sz w:val="20"/>
                <w:szCs w:val="20"/>
                <w:lang w:eastAsia="pl-PL"/>
              </w:rPr>
              <w:t>399</w:t>
            </w:r>
          </w:p>
        </w:tc>
        <w:tc>
          <w:tcPr>
            <w:tcW w:w="500" w:type="dxa"/>
            <w:tcBorders>
              <w:top w:val="nil"/>
              <w:left w:val="nil"/>
              <w:bottom w:val="single" w:sz="4" w:space="0" w:color="auto"/>
              <w:right w:val="single" w:sz="4" w:space="0" w:color="auto"/>
            </w:tcBorders>
            <w:shd w:val="clear" w:color="FFFFFF" w:fill="EEECE1"/>
            <w:noWrap/>
            <w:vAlign w:val="bottom"/>
            <w:hideMark/>
          </w:tcPr>
          <w:p w:rsidR="00E7205C" w:rsidRPr="00C37957" w:rsidRDefault="00E7205C" w:rsidP="006C1A70">
            <w:pPr>
              <w:spacing w:after="0" w:line="240" w:lineRule="auto"/>
              <w:jc w:val="center"/>
              <w:rPr>
                <w:rFonts w:ascii="Times New Roman" w:eastAsia="Times New Roman" w:hAnsi="Times New Roman"/>
                <w:b/>
                <w:bCs/>
                <w:color w:val="558ED5"/>
                <w:sz w:val="20"/>
                <w:szCs w:val="20"/>
                <w:lang w:eastAsia="pl-PL"/>
              </w:rPr>
            </w:pPr>
            <w:r w:rsidRPr="00C37957">
              <w:rPr>
                <w:rFonts w:ascii="Times New Roman" w:eastAsia="Times New Roman" w:hAnsi="Times New Roman"/>
                <w:b/>
                <w:bCs/>
                <w:color w:val="558ED5"/>
                <w:sz w:val="20"/>
                <w:szCs w:val="20"/>
                <w:lang w:eastAsia="pl-PL"/>
              </w:rPr>
              <w:t>31</w:t>
            </w:r>
          </w:p>
        </w:tc>
      </w:tr>
    </w:tbl>
    <w:p w:rsidR="00E7205C" w:rsidRDefault="00E7205C" w:rsidP="00E7205C">
      <w:pPr>
        <w:rPr>
          <w:b/>
          <w:color w:val="000000"/>
          <w:sz w:val="26"/>
          <w:szCs w:val="26"/>
        </w:rPr>
      </w:pPr>
    </w:p>
    <w:p w:rsidR="00E7205C" w:rsidRDefault="00E7205C" w:rsidP="00E7205C">
      <w:pPr>
        <w:ind w:left="-709" w:right="-1134"/>
        <w:rPr>
          <w:b/>
        </w:rPr>
      </w:pPr>
      <w:r>
        <w:rPr>
          <w:b/>
        </w:rPr>
        <w:t xml:space="preserve"> </w:t>
      </w:r>
    </w:p>
    <w:p w:rsidR="00E7205C" w:rsidRDefault="00E7205C" w:rsidP="00E7205C">
      <w:pPr>
        <w:ind w:left="-709" w:right="-1134"/>
        <w:rPr>
          <w:b/>
        </w:rPr>
      </w:pPr>
    </w:p>
    <w:p w:rsidR="00E7205C" w:rsidRDefault="00E7205C" w:rsidP="00E7205C">
      <w:pPr>
        <w:spacing w:line="288" w:lineRule="auto"/>
        <w:rPr>
          <w:b/>
        </w:rPr>
      </w:pPr>
      <w:r>
        <w:rPr>
          <w:b/>
        </w:rPr>
        <w:br w:type="page"/>
      </w:r>
    </w:p>
    <w:p w:rsidR="00E7205C" w:rsidRPr="00A064BB" w:rsidRDefault="00E7205C" w:rsidP="00E7205C">
      <w:pPr>
        <w:spacing w:line="288" w:lineRule="auto"/>
        <w:rPr>
          <w:b/>
          <w:color w:val="000000"/>
          <w:sz w:val="26"/>
          <w:szCs w:val="26"/>
        </w:rPr>
      </w:pPr>
      <w:r w:rsidRPr="00A064BB">
        <w:rPr>
          <w:b/>
          <w:color w:val="000000"/>
          <w:sz w:val="26"/>
          <w:szCs w:val="26"/>
        </w:rPr>
        <w:lastRenderedPageBreak/>
        <w:t xml:space="preserve">Załącznik B2 </w:t>
      </w:r>
    </w:p>
    <w:p w:rsidR="00E7205C" w:rsidRPr="00A064BB" w:rsidRDefault="00E7205C" w:rsidP="00E7205C">
      <w:pPr>
        <w:spacing w:line="288" w:lineRule="auto"/>
        <w:jc w:val="both"/>
        <w:rPr>
          <w:b/>
          <w:sz w:val="26"/>
          <w:szCs w:val="26"/>
        </w:rPr>
      </w:pPr>
      <w:r w:rsidRPr="00A064BB">
        <w:rPr>
          <w:b/>
          <w:color w:val="000000"/>
          <w:sz w:val="26"/>
          <w:szCs w:val="26"/>
        </w:rPr>
        <w:t xml:space="preserve">do </w:t>
      </w:r>
      <w:r w:rsidRPr="00A064BB">
        <w:rPr>
          <w:b/>
          <w:sz w:val="26"/>
          <w:szCs w:val="26"/>
        </w:rPr>
        <w:t>Umowy sprzedaży krajowej licencji opr</w:t>
      </w:r>
      <w:r>
        <w:rPr>
          <w:b/>
          <w:sz w:val="26"/>
          <w:szCs w:val="26"/>
        </w:rPr>
        <w:t>ogramowania firmy ANSYS, Inc. w </w:t>
      </w:r>
      <w:r w:rsidRPr="00A064BB">
        <w:rPr>
          <w:b/>
          <w:sz w:val="26"/>
          <w:szCs w:val="26"/>
        </w:rPr>
        <w:t>Polsce nr ICM-</w:t>
      </w:r>
      <w:r>
        <w:rPr>
          <w:b/>
          <w:sz w:val="26"/>
          <w:szCs w:val="26"/>
        </w:rPr>
        <w:t>361-03/2021</w:t>
      </w:r>
    </w:p>
    <w:p w:rsidR="00E7205C" w:rsidRPr="00DF6D2A" w:rsidRDefault="00E7205C" w:rsidP="00E7205C">
      <w:pPr>
        <w:jc w:val="both"/>
        <w:rPr>
          <w:b/>
          <w:color w:val="000000"/>
          <w:sz w:val="26"/>
          <w:szCs w:val="26"/>
        </w:rPr>
      </w:pPr>
      <w:r w:rsidRPr="00A064BB">
        <w:rPr>
          <w:b/>
          <w:color w:val="000000"/>
          <w:sz w:val="26"/>
          <w:szCs w:val="26"/>
        </w:rPr>
        <w:t xml:space="preserve">Cennik na oprogramowanie dla Ośrodków uczestniczących w programie licencji krajowej w </w:t>
      </w:r>
      <w:r w:rsidRPr="00DF6D2A">
        <w:rPr>
          <w:b/>
          <w:color w:val="000000"/>
          <w:sz w:val="26"/>
          <w:szCs w:val="26"/>
        </w:rPr>
        <w:t xml:space="preserve">okresie od </w:t>
      </w:r>
      <w:r>
        <w:rPr>
          <w:b/>
          <w:color w:val="000000"/>
          <w:sz w:val="26"/>
          <w:szCs w:val="26"/>
        </w:rPr>
        <w:t>1 lipca 2022</w:t>
      </w:r>
      <w:r w:rsidRPr="006C20B2">
        <w:rPr>
          <w:b/>
          <w:color w:val="000000"/>
          <w:sz w:val="26"/>
          <w:szCs w:val="26"/>
        </w:rPr>
        <w:t xml:space="preserve"> do 30 czerwca 202</w:t>
      </w:r>
      <w:r>
        <w:rPr>
          <w:b/>
          <w:color w:val="000000"/>
          <w:sz w:val="26"/>
          <w:szCs w:val="26"/>
        </w:rPr>
        <w:t>3</w:t>
      </w:r>
      <w:r w:rsidRPr="006C20B2">
        <w:rPr>
          <w:b/>
          <w:color w:val="000000"/>
          <w:sz w:val="26"/>
          <w:szCs w:val="26"/>
        </w:rPr>
        <w:t>.</w:t>
      </w:r>
    </w:p>
    <w:p w:rsidR="00E7205C" w:rsidRPr="00DF6D2A" w:rsidRDefault="00E7205C" w:rsidP="00E7205C"/>
    <w:p w:rsidR="00E7205C" w:rsidRDefault="00E7205C" w:rsidP="00E7205C"/>
    <w:p w:rsidR="00E7205C" w:rsidRDefault="00E7205C" w:rsidP="00E7205C"/>
    <w:p w:rsidR="00E7205C" w:rsidRPr="000C37E4" w:rsidRDefault="00E7205C" w:rsidP="00E7205C">
      <w:r w:rsidRPr="000C37E4">
        <w:t xml:space="preserve">* Zakup pakietu Kampus Plus umożliwia wykupienie dowolnego HPC </w:t>
      </w:r>
      <w:proofErr w:type="spellStart"/>
      <w:r w:rsidRPr="000C37E4">
        <w:t>Workgorup</w:t>
      </w:r>
      <w:proofErr w:type="spellEnd"/>
      <w:r w:rsidRPr="000C37E4">
        <w:t xml:space="preserve"> z upustem</w:t>
      </w:r>
      <w:r w:rsidRPr="000C37E4">
        <w:rPr>
          <w:b/>
        </w:rPr>
        <w:t xml:space="preserve"> </w:t>
      </w:r>
      <w:r>
        <w:rPr>
          <w:b/>
        </w:rPr>
        <w:t>……….</w:t>
      </w:r>
      <w:r w:rsidRPr="000C37E4">
        <w:rPr>
          <w:b/>
        </w:rPr>
        <w:t xml:space="preserve"> </w:t>
      </w:r>
      <w:r w:rsidRPr="000C37E4">
        <w:t>w odniesieniu do cen podanych w tabeli.</w:t>
      </w:r>
    </w:p>
    <w:p w:rsidR="00E7205C" w:rsidRPr="000C37E4" w:rsidRDefault="00E7205C" w:rsidP="00E7205C">
      <w:pPr>
        <w:rPr>
          <w:rFonts w:cs="Calibri"/>
          <w:b/>
        </w:rPr>
      </w:pPr>
      <w:r w:rsidRPr="000C37E4">
        <w:t xml:space="preserve">* </w:t>
      </w:r>
      <w:r w:rsidRPr="000C37E4">
        <w:rPr>
          <w:rFonts w:cs="Calibri"/>
        </w:rPr>
        <w:t xml:space="preserve">Każdy dotychczasowy użytkownik, który zakupi taką samą liczbę licencji Pakiet Kampus i Pakiet Kampus Plus jak w poprzedniej edycji, </w:t>
      </w:r>
      <w:r w:rsidRPr="000C37E4">
        <w:rPr>
          <w:rFonts w:cs="Calibri"/>
          <w:b/>
        </w:rPr>
        <w:t>uzyska nieodpłatny dostęp do dodatkowych licencji w ilości równej do zakupionych (tzw. „odbicie lustrzane procesów”).</w:t>
      </w:r>
    </w:p>
    <w:p w:rsidR="00E7205C" w:rsidRDefault="00E7205C" w:rsidP="00E7205C">
      <w:pPr>
        <w:rPr>
          <w:rFonts w:cs="Calibri"/>
        </w:rPr>
      </w:pPr>
      <w:r w:rsidRPr="000C37E4">
        <w:t xml:space="preserve">* </w:t>
      </w:r>
      <w:r w:rsidRPr="000C37E4">
        <w:rPr>
          <w:rFonts w:cs="Calibri"/>
        </w:rPr>
        <w:t xml:space="preserve">W ramach promocji rozwiązań technologii ANSYS HPC zostanie udostępniona pula licencji HPC w ilości </w:t>
      </w:r>
      <w:r w:rsidRPr="000C37E4">
        <w:rPr>
          <w:rFonts w:cs="Calibri"/>
          <w:b/>
        </w:rPr>
        <w:t>16384 rdzeni dla KDM</w:t>
      </w:r>
      <w:r w:rsidRPr="000C37E4">
        <w:rPr>
          <w:rFonts w:cs="Calibri"/>
        </w:rPr>
        <w:t>, które przystąpią do programu (wiąże się to z wykupieniem opcji Pakietu Kampus Plus).</w:t>
      </w:r>
    </w:p>
    <w:p w:rsidR="00E7205C" w:rsidRPr="000C37E4" w:rsidRDefault="00E7205C" w:rsidP="00E7205C">
      <w:r>
        <w:rPr>
          <w:color w:val="70AD47" w:themeColor="accent6"/>
        </w:rPr>
        <w:t>* *P</w:t>
      </w:r>
      <w:r w:rsidRPr="00D3592F">
        <w:rPr>
          <w:color w:val="70AD47" w:themeColor="accent6"/>
        </w:rPr>
        <w:t>rodukty planowane do udostępnienia uczestnikom programu bez dodatkowych opłat, w ramach dedykowanej ograniczonej wspólnej  puli  procesów. W zgłoszeniu należy zaz</w:t>
      </w:r>
      <w:r>
        <w:rPr>
          <w:color w:val="70AD47" w:themeColor="accent6"/>
        </w:rPr>
        <w:t>naczyć zainteresowanie dostępem</w:t>
      </w:r>
      <w:r w:rsidRPr="00D3592F">
        <w:rPr>
          <w:color w:val="70AD47" w:themeColor="accent6"/>
        </w:rPr>
        <w:t xml:space="preserve"> do puli.</w:t>
      </w:r>
    </w:p>
    <w:p w:rsidR="00E7205C" w:rsidRPr="006729A4" w:rsidRDefault="00E7205C" w:rsidP="00E7205C"/>
    <w:p w:rsidR="00E7205C" w:rsidRDefault="00E7205C" w:rsidP="00E7205C"/>
    <w:p w:rsidR="00E7205C" w:rsidRPr="003041ED" w:rsidRDefault="00E7205C" w:rsidP="00E7205C">
      <w:pPr>
        <w:pageBreakBefore/>
        <w:rPr>
          <w:b/>
          <w:sz w:val="26"/>
          <w:szCs w:val="26"/>
        </w:rPr>
      </w:pPr>
      <w:r w:rsidRPr="003041ED">
        <w:rPr>
          <w:b/>
          <w:sz w:val="26"/>
          <w:szCs w:val="26"/>
        </w:rPr>
        <w:lastRenderedPageBreak/>
        <w:t xml:space="preserve">Załącznik nr C </w:t>
      </w:r>
    </w:p>
    <w:p w:rsidR="00E7205C" w:rsidRDefault="00E7205C" w:rsidP="00E7205C">
      <w:pPr>
        <w:rPr>
          <w:b/>
          <w:sz w:val="26"/>
          <w:szCs w:val="26"/>
        </w:rPr>
      </w:pPr>
    </w:p>
    <w:p w:rsidR="00E7205C" w:rsidRDefault="00E7205C" w:rsidP="00E7205C">
      <w:pPr>
        <w:rPr>
          <w:b/>
          <w:sz w:val="26"/>
          <w:szCs w:val="26"/>
        </w:rPr>
      </w:pPr>
      <w:r>
        <w:rPr>
          <w:b/>
          <w:sz w:val="26"/>
          <w:szCs w:val="26"/>
        </w:rPr>
        <w:t>do umowy sprzedaży krajowej licencji oprogramowania firmy ANSYS, Inc. w Polsce numer ICM-</w:t>
      </w:r>
      <w:r w:rsidRPr="00445618">
        <w:rPr>
          <w:b/>
          <w:sz w:val="26"/>
          <w:szCs w:val="26"/>
        </w:rPr>
        <w:t xml:space="preserve"> </w:t>
      </w:r>
      <w:r w:rsidRPr="00A064BB">
        <w:rPr>
          <w:b/>
          <w:sz w:val="26"/>
          <w:szCs w:val="26"/>
        </w:rPr>
        <w:t>ICM-</w:t>
      </w:r>
      <w:r>
        <w:rPr>
          <w:b/>
          <w:sz w:val="26"/>
          <w:szCs w:val="26"/>
        </w:rPr>
        <w:t>361-01/2022</w:t>
      </w:r>
    </w:p>
    <w:p w:rsidR="00E7205C" w:rsidRDefault="00E7205C" w:rsidP="00E7205C">
      <w:pPr>
        <w:jc w:val="right"/>
        <w:rPr>
          <w:sz w:val="26"/>
          <w:szCs w:val="26"/>
        </w:rPr>
      </w:pPr>
    </w:p>
    <w:p w:rsidR="00E7205C" w:rsidRDefault="00E7205C" w:rsidP="00E7205C">
      <w:pPr>
        <w:jc w:val="right"/>
        <w:rPr>
          <w:sz w:val="26"/>
          <w:szCs w:val="26"/>
        </w:rPr>
      </w:pPr>
      <w:r>
        <w:rPr>
          <w:sz w:val="26"/>
          <w:szCs w:val="26"/>
        </w:rPr>
        <w:t>Warszawa, dnia .........................</w:t>
      </w:r>
    </w:p>
    <w:p w:rsidR="00E7205C" w:rsidRDefault="00E7205C" w:rsidP="00E7205C">
      <w:pPr>
        <w:rPr>
          <w:sz w:val="26"/>
          <w:szCs w:val="26"/>
        </w:rPr>
      </w:pPr>
    </w:p>
    <w:p w:rsidR="00E7205C" w:rsidRDefault="00E7205C" w:rsidP="00E7205C">
      <w:pPr>
        <w:jc w:val="center"/>
        <w:rPr>
          <w:b/>
          <w:sz w:val="26"/>
          <w:szCs w:val="26"/>
        </w:rPr>
      </w:pPr>
      <w:r>
        <w:rPr>
          <w:b/>
          <w:sz w:val="26"/>
          <w:szCs w:val="26"/>
        </w:rPr>
        <w:t>Protokół odbioru przedmiotu umowy</w:t>
      </w:r>
    </w:p>
    <w:p w:rsidR="00E7205C" w:rsidRDefault="00E7205C" w:rsidP="00E7205C">
      <w:pPr>
        <w:rPr>
          <w:sz w:val="26"/>
          <w:szCs w:val="26"/>
        </w:rPr>
      </w:pPr>
    </w:p>
    <w:p w:rsidR="00E7205C" w:rsidRDefault="00E7205C" w:rsidP="00E7205C">
      <w:pPr>
        <w:jc w:val="both"/>
        <w:rPr>
          <w:sz w:val="26"/>
          <w:szCs w:val="26"/>
        </w:rPr>
      </w:pPr>
      <w:r>
        <w:rPr>
          <w:sz w:val="26"/>
          <w:szCs w:val="26"/>
        </w:rPr>
        <w:t xml:space="preserve">Podpisany w Warszawie przez Strony umowy nr </w:t>
      </w:r>
      <w:r>
        <w:rPr>
          <w:b/>
          <w:sz w:val="26"/>
          <w:szCs w:val="26"/>
        </w:rPr>
        <w:t>ICM</w:t>
      </w:r>
      <w:r w:rsidRPr="00A064BB">
        <w:rPr>
          <w:b/>
          <w:sz w:val="26"/>
          <w:szCs w:val="26"/>
        </w:rPr>
        <w:t>-</w:t>
      </w:r>
      <w:r>
        <w:rPr>
          <w:b/>
          <w:sz w:val="26"/>
          <w:szCs w:val="26"/>
        </w:rPr>
        <w:t xml:space="preserve">361-01/2022 </w:t>
      </w:r>
      <w:r>
        <w:rPr>
          <w:sz w:val="26"/>
          <w:szCs w:val="26"/>
        </w:rPr>
        <w:t xml:space="preserve">z dnia </w:t>
      </w:r>
      <w:r>
        <w:rPr>
          <w:b/>
          <w:sz w:val="26"/>
          <w:szCs w:val="26"/>
        </w:rPr>
        <w:t>............</w:t>
      </w:r>
      <w:r>
        <w:rPr>
          <w:sz w:val="26"/>
          <w:szCs w:val="26"/>
        </w:rPr>
        <w:t xml:space="preserve"> 2022 r., zawartej przez:</w:t>
      </w:r>
    </w:p>
    <w:p w:rsidR="00E7205C" w:rsidRDefault="00E7205C" w:rsidP="00E7205C">
      <w:pPr>
        <w:jc w:val="both"/>
        <w:rPr>
          <w:sz w:val="26"/>
          <w:szCs w:val="26"/>
        </w:rPr>
      </w:pPr>
      <w:r>
        <w:rPr>
          <w:b/>
          <w:sz w:val="26"/>
          <w:szCs w:val="26"/>
        </w:rPr>
        <w:t>Uniwersytet Warszawski</w:t>
      </w:r>
      <w:r>
        <w:rPr>
          <w:sz w:val="26"/>
          <w:szCs w:val="26"/>
        </w:rPr>
        <w:t>, ul. Krakowskie Przedmieście 26/28, 00-927 Warszawa, jako Kupującego,</w:t>
      </w:r>
    </w:p>
    <w:p w:rsidR="00E7205C" w:rsidRDefault="00E7205C" w:rsidP="00E7205C">
      <w:pPr>
        <w:jc w:val="both"/>
        <w:rPr>
          <w:sz w:val="26"/>
          <w:szCs w:val="26"/>
        </w:rPr>
      </w:pPr>
    </w:p>
    <w:p w:rsidR="00E7205C" w:rsidRDefault="00E7205C" w:rsidP="00E7205C">
      <w:pPr>
        <w:jc w:val="both"/>
        <w:rPr>
          <w:sz w:val="26"/>
          <w:szCs w:val="26"/>
        </w:rPr>
      </w:pPr>
      <w:r>
        <w:rPr>
          <w:sz w:val="26"/>
          <w:szCs w:val="26"/>
        </w:rPr>
        <w:t>oraz</w:t>
      </w:r>
    </w:p>
    <w:p w:rsidR="00E7205C" w:rsidRDefault="00E7205C" w:rsidP="00E7205C">
      <w:pPr>
        <w:jc w:val="both"/>
        <w:rPr>
          <w:sz w:val="26"/>
          <w:szCs w:val="26"/>
        </w:rPr>
      </w:pPr>
    </w:p>
    <w:p w:rsidR="00E7205C" w:rsidRPr="002B1318" w:rsidRDefault="00E7205C" w:rsidP="00E7205C">
      <w:pPr>
        <w:jc w:val="both"/>
        <w:rPr>
          <w:b/>
          <w:sz w:val="26"/>
          <w:szCs w:val="26"/>
        </w:rPr>
      </w:pPr>
      <w:r>
        <w:rPr>
          <w:b/>
          <w:sz w:val="26"/>
          <w:szCs w:val="26"/>
        </w:rPr>
        <w:t>……………………………………………………………………………………………………………..</w:t>
      </w:r>
      <w:r w:rsidRPr="00DA42A8">
        <w:rPr>
          <w:b/>
          <w:sz w:val="26"/>
          <w:szCs w:val="26"/>
        </w:rPr>
        <w:t xml:space="preserve">, </w:t>
      </w:r>
      <w:r>
        <w:rPr>
          <w:sz w:val="26"/>
          <w:szCs w:val="26"/>
        </w:rPr>
        <w:t>jako Sprzedawcę.</w:t>
      </w:r>
    </w:p>
    <w:p w:rsidR="00E7205C" w:rsidRDefault="00E7205C" w:rsidP="00E7205C">
      <w:pPr>
        <w:jc w:val="both"/>
        <w:rPr>
          <w:sz w:val="26"/>
          <w:szCs w:val="26"/>
        </w:rPr>
      </w:pPr>
    </w:p>
    <w:p w:rsidR="00E7205C" w:rsidRDefault="00E7205C" w:rsidP="00E7205C">
      <w:pPr>
        <w:jc w:val="both"/>
        <w:rPr>
          <w:sz w:val="26"/>
          <w:szCs w:val="26"/>
        </w:rPr>
      </w:pPr>
      <w:r>
        <w:rPr>
          <w:sz w:val="26"/>
          <w:szCs w:val="26"/>
        </w:rPr>
        <w:t>Strony potwierdzają odbiór klucza licencyjnego na oprogramowanie określone w §1 umowy nr ICM-</w:t>
      </w:r>
      <w:r w:rsidRPr="00445618">
        <w:rPr>
          <w:sz w:val="26"/>
          <w:szCs w:val="26"/>
        </w:rPr>
        <w:t>361-0</w:t>
      </w:r>
      <w:r>
        <w:rPr>
          <w:sz w:val="26"/>
          <w:szCs w:val="26"/>
        </w:rPr>
        <w:t>1</w:t>
      </w:r>
      <w:r w:rsidRPr="00445618">
        <w:rPr>
          <w:sz w:val="26"/>
          <w:szCs w:val="26"/>
        </w:rPr>
        <w:t>/202</w:t>
      </w:r>
      <w:r>
        <w:rPr>
          <w:sz w:val="26"/>
          <w:szCs w:val="26"/>
        </w:rPr>
        <w:t>2 oraz w załączniku nr A pkt. 1 i B1 do tej umowy oraz jego instalację i uruchomienie w dniu ................................, zgodnie z jej warunkami i zakresem.</w:t>
      </w:r>
    </w:p>
    <w:p w:rsidR="00E7205C" w:rsidRDefault="00E7205C" w:rsidP="00E7205C">
      <w:pPr>
        <w:rPr>
          <w:sz w:val="26"/>
          <w:szCs w:val="26"/>
        </w:rPr>
      </w:pPr>
    </w:p>
    <w:p w:rsidR="00E7205C" w:rsidRDefault="00E7205C" w:rsidP="00E7205C">
      <w:pPr>
        <w:rPr>
          <w:sz w:val="26"/>
          <w:szCs w:val="26"/>
        </w:rPr>
      </w:pPr>
      <w:r>
        <w:rPr>
          <w:sz w:val="26"/>
          <w:szCs w:val="26"/>
        </w:rPr>
        <w:t>Uwagi:</w:t>
      </w:r>
    </w:p>
    <w:p w:rsidR="00E7205C" w:rsidRDefault="00E7205C" w:rsidP="00E7205C">
      <w:pPr>
        <w:rPr>
          <w:sz w:val="26"/>
          <w:szCs w:val="26"/>
        </w:rPr>
      </w:pPr>
      <w:r>
        <w:rPr>
          <w:sz w:val="26"/>
          <w:szCs w:val="26"/>
        </w:rPr>
        <w:t>......................................................................................................................................................................................................................................................................................</w:t>
      </w:r>
    </w:p>
    <w:p w:rsidR="00E7205C" w:rsidRDefault="00E7205C" w:rsidP="00E7205C">
      <w:pPr>
        <w:rPr>
          <w:sz w:val="26"/>
          <w:szCs w:val="26"/>
        </w:rPr>
      </w:pPr>
    </w:p>
    <w:p w:rsidR="00E7205C" w:rsidRDefault="00E7205C" w:rsidP="00E7205C">
      <w:pPr>
        <w:rPr>
          <w:sz w:val="26"/>
          <w:szCs w:val="26"/>
        </w:rPr>
      </w:pPr>
    </w:p>
    <w:p w:rsidR="00E7205C" w:rsidRDefault="00E7205C" w:rsidP="00E7205C">
      <w:pPr>
        <w:jc w:val="both"/>
        <w:rPr>
          <w:sz w:val="26"/>
          <w:szCs w:val="26"/>
        </w:rPr>
      </w:pPr>
      <w:r>
        <w:rPr>
          <w:sz w:val="26"/>
          <w:szCs w:val="26"/>
        </w:rPr>
        <w:lastRenderedPageBreak/>
        <w:t>Protokół niniejszy stanowi podstawę do wystawienia faktury. Protokół sporządzony został w dwóch jednobrzmiących egzemplarzach, po jednym dla każdej ze Stron.</w:t>
      </w:r>
    </w:p>
    <w:p w:rsidR="00E7205C" w:rsidRDefault="00E7205C" w:rsidP="00E7205C">
      <w:pPr>
        <w:rPr>
          <w:sz w:val="26"/>
          <w:szCs w:val="26"/>
        </w:rPr>
      </w:pPr>
    </w:p>
    <w:p w:rsidR="00E7205C" w:rsidRDefault="00E7205C" w:rsidP="00E7205C">
      <w:pPr>
        <w:rPr>
          <w:sz w:val="26"/>
          <w:szCs w:val="26"/>
        </w:rPr>
      </w:pPr>
    </w:p>
    <w:p w:rsidR="00E7205C" w:rsidRDefault="00E7205C" w:rsidP="00E7205C">
      <w:pPr>
        <w:rPr>
          <w:sz w:val="26"/>
          <w:szCs w:val="26"/>
        </w:rPr>
      </w:pPr>
    </w:p>
    <w:p w:rsidR="00E7205C" w:rsidRDefault="00E7205C" w:rsidP="00E7205C">
      <w:pPr>
        <w:rPr>
          <w:sz w:val="26"/>
          <w:szCs w:val="26"/>
        </w:rPr>
      </w:pPr>
    </w:p>
    <w:p w:rsidR="00E7205C" w:rsidRDefault="00E7205C" w:rsidP="00E7205C">
      <w:pPr>
        <w:rPr>
          <w:sz w:val="26"/>
          <w:szCs w:val="26"/>
        </w:rPr>
      </w:pPr>
    </w:p>
    <w:p w:rsidR="00E7205C" w:rsidRDefault="00E7205C" w:rsidP="00E7205C">
      <w:pPr>
        <w:rPr>
          <w:sz w:val="26"/>
          <w:szCs w:val="26"/>
        </w:rPr>
      </w:pPr>
      <w:r>
        <w:rPr>
          <w:sz w:val="26"/>
          <w:szCs w:val="26"/>
        </w:rPr>
        <w:t>…………………………………….</w:t>
      </w:r>
      <w:r>
        <w:rPr>
          <w:sz w:val="26"/>
          <w:szCs w:val="26"/>
        </w:rPr>
        <w:tab/>
      </w:r>
      <w:r>
        <w:rPr>
          <w:sz w:val="26"/>
          <w:szCs w:val="26"/>
        </w:rPr>
        <w:tab/>
      </w:r>
      <w:r>
        <w:rPr>
          <w:sz w:val="26"/>
          <w:szCs w:val="26"/>
        </w:rPr>
        <w:tab/>
      </w:r>
      <w:r>
        <w:rPr>
          <w:sz w:val="26"/>
          <w:szCs w:val="26"/>
        </w:rPr>
        <w:tab/>
        <w:t>………………………</w:t>
      </w:r>
    </w:p>
    <w:p w:rsidR="00E7205C" w:rsidRDefault="00E7205C" w:rsidP="00E7205C">
      <w:pPr>
        <w:ind w:firstLine="708"/>
        <w:rPr>
          <w:b/>
          <w:sz w:val="26"/>
          <w:szCs w:val="26"/>
        </w:rPr>
      </w:pPr>
      <w:r>
        <w:rPr>
          <w:b/>
          <w:sz w:val="26"/>
          <w:szCs w:val="26"/>
        </w:rPr>
        <w:t>Sprzedawca</w:t>
      </w:r>
      <w:r>
        <w:rPr>
          <w:sz w:val="26"/>
          <w:szCs w:val="26"/>
        </w:rPr>
        <w:tab/>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b/>
          <w:sz w:val="26"/>
          <w:szCs w:val="26"/>
        </w:rPr>
        <w:t>Kupujący</w:t>
      </w:r>
    </w:p>
    <w:p w:rsidR="00E7205C" w:rsidRDefault="00E7205C" w:rsidP="00E7205C">
      <w:pPr>
        <w:rPr>
          <w:color w:val="000000"/>
        </w:rPr>
      </w:pPr>
    </w:p>
    <w:p w:rsidR="00E7205C" w:rsidRDefault="00E7205C" w:rsidP="00E7205C"/>
    <w:p w:rsidR="00E7205C" w:rsidRDefault="00E7205C" w:rsidP="00E7205C">
      <w:pPr>
        <w:spacing w:line="288" w:lineRule="auto"/>
        <w:jc w:val="center"/>
      </w:pPr>
    </w:p>
    <w:p w:rsidR="00E7205C" w:rsidRDefault="00E7205C" w:rsidP="00E7205C"/>
    <w:p w:rsidR="00E7205C" w:rsidRDefault="00E7205C" w:rsidP="00E7205C"/>
    <w:p w:rsidR="00E7205C" w:rsidRDefault="00E7205C" w:rsidP="00E7205C"/>
    <w:p w:rsidR="00E7205C" w:rsidRDefault="00E7205C" w:rsidP="00E7205C"/>
    <w:p w:rsidR="00E7205C" w:rsidRDefault="00E7205C" w:rsidP="00E7205C"/>
    <w:p w:rsidR="00E7205C" w:rsidRDefault="00E7205C" w:rsidP="00E7205C"/>
    <w:p w:rsidR="00E7205C" w:rsidRPr="007C50FF" w:rsidRDefault="00E7205C" w:rsidP="00E7205C">
      <w:pPr>
        <w:pageBreakBefore/>
        <w:rPr>
          <w:b/>
          <w:sz w:val="26"/>
          <w:szCs w:val="26"/>
        </w:rPr>
      </w:pPr>
      <w:r>
        <w:rPr>
          <w:b/>
          <w:sz w:val="26"/>
          <w:szCs w:val="26"/>
        </w:rPr>
        <w:lastRenderedPageBreak/>
        <w:t>Załącznik nr D</w:t>
      </w:r>
    </w:p>
    <w:p w:rsidR="00E7205C" w:rsidRPr="007C50FF" w:rsidRDefault="00E7205C" w:rsidP="00E7205C">
      <w:pPr>
        <w:rPr>
          <w:b/>
          <w:sz w:val="26"/>
          <w:szCs w:val="26"/>
        </w:rPr>
      </w:pPr>
    </w:p>
    <w:p w:rsidR="00E7205C" w:rsidRDefault="00E7205C" w:rsidP="00E7205C">
      <w:pPr>
        <w:rPr>
          <w:b/>
          <w:sz w:val="26"/>
          <w:szCs w:val="26"/>
        </w:rPr>
      </w:pPr>
      <w:r w:rsidRPr="007C50FF">
        <w:rPr>
          <w:b/>
          <w:sz w:val="26"/>
          <w:szCs w:val="26"/>
        </w:rPr>
        <w:t>do umowy sprzedaży krajowej licencji oprogramowania firmy ANSYS, Inc. w Polsce numer ICM- ICM-361-0</w:t>
      </w:r>
      <w:r>
        <w:rPr>
          <w:b/>
          <w:sz w:val="26"/>
          <w:szCs w:val="26"/>
        </w:rPr>
        <w:t>1/2022</w:t>
      </w:r>
    </w:p>
    <w:p w:rsidR="00E7205C" w:rsidRPr="00DC4498" w:rsidRDefault="00E7205C" w:rsidP="00E7205C">
      <w:pPr>
        <w:jc w:val="center"/>
        <w:rPr>
          <w:rFonts w:ascii="Times New Roman" w:eastAsia="Times New Roman" w:hAnsi="Times New Roman"/>
          <w:b/>
          <w:sz w:val="24"/>
          <w:szCs w:val="24"/>
          <w:highlight w:val="yellow"/>
          <w:lang w:eastAsia="pl-PL"/>
        </w:rPr>
      </w:pPr>
      <w:r w:rsidRPr="00DC4498">
        <w:rPr>
          <w:rFonts w:ascii="Times New Roman" w:hAnsi="Times New Roman"/>
          <w:b/>
          <w:sz w:val="24"/>
          <w:szCs w:val="24"/>
        </w:rPr>
        <w:t>UMOWA POWIERZENIA PRZETWARZANIA DANYCH OSOBOWYCH</w:t>
      </w:r>
    </w:p>
    <w:p w:rsidR="00E7205C" w:rsidRPr="00DC4498" w:rsidRDefault="00E7205C" w:rsidP="00E7205C">
      <w:pPr>
        <w:spacing w:after="0" w:line="276" w:lineRule="auto"/>
        <w:jc w:val="center"/>
        <w:rPr>
          <w:rFonts w:ascii="Times New Roman" w:eastAsia="Times New Roman" w:hAnsi="Times New Roman"/>
          <w:b/>
          <w:sz w:val="24"/>
          <w:szCs w:val="24"/>
          <w:highlight w:val="yellow"/>
          <w:lang w:eastAsia="pl-PL"/>
        </w:rPr>
      </w:pPr>
    </w:p>
    <w:p w:rsidR="00E7205C" w:rsidRPr="008B3A64" w:rsidRDefault="00E7205C" w:rsidP="00E7205C">
      <w:pPr>
        <w:spacing w:after="0" w:line="276" w:lineRule="auto"/>
        <w:jc w:val="center"/>
        <w:rPr>
          <w:rFonts w:ascii="Times New Roman" w:eastAsia="Times New Roman" w:hAnsi="Times New Roman"/>
          <w:b/>
          <w:sz w:val="24"/>
          <w:szCs w:val="24"/>
          <w:lang w:eastAsia="pl-PL"/>
        </w:rPr>
      </w:pPr>
      <w:r w:rsidRPr="00701890">
        <w:rPr>
          <w:rFonts w:ascii="Times New Roman" w:eastAsia="Times New Roman" w:hAnsi="Times New Roman"/>
          <w:sz w:val="24"/>
          <w:szCs w:val="24"/>
          <w:lang w:eastAsia="pl-PL"/>
        </w:rPr>
        <w:t>nr</w:t>
      </w:r>
      <w:r w:rsidRPr="008B3A64">
        <w:rPr>
          <w:rFonts w:ascii="Times New Roman" w:eastAsia="Times New Roman" w:hAnsi="Times New Roman"/>
          <w:b/>
          <w:sz w:val="24"/>
          <w:szCs w:val="24"/>
          <w:lang w:eastAsia="pl-PL"/>
        </w:rPr>
        <w:t xml:space="preserve"> </w:t>
      </w:r>
      <w:r w:rsidRPr="008B3A64">
        <w:rPr>
          <w:rFonts w:ascii="Times New Roman" w:hAnsi="Times New Roman"/>
          <w:sz w:val="24"/>
          <w:szCs w:val="24"/>
          <w:lang w:eastAsia="pl-PL"/>
        </w:rPr>
        <w:t xml:space="preserve">………………………………………….. </w:t>
      </w:r>
      <w:r w:rsidRPr="008B3A64">
        <w:rPr>
          <w:rFonts w:ascii="Times New Roman" w:eastAsia="Times New Roman" w:hAnsi="Times New Roman"/>
          <w:b/>
          <w:sz w:val="24"/>
          <w:szCs w:val="24"/>
          <w:lang w:eastAsia="pl-PL"/>
        </w:rPr>
        <w:t xml:space="preserve"> </w:t>
      </w:r>
    </w:p>
    <w:p w:rsidR="00E7205C" w:rsidRPr="008B3A64" w:rsidRDefault="00E7205C" w:rsidP="00E7205C">
      <w:pPr>
        <w:spacing w:after="0" w:line="276" w:lineRule="auto"/>
        <w:jc w:val="center"/>
        <w:rPr>
          <w:rFonts w:ascii="Times New Roman" w:eastAsia="Times New Roman" w:hAnsi="Times New Roman"/>
          <w:sz w:val="24"/>
          <w:szCs w:val="24"/>
          <w:lang w:eastAsia="pl-PL"/>
        </w:rPr>
      </w:pPr>
      <w:r w:rsidRPr="008B3A64">
        <w:rPr>
          <w:rFonts w:ascii="Times New Roman" w:eastAsia="Times New Roman" w:hAnsi="Times New Roman"/>
          <w:sz w:val="24"/>
          <w:szCs w:val="24"/>
          <w:lang w:eastAsia="pl-PL"/>
        </w:rPr>
        <w:t>(nr kolejny umowy/nr jednostki/rok)</w:t>
      </w:r>
    </w:p>
    <w:p w:rsidR="00E7205C" w:rsidRPr="008B3A64" w:rsidRDefault="00E7205C" w:rsidP="00E7205C">
      <w:pPr>
        <w:spacing w:after="0" w:line="276" w:lineRule="auto"/>
        <w:jc w:val="center"/>
        <w:rPr>
          <w:rFonts w:ascii="Times New Roman" w:eastAsia="Times New Roman" w:hAnsi="Times New Roman"/>
          <w:sz w:val="24"/>
          <w:szCs w:val="24"/>
          <w:lang w:eastAsia="pl-PL"/>
        </w:rPr>
      </w:pPr>
    </w:p>
    <w:p w:rsidR="00E7205C" w:rsidRPr="008B3A64" w:rsidRDefault="00E7205C" w:rsidP="00E7205C">
      <w:pPr>
        <w:spacing w:after="0" w:line="276" w:lineRule="auto"/>
        <w:jc w:val="both"/>
        <w:rPr>
          <w:rFonts w:ascii="Times New Roman" w:eastAsia="Times New Roman" w:hAnsi="Times New Roman"/>
          <w:sz w:val="24"/>
          <w:szCs w:val="24"/>
          <w:lang w:eastAsia="pl-PL"/>
        </w:rPr>
      </w:pPr>
      <w:r w:rsidRPr="008B3A64">
        <w:rPr>
          <w:rFonts w:ascii="Times New Roman" w:eastAsia="Times New Roman" w:hAnsi="Times New Roman"/>
          <w:sz w:val="24"/>
          <w:szCs w:val="24"/>
          <w:lang w:eastAsia="pl-PL"/>
        </w:rPr>
        <w:t xml:space="preserve">zawarta w dniu </w:t>
      </w:r>
      <w:r>
        <w:rPr>
          <w:rFonts w:ascii="Times New Roman" w:eastAsia="Times New Roman" w:hAnsi="Times New Roman"/>
          <w:sz w:val="24"/>
          <w:szCs w:val="24"/>
          <w:lang w:eastAsia="pl-PL"/>
        </w:rPr>
        <w:t>…………………</w:t>
      </w:r>
      <w:r w:rsidRPr="008B3A64">
        <w:rPr>
          <w:rFonts w:ascii="Times New Roman" w:eastAsia="Times New Roman" w:hAnsi="Times New Roman"/>
          <w:sz w:val="24"/>
          <w:szCs w:val="24"/>
          <w:lang w:eastAsia="pl-PL"/>
        </w:rPr>
        <w:t>, w Warszawie, pomiędzy:</w:t>
      </w:r>
    </w:p>
    <w:p w:rsidR="00E7205C" w:rsidRPr="008B3A64" w:rsidRDefault="00E7205C" w:rsidP="00E7205C">
      <w:pPr>
        <w:spacing w:after="0" w:line="276" w:lineRule="auto"/>
        <w:jc w:val="both"/>
        <w:rPr>
          <w:rFonts w:ascii="Times New Roman" w:eastAsia="Times New Roman" w:hAnsi="Times New Roman"/>
          <w:sz w:val="24"/>
          <w:szCs w:val="24"/>
          <w:lang w:eastAsia="pl-PL"/>
        </w:rPr>
      </w:pPr>
    </w:p>
    <w:p w:rsidR="00E7205C" w:rsidRPr="008B3A64" w:rsidRDefault="00E7205C" w:rsidP="00E7205C">
      <w:pPr>
        <w:spacing w:after="0" w:line="276" w:lineRule="auto"/>
        <w:jc w:val="both"/>
        <w:rPr>
          <w:rFonts w:ascii="Times New Roman" w:eastAsia="Times New Roman" w:hAnsi="Times New Roman"/>
          <w:sz w:val="24"/>
          <w:szCs w:val="24"/>
          <w:lang w:eastAsia="pl-PL"/>
        </w:rPr>
      </w:pPr>
      <w:r w:rsidRPr="008B3A64">
        <w:rPr>
          <w:rFonts w:ascii="Times New Roman" w:eastAsia="Times New Roman" w:hAnsi="Times New Roman"/>
          <w:sz w:val="24"/>
          <w:szCs w:val="24"/>
          <w:lang w:eastAsia="pl-PL"/>
        </w:rPr>
        <w:t>Uniwersytetem Warszawskim z siedzibą Warszawie, przy ul. Krakowskie Przedmieście 26/28, 00-927 Warszawa, NIP 525-001-12-66,</w:t>
      </w:r>
      <w:r w:rsidRPr="008B3A64">
        <w:t xml:space="preserve"> </w:t>
      </w:r>
      <w:r w:rsidRPr="008B3A64">
        <w:rPr>
          <w:rFonts w:ascii="Times New Roman" w:eastAsia="Times New Roman" w:hAnsi="Times New Roman"/>
          <w:sz w:val="24"/>
          <w:szCs w:val="24"/>
          <w:lang w:eastAsia="pl-PL"/>
        </w:rPr>
        <w:t xml:space="preserve">REGON: 000001258, reprezentowanym przez </w:t>
      </w:r>
    </w:p>
    <w:p w:rsidR="00E7205C" w:rsidRPr="008B3A64" w:rsidRDefault="00E7205C" w:rsidP="00E7205C">
      <w:pPr>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Dr Marka Michalewicza</w:t>
      </w:r>
      <w:r w:rsidRPr="008B3A64">
        <w:rPr>
          <w:rFonts w:ascii="Times New Roman" w:eastAsia="Times New Roman" w:hAnsi="Times New Roman"/>
          <w:sz w:val="24"/>
          <w:szCs w:val="24"/>
          <w:lang w:eastAsia="pl-PL"/>
        </w:rPr>
        <w:t xml:space="preserve"> - </w:t>
      </w:r>
      <w:r>
        <w:rPr>
          <w:rFonts w:ascii="Times New Roman" w:eastAsia="Times New Roman" w:hAnsi="Times New Roman"/>
          <w:sz w:val="24"/>
          <w:szCs w:val="24"/>
          <w:lang w:eastAsia="pl-PL"/>
        </w:rPr>
        <w:t>p.o. Dyrektora Interdyscyplinarnego Centrum Modelowania Matematycznego i Komputerowego</w:t>
      </w:r>
      <w:r w:rsidRPr="008B3A64">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Pr="008B3A64">
        <w:rPr>
          <w:rFonts w:ascii="Times New Roman" w:eastAsia="Times New Roman" w:hAnsi="Times New Roman"/>
          <w:sz w:val="24"/>
          <w:szCs w:val="24"/>
          <w:lang w:eastAsia="pl-PL"/>
        </w:rPr>
        <w:t>działając</w:t>
      </w:r>
      <w:r>
        <w:rPr>
          <w:rFonts w:ascii="Times New Roman" w:eastAsia="Times New Roman" w:hAnsi="Times New Roman"/>
          <w:sz w:val="24"/>
          <w:szCs w:val="24"/>
          <w:lang w:eastAsia="pl-PL"/>
        </w:rPr>
        <w:t>ego</w:t>
      </w:r>
      <w:r w:rsidRPr="008B3A64">
        <w:rPr>
          <w:rFonts w:ascii="Times New Roman" w:eastAsia="Times New Roman" w:hAnsi="Times New Roman"/>
          <w:sz w:val="24"/>
          <w:szCs w:val="24"/>
          <w:lang w:eastAsia="pl-PL"/>
        </w:rPr>
        <w:t xml:space="preserve"> na podstaw</w:t>
      </w:r>
      <w:r>
        <w:rPr>
          <w:rFonts w:ascii="Times New Roman" w:eastAsia="Times New Roman" w:hAnsi="Times New Roman"/>
          <w:sz w:val="24"/>
          <w:szCs w:val="24"/>
          <w:lang w:eastAsia="pl-PL"/>
        </w:rPr>
        <w:t xml:space="preserve">ie pełnomocnictwa </w:t>
      </w:r>
      <w:r w:rsidRPr="001A71FA">
        <w:rPr>
          <w:rFonts w:ascii="Times New Roman" w:eastAsia="Times New Roman" w:hAnsi="Times New Roman"/>
          <w:sz w:val="24"/>
          <w:szCs w:val="24"/>
          <w:lang w:eastAsia="pl-PL"/>
        </w:rPr>
        <w:t>BP-015-0-47/2020 z dnia 30 stycznia 2020 r</w:t>
      </w:r>
      <w:r>
        <w:rPr>
          <w:rFonts w:ascii="Times New Roman" w:eastAsia="Times New Roman" w:hAnsi="Times New Roman"/>
          <w:sz w:val="24"/>
          <w:szCs w:val="24"/>
          <w:lang w:eastAsia="pl-PL"/>
        </w:rPr>
        <w:t>.</w:t>
      </w:r>
      <w:r w:rsidRPr="008B3A64">
        <w:rPr>
          <w:rFonts w:ascii="Times New Roman" w:eastAsia="Times New Roman" w:hAnsi="Times New Roman"/>
          <w:sz w:val="24"/>
          <w:szCs w:val="24"/>
          <w:lang w:eastAsia="pl-PL"/>
        </w:rPr>
        <w:t xml:space="preserve">, zwanym dalej </w:t>
      </w:r>
      <w:r w:rsidRPr="008B3A64">
        <w:rPr>
          <w:rFonts w:ascii="Times New Roman" w:eastAsia="Times New Roman" w:hAnsi="Times New Roman"/>
          <w:b/>
          <w:sz w:val="24"/>
          <w:szCs w:val="24"/>
          <w:lang w:eastAsia="pl-PL"/>
        </w:rPr>
        <w:t>„Administratorem danych”</w:t>
      </w:r>
    </w:p>
    <w:p w:rsidR="00E7205C" w:rsidRPr="008B3A64" w:rsidRDefault="00E7205C" w:rsidP="00E7205C">
      <w:pPr>
        <w:spacing w:after="0" w:line="276" w:lineRule="auto"/>
        <w:jc w:val="both"/>
        <w:rPr>
          <w:rFonts w:ascii="Times New Roman" w:eastAsia="Times New Roman" w:hAnsi="Times New Roman"/>
          <w:sz w:val="24"/>
          <w:szCs w:val="24"/>
          <w:lang w:eastAsia="pl-PL"/>
        </w:rPr>
      </w:pPr>
    </w:p>
    <w:p w:rsidR="00E7205C" w:rsidRPr="00C92ED5" w:rsidRDefault="00E7205C" w:rsidP="00E7205C">
      <w:pPr>
        <w:spacing w:after="0" w:line="276" w:lineRule="auto"/>
        <w:jc w:val="both"/>
        <w:rPr>
          <w:rFonts w:ascii="Times New Roman" w:eastAsia="Times New Roman" w:hAnsi="Times New Roman"/>
          <w:sz w:val="24"/>
          <w:szCs w:val="24"/>
          <w:lang w:eastAsia="pl-PL"/>
        </w:rPr>
      </w:pPr>
      <w:r w:rsidRPr="00C92ED5">
        <w:rPr>
          <w:rFonts w:ascii="Times New Roman" w:eastAsia="Times New Roman" w:hAnsi="Times New Roman"/>
          <w:sz w:val="24"/>
          <w:szCs w:val="24"/>
          <w:lang w:eastAsia="pl-PL"/>
        </w:rPr>
        <w:t xml:space="preserve">a </w:t>
      </w:r>
      <w:r w:rsidRPr="00C92ED5">
        <w:rPr>
          <w:rFonts w:ascii="Times New Roman" w:eastAsia="Times New Roman" w:hAnsi="Times New Roman"/>
          <w:i/>
          <w:sz w:val="20"/>
          <w:szCs w:val="20"/>
          <w:lang w:eastAsia="pl-PL"/>
        </w:rPr>
        <w:t>(wypełnić właściwe i skreślić niepotrzebne)</w:t>
      </w:r>
    </w:p>
    <w:p w:rsidR="00E7205C" w:rsidRPr="00C92ED5" w:rsidRDefault="00E7205C" w:rsidP="00E7205C">
      <w:pPr>
        <w:spacing w:after="0" w:line="276" w:lineRule="auto"/>
        <w:jc w:val="both"/>
        <w:rPr>
          <w:rFonts w:ascii="Times New Roman" w:eastAsia="Times New Roman" w:hAnsi="Times New Roman"/>
          <w:sz w:val="24"/>
          <w:szCs w:val="24"/>
          <w:lang w:eastAsia="pl-PL"/>
        </w:rPr>
      </w:pPr>
    </w:p>
    <w:p w:rsidR="00E7205C" w:rsidRPr="0081472C" w:rsidRDefault="00E7205C" w:rsidP="00E7205C">
      <w:pPr>
        <w:numPr>
          <w:ilvl w:val="0"/>
          <w:numId w:val="36"/>
        </w:numPr>
        <w:spacing w:after="0" w:line="276" w:lineRule="auto"/>
        <w:ind w:left="426"/>
        <w:contextualSpacing/>
        <w:jc w:val="both"/>
        <w:rPr>
          <w:rFonts w:ascii="Times New Roman" w:eastAsia="Times New Roman" w:hAnsi="Times New Roman"/>
          <w:strike/>
          <w:sz w:val="24"/>
          <w:szCs w:val="24"/>
          <w:lang w:eastAsia="pl-PL"/>
        </w:rPr>
      </w:pPr>
      <w:r w:rsidRPr="0081472C">
        <w:rPr>
          <w:rFonts w:ascii="Times New Roman" w:eastAsia="Times New Roman" w:hAnsi="Times New Roman"/>
          <w:strike/>
          <w:sz w:val="24"/>
          <w:szCs w:val="24"/>
          <w:lang w:eastAsia="pl-PL"/>
        </w:rPr>
        <w:t>........................................................................................., zam.  ………..............................</w:t>
      </w:r>
    </w:p>
    <w:p w:rsidR="00E7205C" w:rsidRPr="0081472C" w:rsidRDefault="00E7205C" w:rsidP="00E7205C">
      <w:pPr>
        <w:spacing w:after="0" w:line="276" w:lineRule="auto"/>
        <w:ind w:left="426"/>
        <w:contextualSpacing/>
        <w:jc w:val="both"/>
        <w:rPr>
          <w:rFonts w:ascii="Times New Roman" w:eastAsia="Times New Roman" w:hAnsi="Times New Roman"/>
          <w:strike/>
          <w:sz w:val="16"/>
          <w:szCs w:val="16"/>
          <w:lang w:eastAsia="pl-PL"/>
        </w:rPr>
      </w:pPr>
      <w:r w:rsidRPr="0081472C">
        <w:rPr>
          <w:rFonts w:ascii="Times New Roman" w:eastAsia="Times New Roman" w:hAnsi="Times New Roman"/>
          <w:strike/>
          <w:sz w:val="16"/>
          <w:szCs w:val="16"/>
          <w:lang w:eastAsia="pl-PL"/>
        </w:rPr>
        <w:t xml:space="preserve">                                                 (imię i nazwisko)                                                                                           </w:t>
      </w:r>
    </w:p>
    <w:p w:rsidR="00E7205C" w:rsidRPr="0081472C" w:rsidRDefault="00E7205C" w:rsidP="00E7205C">
      <w:pPr>
        <w:spacing w:after="0" w:line="276" w:lineRule="auto"/>
        <w:ind w:left="426"/>
        <w:contextualSpacing/>
        <w:jc w:val="both"/>
        <w:rPr>
          <w:rFonts w:ascii="Times New Roman" w:eastAsia="Times New Roman" w:hAnsi="Times New Roman"/>
          <w:strike/>
          <w:sz w:val="24"/>
          <w:szCs w:val="24"/>
          <w:lang w:eastAsia="pl-PL"/>
        </w:rPr>
      </w:pPr>
      <w:r w:rsidRPr="0081472C">
        <w:rPr>
          <w:rFonts w:ascii="Times New Roman" w:eastAsia="Times New Roman" w:hAnsi="Times New Roman"/>
          <w:strike/>
          <w:sz w:val="24"/>
          <w:szCs w:val="24"/>
          <w:lang w:eastAsia="pl-PL"/>
        </w:rPr>
        <w:t>.............................................................................................................................................. , PESEL/ organ wydający i nr paszportu lub innego dowodu tożsamości osoby nie posiadającej numeru PESEL  ………………………… ,</w:t>
      </w:r>
      <w:r w:rsidRPr="0081472C">
        <w:rPr>
          <w:rFonts w:ascii="Times New Roman" w:eastAsia="Times New Roman" w:hAnsi="Times New Roman"/>
          <w:strike/>
          <w:sz w:val="24"/>
          <w:szCs w:val="24"/>
          <w:vertAlign w:val="superscript"/>
          <w:lang w:eastAsia="pl-PL"/>
        </w:rPr>
        <w:footnoteReference w:id="1"/>
      </w:r>
      <w:r w:rsidRPr="0081472C">
        <w:rPr>
          <w:rFonts w:ascii="Times New Roman" w:eastAsia="Times New Roman" w:hAnsi="Times New Roman"/>
          <w:strike/>
          <w:sz w:val="24"/>
          <w:szCs w:val="24"/>
          <w:lang w:eastAsia="pl-PL"/>
        </w:rPr>
        <w:t xml:space="preserve"> </w:t>
      </w:r>
    </w:p>
    <w:p w:rsidR="00E7205C" w:rsidRPr="0081472C" w:rsidRDefault="00E7205C" w:rsidP="00E7205C">
      <w:pPr>
        <w:spacing w:after="0" w:line="276" w:lineRule="auto"/>
        <w:jc w:val="both"/>
        <w:rPr>
          <w:rFonts w:ascii="Times New Roman" w:eastAsia="Times New Roman" w:hAnsi="Times New Roman"/>
          <w:strike/>
          <w:sz w:val="24"/>
          <w:szCs w:val="24"/>
          <w:lang w:eastAsia="pl-PL"/>
        </w:rPr>
      </w:pPr>
    </w:p>
    <w:p w:rsidR="00E7205C" w:rsidRPr="0081472C" w:rsidRDefault="00E7205C" w:rsidP="00E7205C">
      <w:pPr>
        <w:numPr>
          <w:ilvl w:val="0"/>
          <w:numId w:val="36"/>
        </w:numPr>
        <w:spacing w:after="0" w:line="276" w:lineRule="auto"/>
        <w:ind w:left="426"/>
        <w:jc w:val="both"/>
        <w:rPr>
          <w:rFonts w:ascii="Times New Roman" w:eastAsia="Times New Roman" w:hAnsi="Times New Roman"/>
          <w:strike/>
          <w:sz w:val="24"/>
          <w:szCs w:val="24"/>
          <w:lang w:eastAsia="pl-PL"/>
        </w:rPr>
      </w:pPr>
      <w:r w:rsidRPr="0081472C">
        <w:rPr>
          <w:rFonts w:ascii="Times New Roman" w:eastAsia="Times New Roman" w:hAnsi="Times New Roman"/>
          <w:strike/>
          <w:sz w:val="24"/>
          <w:szCs w:val="24"/>
          <w:lang w:eastAsia="pl-PL"/>
        </w:rPr>
        <w:t>........................................................................................., zam.  ………..............................</w:t>
      </w:r>
    </w:p>
    <w:p w:rsidR="00E7205C" w:rsidRPr="0081472C" w:rsidRDefault="00E7205C" w:rsidP="00E7205C">
      <w:pPr>
        <w:spacing w:after="0" w:line="276" w:lineRule="auto"/>
        <w:ind w:left="2124"/>
        <w:jc w:val="both"/>
        <w:rPr>
          <w:rFonts w:ascii="Times New Roman" w:eastAsia="Times New Roman" w:hAnsi="Times New Roman"/>
          <w:strike/>
          <w:sz w:val="16"/>
          <w:szCs w:val="16"/>
          <w:lang w:eastAsia="pl-PL"/>
        </w:rPr>
      </w:pPr>
      <w:r w:rsidRPr="0081472C">
        <w:rPr>
          <w:rFonts w:ascii="Times New Roman" w:eastAsia="Times New Roman" w:hAnsi="Times New Roman"/>
          <w:strike/>
          <w:sz w:val="16"/>
          <w:szCs w:val="16"/>
          <w:lang w:eastAsia="pl-PL"/>
        </w:rPr>
        <w:t xml:space="preserve">        (imię i nazwisko)</w:t>
      </w:r>
    </w:p>
    <w:p w:rsidR="00E7205C" w:rsidRPr="0081472C" w:rsidRDefault="00E7205C" w:rsidP="00E7205C">
      <w:pPr>
        <w:spacing w:after="0" w:line="276" w:lineRule="auto"/>
        <w:ind w:left="426"/>
        <w:jc w:val="both"/>
        <w:rPr>
          <w:rFonts w:ascii="Times New Roman" w:eastAsia="Times New Roman" w:hAnsi="Times New Roman"/>
          <w:strike/>
          <w:sz w:val="24"/>
          <w:szCs w:val="24"/>
          <w:lang w:eastAsia="pl-PL"/>
        </w:rPr>
      </w:pPr>
      <w:r w:rsidRPr="0081472C">
        <w:rPr>
          <w:rFonts w:ascii="Times New Roman" w:eastAsia="Times New Roman" w:hAnsi="Times New Roman"/>
          <w:strike/>
          <w:sz w:val="24"/>
          <w:szCs w:val="24"/>
          <w:lang w:eastAsia="pl-PL"/>
        </w:rPr>
        <w:t xml:space="preserve">.............................................................................................................................................. , </w:t>
      </w:r>
    </w:p>
    <w:p w:rsidR="00E7205C" w:rsidRPr="0081472C" w:rsidRDefault="00E7205C" w:rsidP="00E7205C">
      <w:pPr>
        <w:spacing w:after="0" w:line="276" w:lineRule="auto"/>
        <w:ind w:left="426"/>
        <w:jc w:val="both"/>
        <w:rPr>
          <w:rFonts w:ascii="Times New Roman" w:eastAsia="Times New Roman" w:hAnsi="Times New Roman"/>
          <w:strike/>
          <w:sz w:val="24"/>
          <w:szCs w:val="24"/>
          <w:lang w:eastAsia="pl-PL"/>
        </w:rPr>
      </w:pPr>
      <w:r w:rsidRPr="0081472C">
        <w:rPr>
          <w:rFonts w:ascii="Times New Roman" w:eastAsia="Times New Roman" w:hAnsi="Times New Roman"/>
          <w:strike/>
          <w:sz w:val="24"/>
          <w:szCs w:val="24"/>
          <w:lang w:eastAsia="pl-PL"/>
        </w:rPr>
        <w:t>NIP …………………………, REGON………………………….., prowadzącym działalność gospodarczą pod firmą…………………………………...</w:t>
      </w:r>
      <w:r w:rsidRPr="0081472C">
        <w:rPr>
          <w:rFonts w:ascii="Times New Roman" w:eastAsia="Times New Roman" w:hAnsi="Times New Roman"/>
          <w:strike/>
          <w:sz w:val="24"/>
          <w:szCs w:val="24"/>
          <w:vertAlign w:val="superscript"/>
          <w:lang w:eastAsia="pl-PL"/>
        </w:rPr>
        <w:footnoteReference w:id="2"/>
      </w:r>
    </w:p>
    <w:p w:rsidR="00E7205C" w:rsidRPr="0081472C" w:rsidRDefault="00E7205C" w:rsidP="00E7205C">
      <w:pPr>
        <w:spacing w:after="0" w:line="276" w:lineRule="auto"/>
        <w:ind w:left="426"/>
        <w:jc w:val="both"/>
        <w:rPr>
          <w:rFonts w:ascii="Times New Roman" w:eastAsia="Times New Roman" w:hAnsi="Times New Roman"/>
          <w:strike/>
          <w:sz w:val="24"/>
          <w:szCs w:val="24"/>
          <w:lang w:eastAsia="pl-PL"/>
        </w:rPr>
      </w:pPr>
      <w:r w:rsidRPr="0081472C">
        <w:rPr>
          <w:rFonts w:ascii="Times New Roman" w:eastAsia="Times New Roman" w:hAnsi="Times New Roman"/>
          <w:strike/>
          <w:sz w:val="24"/>
          <w:szCs w:val="24"/>
          <w:lang w:eastAsia="pl-PL"/>
        </w:rPr>
        <w:t>Wydruk z Centralnej Ewidencji i Informacji o Działalności Gospodarczej stanowi załącznik do niniejszej umowy,</w:t>
      </w:r>
    </w:p>
    <w:p w:rsidR="00E7205C" w:rsidRPr="00C92ED5" w:rsidRDefault="00E7205C" w:rsidP="00E7205C">
      <w:pPr>
        <w:spacing w:after="0" w:line="276" w:lineRule="auto"/>
        <w:ind w:left="426"/>
        <w:jc w:val="both"/>
        <w:rPr>
          <w:rFonts w:ascii="Times New Roman" w:eastAsia="Times New Roman" w:hAnsi="Times New Roman"/>
          <w:sz w:val="24"/>
          <w:szCs w:val="24"/>
          <w:lang w:eastAsia="pl-PL"/>
        </w:rPr>
      </w:pPr>
    </w:p>
    <w:p w:rsidR="00E7205C" w:rsidRPr="0081472C" w:rsidRDefault="00E7205C" w:rsidP="00E7205C">
      <w:pPr>
        <w:numPr>
          <w:ilvl w:val="0"/>
          <w:numId w:val="36"/>
        </w:numPr>
        <w:spacing w:after="0" w:line="276" w:lineRule="auto"/>
        <w:ind w:left="426" w:hanging="284"/>
        <w:contextualSpacing/>
        <w:jc w:val="both"/>
        <w:rPr>
          <w:rFonts w:ascii="Times New Roman" w:eastAsia="Times New Roman" w:hAnsi="Times New Roman"/>
          <w:strike/>
          <w:sz w:val="24"/>
          <w:szCs w:val="24"/>
          <w:lang w:eastAsia="pl-PL"/>
        </w:rPr>
      </w:pPr>
      <w:r w:rsidRPr="0081472C">
        <w:rPr>
          <w:rFonts w:ascii="Times New Roman" w:eastAsia="Times New Roman" w:hAnsi="Times New Roman"/>
          <w:strike/>
          <w:sz w:val="24"/>
          <w:szCs w:val="24"/>
          <w:lang w:eastAsia="pl-PL"/>
        </w:rPr>
        <w:t>…………………………………..……………………..zam.…………………………</w:t>
      </w:r>
    </w:p>
    <w:p w:rsidR="00E7205C" w:rsidRPr="0081472C" w:rsidRDefault="00E7205C" w:rsidP="00E7205C">
      <w:pPr>
        <w:spacing w:after="0" w:line="276" w:lineRule="auto"/>
        <w:ind w:left="426"/>
        <w:contextualSpacing/>
        <w:jc w:val="both"/>
        <w:rPr>
          <w:rFonts w:ascii="Times New Roman" w:eastAsia="Times New Roman" w:hAnsi="Times New Roman"/>
          <w:strike/>
          <w:sz w:val="16"/>
          <w:szCs w:val="16"/>
          <w:lang w:eastAsia="pl-PL"/>
        </w:rPr>
      </w:pPr>
      <w:r w:rsidRPr="0081472C">
        <w:rPr>
          <w:rFonts w:ascii="Times New Roman" w:eastAsia="Times New Roman" w:hAnsi="Times New Roman"/>
          <w:strike/>
          <w:sz w:val="16"/>
          <w:szCs w:val="16"/>
          <w:lang w:eastAsia="pl-PL"/>
        </w:rPr>
        <w:t xml:space="preserve">                                                 (imię i nazwisko)</w:t>
      </w:r>
    </w:p>
    <w:p w:rsidR="00E7205C" w:rsidRPr="0081472C" w:rsidRDefault="00E7205C" w:rsidP="00E7205C">
      <w:pPr>
        <w:spacing w:after="0" w:line="276" w:lineRule="auto"/>
        <w:ind w:left="426"/>
        <w:contextualSpacing/>
        <w:jc w:val="both"/>
        <w:rPr>
          <w:rFonts w:ascii="Times New Roman" w:eastAsia="Times New Roman" w:hAnsi="Times New Roman"/>
          <w:strike/>
          <w:sz w:val="24"/>
          <w:szCs w:val="24"/>
          <w:lang w:eastAsia="pl-PL"/>
        </w:rPr>
      </w:pPr>
      <w:r w:rsidRPr="0081472C">
        <w:rPr>
          <w:rFonts w:ascii="Times New Roman" w:eastAsia="Times New Roman" w:hAnsi="Times New Roman"/>
          <w:strike/>
          <w:sz w:val="24"/>
          <w:szCs w:val="24"/>
          <w:lang w:eastAsia="pl-PL"/>
        </w:rPr>
        <w:t>.………………………………………………………………NIP…………………………REGON………………………., i………………………….............</w:t>
      </w:r>
      <w:proofErr w:type="spellStart"/>
      <w:r w:rsidRPr="0081472C">
        <w:rPr>
          <w:rFonts w:ascii="Times New Roman" w:eastAsia="Times New Roman" w:hAnsi="Times New Roman"/>
          <w:strike/>
          <w:sz w:val="24"/>
          <w:szCs w:val="24"/>
          <w:lang w:eastAsia="pl-PL"/>
        </w:rPr>
        <w:t>zam</w:t>
      </w:r>
      <w:proofErr w:type="spellEnd"/>
      <w:r w:rsidRPr="0081472C">
        <w:rPr>
          <w:rFonts w:ascii="Times New Roman" w:eastAsia="Times New Roman" w:hAnsi="Times New Roman"/>
          <w:strike/>
          <w:sz w:val="24"/>
          <w:szCs w:val="24"/>
          <w:lang w:eastAsia="pl-PL"/>
        </w:rPr>
        <w:t>…………………..</w:t>
      </w:r>
    </w:p>
    <w:p w:rsidR="00E7205C" w:rsidRPr="0081472C" w:rsidRDefault="00E7205C" w:rsidP="00E7205C">
      <w:pPr>
        <w:spacing w:after="0" w:line="276" w:lineRule="auto"/>
        <w:ind w:left="3540" w:firstLine="708"/>
        <w:jc w:val="both"/>
        <w:rPr>
          <w:rFonts w:ascii="Times New Roman" w:eastAsia="Times New Roman" w:hAnsi="Times New Roman"/>
          <w:strike/>
          <w:sz w:val="16"/>
          <w:szCs w:val="16"/>
          <w:lang w:eastAsia="pl-PL"/>
        </w:rPr>
      </w:pPr>
      <w:r w:rsidRPr="0081472C">
        <w:rPr>
          <w:rFonts w:ascii="Times New Roman" w:eastAsia="Times New Roman" w:hAnsi="Times New Roman"/>
          <w:strike/>
          <w:sz w:val="24"/>
          <w:szCs w:val="24"/>
          <w:lang w:eastAsia="pl-PL"/>
        </w:rPr>
        <w:t xml:space="preserve">        </w:t>
      </w:r>
      <w:r w:rsidRPr="0081472C">
        <w:rPr>
          <w:rFonts w:ascii="Times New Roman" w:eastAsia="Times New Roman" w:hAnsi="Times New Roman"/>
          <w:strike/>
          <w:sz w:val="16"/>
          <w:szCs w:val="16"/>
          <w:lang w:eastAsia="pl-PL"/>
        </w:rPr>
        <w:t>(imię i nazwisko)</w:t>
      </w:r>
      <w:r w:rsidRPr="0081472C">
        <w:rPr>
          <w:rFonts w:ascii="Times New Roman" w:eastAsia="Times New Roman" w:hAnsi="Times New Roman"/>
          <w:strike/>
          <w:sz w:val="16"/>
          <w:szCs w:val="16"/>
          <w:lang w:eastAsia="pl-PL"/>
        </w:rPr>
        <w:tab/>
        <w:t xml:space="preserve">                                                  </w:t>
      </w:r>
    </w:p>
    <w:p w:rsidR="00E7205C" w:rsidRPr="0081472C" w:rsidRDefault="00E7205C" w:rsidP="00E7205C">
      <w:pPr>
        <w:spacing w:after="0" w:line="276" w:lineRule="auto"/>
        <w:ind w:left="426"/>
        <w:contextualSpacing/>
        <w:jc w:val="both"/>
        <w:rPr>
          <w:rFonts w:ascii="Times New Roman" w:eastAsia="Times New Roman" w:hAnsi="Times New Roman"/>
          <w:strike/>
          <w:sz w:val="24"/>
          <w:szCs w:val="24"/>
          <w:lang w:eastAsia="pl-PL"/>
        </w:rPr>
      </w:pPr>
      <w:r w:rsidRPr="0081472C">
        <w:rPr>
          <w:rFonts w:ascii="Times New Roman" w:eastAsia="Times New Roman" w:hAnsi="Times New Roman"/>
          <w:strike/>
          <w:sz w:val="24"/>
          <w:szCs w:val="24"/>
          <w:lang w:eastAsia="pl-PL"/>
        </w:rPr>
        <w:t xml:space="preserve">…………………………......NIP………………………..REGON…………………..….., prowadzącymi działalność gospodarczą w ramach spółki cywilnej pod </w:t>
      </w:r>
      <w:r w:rsidRPr="0081472C">
        <w:rPr>
          <w:rFonts w:ascii="Times New Roman" w:eastAsia="Times New Roman" w:hAnsi="Times New Roman"/>
          <w:strike/>
          <w:sz w:val="24"/>
          <w:szCs w:val="24"/>
          <w:lang w:eastAsia="pl-PL"/>
        </w:rPr>
        <w:lastRenderedPageBreak/>
        <w:t>nazwą………………………………………………...,w………………….,NIP…………,REGON…………..,</w:t>
      </w:r>
      <w:r w:rsidRPr="0081472C">
        <w:rPr>
          <w:rFonts w:ascii="Times New Roman" w:eastAsia="Times New Roman" w:hAnsi="Times New Roman"/>
          <w:strike/>
          <w:sz w:val="24"/>
          <w:szCs w:val="24"/>
          <w:vertAlign w:val="superscript"/>
          <w:lang w:eastAsia="pl-PL"/>
        </w:rPr>
        <w:footnoteReference w:id="3"/>
      </w:r>
      <w:r w:rsidRPr="0081472C">
        <w:rPr>
          <w:rFonts w:ascii="Times New Roman" w:eastAsia="Times New Roman" w:hAnsi="Times New Roman"/>
          <w:strike/>
          <w:sz w:val="24"/>
          <w:szCs w:val="24"/>
          <w:lang w:eastAsia="pl-PL"/>
        </w:rPr>
        <w:t>reprezentowanymi przez:…………………..……,</w:t>
      </w:r>
    </w:p>
    <w:p w:rsidR="00E7205C" w:rsidRPr="0081472C" w:rsidRDefault="00E7205C" w:rsidP="00E7205C">
      <w:pPr>
        <w:spacing w:after="0" w:line="276" w:lineRule="auto"/>
        <w:ind w:left="426"/>
        <w:jc w:val="both"/>
        <w:rPr>
          <w:rFonts w:ascii="Times New Roman" w:eastAsia="Times New Roman" w:hAnsi="Times New Roman"/>
          <w:strike/>
          <w:sz w:val="24"/>
          <w:szCs w:val="24"/>
          <w:vertAlign w:val="superscript"/>
          <w:lang w:eastAsia="pl-PL"/>
        </w:rPr>
      </w:pPr>
      <w:r w:rsidRPr="0081472C">
        <w:rPr>
          <w:rFonts w:ascii="Times New Roman" w:eastAsia="Times New Roman" w:hAnsi="Times New Roman"/>
          <w:strike/>
          <w:sz w:val="24"/>
          <w:szCs w:val="24"/>
          <w:vertAlign w:val="superscript"/>
          <w:lang w:eastAsia="pl-PL"/>
        </w:rPr>
        <w:t xml:space="preserve">                                                                                                                                    (imię i nazwisko)</w:t>
      </w:r>
    </w:p>
    <w:p w:rsidR="00E7205C" w:rsidRPr="0081472C" w:rsidRDefault="00E7205C" w:rsidP="00E7205C">
      <w:pPr>
        <w:spacing w:after="0" w:line="276" w:lineRule="auto"/>
        <w:ind w:left="426"/>
        <w:jc w:val="both"/>
        <w:rPr>
          <w:rFonts w:ascii="Times New Roman" w:eastAsia="Times New Roman" w:hAnsi="Times New Roman"/>
          <w:strike/>
          <w:sz w:val="24"/>
          <w:szCs w:val="24"/>
          <w:lang w:eastAsia="pl-PL"/>
        </w:rPr>
      </w:pPr>
      <w:r w:rsidRPr="0081472C">
        <w:rPr>
          <w:rFonts w:ascii="Times New Roman" w:eastAsia="Times New Roman" w:hAnsi="Times New Roman"/>
          <w:strike/>
          <w:sz w:val="24"/>
          <w:szCs w:val="24"/>
          <w:lang w:eastAsia="pl-PL"/>
        </w:rPr>
        <w:t>Wydruki z Centralnej Ewidencji i Informacji o Działalności Gospodarczej, dotyczące wspólników spółki cywilnej stanowią załączniki do niniejszej umowy</w:t>
      </w:r>
    </w:p>
    <w:p w:rsidR="00E7205C" w:rsidRPr="00C92ED5" w:rsidRDefault="00E7205C" w:rsidP="00E7205C">
      <w:pPr>
        <w:spacing w:after="0" w:line="276" w:lineRule="auto"/>
        <w:jc w:val="both"/>
        <w:rPr>
          <w:rFonts w:ascii="Times New Roman" w:eastAsia="Times New Roman" w:hAnsi="Times New Roman"/>
          <w:sz w:val="24"/>
          <w:szCs w:val="24"/>
          <w:lang w:eastAsia="pl-PL"/>
        </w:rPr>
      </w:pPr>
    </w:p>
    <w:p w:rsidR="00E7205C" w:rsidRPr="0081472C" w:rsidRDefault="00E7205C" w:rsidP="00E7205C">
      <w:pPr>
        <w:numPr>
          <w:ilvl w:val="0"/>
          <w:numId w:val="36"/>
        </w:numPr>
        <w:spacing w:after="0" w:line="276"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Pr="0081472C">
        <w:rPr>
          <w:rFonts w:ascii="Times New Roman" w:eastAsia="Times New Roman" w:hAnsi="Times New Roman"/>
          <w:sz w:val="24"/>
          <w:szCs w:val="24"/>
          <w:lang w:eastAsia="pl-PL"/>
        </w:rPr>
        <w:t xml:space="preserve">. z siedzibą w Warszawie, przy ulicy </w:t>
      </w:r>
      <w:r>
        <w:rPr>
          <w:rFonts w:ascii="Times New Roman" w:eastAsia="Times New Roman" w:hAnsi="Times New Roman"/>
          <w:sz w:val="24"/>
          <w:szCs w:val="24"/>
          <w:lang w:eastAsia="pl-PL"/>
        </w:rPr>
        <w:t>…………………</w:t>
      </w:r>
      <w:r w:rsidRPr="0081472C">
        <w:rPr>
          <w:rFonts w:ascii="Times New Roman" w:eastAsia="Times New Roman" w:hAnsi="Times New Roman"/>
          <w:sz w:val="24"/>
          <w:szCs w:val="24"/>
          <w:lang w:eastAsia="pl-PL"/>
        </w:rPr>
        <w:t xml:space="preserve">, </w:t>
      </w:r>
    </w:p>
    <w:p w:rsidR="00E7205C" w:rsidRPr="00C92ED5" w:rsidRDefault="00E7205C" w:rsidP="00E7205C">
      <w:pPr>
        <w:spacing w:after="0" w:line="276" w:lineRule="auto"/>
        <w:ind w:left="426"/>
        <w:jc w:val="both"/>
        <w:rPr>
          <w:rFonts w:ascii="Times New Roman" w:eastAsia="Times New Roman" w:hAnsi="Times New Roman"/>
          <w:sz w:val="24"/>
          <w:szCs w:val="24"/>
          <w:lang w:eastAsia="pl-PL"/>
        </w:rPr>
      </w:pPr>
      <w:r w:rsidRPr="00C92ED5">
        <w:rPr>
          <w:rFonts w:ascii="Times New Roman" w:eastAsia="Times New Roman" w:hAnsi="Times New Roman"/>
          <w:sz w:val="24"/>
          <w:szCs w:val="24"/>
          <w:lang w:eastAsia="pl-PL"/>
        </w:rPr>
        <w:t xml:space="preserve">wpisaną przez Sąd Rejonowy </w:t>
      </w:r>
      <w:r w:rsidRPr="0081472C">
        <w:rPr>
          <w:rFonts w:ascii="Times New Roman" w:eastAsia="Times New Roman" w:hAnsi="Times New Roman"/>
          <w:sz w:val="24"/>
          <w:szCs w:val="24"/>
          <w:lang w:eastAsia="pl-PL"/>
        </w:rPr>
        <w:t xml:space="preserve">dla m.st. Warszawy w Warszawie </w:t>
      </w:r>
      <w:r>
        <w:rPr>
          <w:rFonts w:ascii="Times New Roman" w:eastAsia="Times New Roman" w:hAnsi="Times New Roman"/>
          <w:sz w:val="24"/>
          <w:szCs w:val="24"/>
          <w:lang w:eastAsia="pl-PL"/>
        </w:rPr>
        <w:t>……..</w:t>
      </w:r>
      <w:r w:rsidRPr="0081472C">
        <w:rPr>
          <w:rFonts w:ascii="Times New Roman" w:eastAsia="Times New Roman" w:hAnsi="Times New Roman"/>
          <w:sz w:val="24"/>
          <w:szCs w:val="24"/>
          <w:lang w:eastAsia="pl-PL"/>
        </w:rPr>
        <w:t xml:space="preserve"> Wydział Gospodarczy Krajowego Rejestru Sądowego</w:t>
      </w:r>
      <w:r w:rsidRPr="00C92ED5">
        <w:rPr>
          <w:rFonts w:ascii="Times New Roman" w:eastAsia="Times New Roman" w:hAnsi="Times New Roman"/>
          <w:sz w:val="24"/>
          <w:szCs w:val="24"/>
          <w:lang w:eastAsia="pl-PL"/>
        </w:rPr>
        <w:t xml:space="preserve"> do rejestru przedsiębiorców Krajowego Rejestru Sądowego pod nr</w:t>
      </w:r>
      <w:r>
        <w:rPr>
          <w:rFonts w:ascii="Times New Roman" w:eastAsia="Times New Roman" w:hAnsi="Times New Roman"/>
          <w:sz w:val="24"/>
          <w:szCs w:val="24"/>
          <w:lang w:eastAsia="pl-PL"/>
        </w:rPr>
        <w:t xml:space="preserve"> ……………………</w:t>
      </w:r>
      <w:r w:rsidRPr="00C92ED5">
        <w:rPr>
          <w:rFonts w:ascii="Times New Roman" w:eastAsia="Times New Roman" w:hAnsi="Times New Roman"/>
          <w:sz w:val="24"/>
          <w:szCs w:val="24"/>
          <w:lang w:eastAsia="pl-PL"/>
        </w:rPr>
        <w:t xml:space="preserve">, </w:t>
      </w:r>
    </w:p>
    <w:p w:rsidR="00E7205C" w:rsidRPr="00C92ED5" w:rsidRDefault="00E7205C" w:rsidP="00E7205C">
      <w:pPr>
        <w:spacing w:after="0" w:line="276" w:lineRule="auto"/>
        <w:ind w:left="426"/>
        <w:jc w:val="both"/>
        <w:rPr>
          <w:rFonts w:ascii="Times New Roman" w:eastAsia="Times New Roman" w:hAnsi="Times New Roman"/>
          <w:sz w:val="24"/>
          <w:szCs w:val="24"/>
          <w:lang w:eastAsia="pl-PL"/>
        </w:rPr>
      </w:pPr>
      <w:r w:rsidRPr="00C92ED5">
        <w:rPr>
          <w:rFonts w:ascii="Times New Roman" w:eastAsia="Times New Roman" w:hAnsi="Times New Roman"/>
          <w:sz w:val="24"/>
          <w:szCs w:val="24"/>
          <w:lang w:eastAsia="pl-PL"/>
        </w:rPr>
        <w:t xml:space="preserve">NIP </w:t>
      </w:r>
      <w:r>
        <w:rPr>
          <w:rFonts w:ascii="Times New Roman" w:eastAsia="Times New Roman" w:hAnsi="Times New Roman"/>
          <w:sz w:val="24"/>
          <w:szCs w:val="24"/>
          <w:lang w:eastAsia="pl-PL"/>
        </w:rPr>
        <w:t>5213933764</w:t>
      </w:r>
      <w:r w:rsidRPr="00C92ED5">
        <w:rPr>
          <w:rFonts w:ascii="Times New Roman" w:eastAsia="Times New Roman" w:hAnsi="Times New Roman"/>
          <w:sz w:val="24"/>
          <w:szCs w:val="24"/>
          <w:lang w:eastAsia="pl-PL"/>
        </w:rPr>
        <w:t xml:space="preserve">, </w:t>
      </w:r>
    </w:p>
    <w:p w:rsidR="00E7205C" w:rsidRPr="00C92ED5" w:rsidRDefault="00E7205C" w:rsidP="00E7205C">
      <w:pPr>
        <w:spacing w:after="0" w:line="276" w:lineRule="auto"/>
        <w:ind w:left="426"/>
        <w:jc w:val="both"/>
        <w:rPr>
          <w:rFonts w:ascii="Times New Roman" w:eastAsia="Times New Roman" w:hAnsi="Times New Roman"/>
          <w:sz w:val="24"/>
          <w:szCs w:val="24"/>
          <w:lang w:eastAsia="pl-PL"/>
        </w:rPr>
      </w:pPr>
      <w:r w:rsidRPr="00C92ED5">
        <w:rPr>
          <w:rFonts w:ascii="Times New Roman" w:eastAsia="Times New Roman" w:hAnsi="Times New Roman"/>
          <w:sz w:val="24"/>
          <w:szCs w:val="24"/>
          <w:lang w:eastAsia="pl-PL"/>
        </w:rPr>
        <w:t xml:space="preserve">reprezentowaną przez </w:t>
      </w:r>
      <w:r>
        <w:rPr>
          <w:rFonts w:ascii="Times New Roman" w:eastAsia="Times New Roman" w:hAnsi="Times New Roman"/>
          <w:sz w:val="24"/>
          <w:szCs w:val="24"/>
          <w:lang w:eastAsia="pl-PL"/>
        </w:rPr>
        <w:t>……………..</w:t>
      </w:r>
      <w:r w:rsidRPr="00C92ED5">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t>
      </w:r>
      <w:r w:rsidRPr="00C92ED5">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t>
      </w:r>
    </w:p>
    <w:p w:rsidR="00E7205C" w:rsidRPr="00C92ED5" w:rsidRDefault="00E7205C" w:rsidP="00E7205C">
      <w:pPr>
        <w:spacing w:after="0" w:line="276" w:lineRule="auto"/>
        <w:ind w:left="3258" w:firstLine="282"/>
        <w:jc w:val="both"/>
        <w:rPr>
          <w:rFonts w:ascii="Times New Roman" w:eastAsia="Times New Roman" w:hAnsi="Times New Roman"/>
          <w:sz w:val="16"/>
          <w:szCs w:val="16"/>
          <w:lang w:eastAsia="pl-PL"/>
        </w:rPr>
      </w:pPr>
      <w:r w:rsidRPr="00C92ED5">
        <w:rPr>
          <w:rFonts w:ascii="Times New Roman" w:eastAsia="Times New Roman" w:hAnsi="Times New Roman"/>
          <w:sz w:val="16"/>
          <w:szCs w:val="16"/>
          <w:lang w:eastAsia="pl-PL"/>
        </w:rPr>
        <w:t xml:space="preserve">(imię i nazwisko) </w:t>
      </w:r>
      <w:r w:rsidRPr="00C92ED5">
        <w:rPr>
          <w:rFonts w:ascii="Times New Roman" w:eastAsia="Times New Roman" w:hAnsi="Times New Roman"/>
          <w:sz w:val="16"/>
          <w:szCs w:val="16"/>
          <w:lang w:eastAsia="pl-PL"/>
        </w:rPr>
        <w:tab/>
      </w:r>
      <w:r w:rsidRPr="00C92ED5">
        <w:rPr>
          <w:rFonts w:ascii="Times New Roman" w:eastAsia="Times New Roman" w:hAnsi="Times New Roman"/>
          <w:sz w:val="16"/>
          <w:szCs w:val="16"/>
          <w:lang w:eastAsia="pl-PL"/>
        </w:rPr>
        <w:tab/>
      </w:r>
      <w:r w:rsidRPr="00C92ED5">
        <w:rPr>
          <w:rFonts w:ascii="Times New Roman" w:eastAsia="Times New Roman" w:hAnsi="Times New Roman"/>
          <w:sz w:val="16"/>
          <w:szCs w:val="16"/>
          <w:lang w:eastAsia="pl-PL"/>
        </w:rPr>
        <w:tab/>
      </w:r>
      <w:r w:rsidRPr="00C92ED5">
        <w:rPr>
          <w:rFonts w:ascii="Times New Roman" w:eastAsia="Times New Roman" w:hAnsi="Times New Roman"/>
          <w:sz w:val="16"/>
          <w:szCs w:val="16"/>
          <w:lang w:eastAsia="pl-PL"/>
        </w:rPr>
        <w:tab/>
        <w:t>(funkcja)</w:t>
      </w:r>
    </w:p>
    <w:p w:rsidR="00E7205C" w:rsidRPr="00C92ED5" w:rsidRDefault="00E7205C" w:rsidP="00E7205C">
      <w:pPr>
        <w:spacing w:after="0" w:line="276" w:lineRule="auto"/>
        <w:ind w:left="426"/>
        <w:jc w:val="both"/>
        <w:rPr>
          <w:rFonts w:ascii="Times New Roman" w:eastAsia="Times New Roman" w:hAnsi="Times New Roman"/>
          <w:sz w:val="24"/>
          <w:szCs w:val="24"/>
          <w:lang w:eastAsia="pl-PL"/>
        </w:rPr>
      </w:pPr>
      <w:r w:rsidRPr="00C92ED5">
        <w:rPr>
          <w:rFonts w:ascii="Times New Roman" w:eastAsia="Times New Roman" w:hAnsi="Times New Roman"/>
          <w:sz w:val="24"/>
          <w:szCs w:val="24"/>
          <w:lang w:eastAsia="pl-PL"/>
        </w:rPr>
        <w:t>na podstawie odpisu ze wspomnianego KRS/ odpisu z KRS i pełnomocnictwa, stanowiącego/</w:t>
      </w:r>
      <w:proofErr w:type="spellStart"/>
      <w:r w:rsidRPr="00C92ED5">
        <w:rPr>
          <w:rFonts w:ascii="Times New Roman" w:eastAsia="Times New Roman" w:hAnsi="Times New Roman"/>
          <w:sz w:val="24"/>
          <w:szCs w:val="24"/>
          <w:lang w:eastAsia="pl-PL"/>
        </w:rPr>
        <w:t>ych</w:t>
      </w:r>
      <w:proofErr w:type="spellEnd"/>
      <w:r w:rsidRPr="00C92ED5">
        <w:rPr>
          <w:rFonts w:ascii="Times New Roman" w:eastAsia="Times New Roman" w:hAnsi="Times New Roman"/>
          <w:sz w:val="24"/>
          <w:szCs w:val="24"/>
          <w:lang w:eastAsia="pl-PL"/>
        </w:rPr>
        <w:t xml:space="preserve"> załącznik do niniejszej umowy</w:t>
      </w:r>
      <w:r w:rsidRPr="00C92ED5">
        <w:rPr>
          <w:rFonts w:ascii="Times New Roman" w:eastAsia="Times New Roman" w:hAnsi="Times New Roman"/>
          <w:sz w:val="24"/>
          <w:szCs w:val="24"/>
          <w:vertAlign w:val="superscript"/>
          <w:lang w:eastAsia="pl-PL"/>
        </w:rPr>
        <w:footnoteReference w:id="4"/>
      </w:r>
      <w:r w:rsidRPr="00C92ED5">
        <w:rPr>
          <w:rFonts w:ascii="Times New Roman" w:eastAsia="Times New Roman" w:hAnsi="Times New Roman"/>
          <w:sz w:val="24"/>
          <w:szCs w:val="24"/>
          <w:lang w:eastAsia="pl-PL"/>
        </w:rPr>
        <w:t>,</w:t>
      </w:r>
    </w:p>
    <w:p w:rsidR="00E7205C" w:rsidRPr="008B3A64" w:rsidRDefault="00E7205C" w:rsidP="00E7205C">
      <w:pPr>
        <w:spacing w:after="0" w:line="276" w:lineRule="auto"/>
        <w:ind w:left="426"/>
        <w:jc w:val="both"/>
        <w:rPr>
          <w:rFonts w:ascii="Times New Roman" w:eastAsia="Times New Roman" w:hAnsi="Times New Roman"/>
          <w:sz w:val="24"/>
          <w:szCs w:val="24"/>
          <w:lang w:eastAsia="pl-PL"/>
        </w:rPr>
      </w:pPr>
    </w:p>
    <w:p w:rsidR="00E7205C" w:rsidRPr="008B3A64" w:rsidRDefault="00E7205C" w:rsidP="00E7205C">
      <w:pPr>
        <w:spacing w:after="0" w:line="276" w:lineRule="auto"/>
        <w:jc w:val="both"/>
        <w:rPr>
          <w:rFonts w:ascii="Times New Roman" w:eastAsia="Times New Roman" w:hAnsi="Times New Roman"/>
          <w:sz w:val="24"/>
          <w:szCs w:val="24"/>
          <w:lang w:eastAsia="pl-PL"/>
        </w:rPr>
      </w:pPr>
    </w:p>
    <w:p w:rsidR="00E7205C" w:rsidRPr="008B3A64" w:rsidRDefault="00E7205C" w:rsidP="00E7205C">
      <w:pPr>
        <w:spacing w:after="0" w:line="276" w:lineRule="auto"/>
        <w:jc w:val="both"/>
        <w:rPr>
          <w:rFonts w:ascii="Times New Roman" w:eastAsia="Times New Roman" w:hAnsi="Times New Roman"/>
          <w:sz w:val="24"/>
          <w:szCs w:val="24"/>
          <w:lang w:eastAsia="pl-PL"/>
        </w:rPr>
      </w:pPr>
      <w:r w:rsidRPr="008B3A64">
        <w:rPr>
          <w:rFonts w:ascii="Times New Roman" w:eastAsia="Times New Roman" w:hAnsi="Times New Roman"/>
          <w:sz w:val="24"/>
          <w:szCs w:val="24"/>
          <w:lang w:eastAsia="pl-PL"/>
        </w:rPr>
        <w:t xml:space="preserve">zwanym dalej </w:t>
      </w:r>
      <w:r w:rsidRPr="008B3A64">
        <w:rPr>
          <w:rFonts w:ascii="Times New Roman" w:eastAsia="Times New Roman" w:hAnsi="Times New Roman"/>
          <w:b/>
          <w:sz w:val="24"/>
          <w:szCs w:val="24"/>
          <w:lang w:eastAsia="pl-PL"/>
        </w:rPr>
        <w:t>„Podmiotem przetwarzającym”</w:t>
      </w:r>
      <w:r w:rsidRPr="008B3A64">
        <w:rPr>
          <w:rFonts w:ascii="Times New Roman" w:eastAsia="Times New Roman" w:hAnsi="Times New Roman"/>
          <w:sz w:val="24"/>
          <w:szCs w:val="24"/>
          <w:lang w:eastAsia="pl-PL"/>
        </w:rPr>
        <w:t xml:space="preserve"> </w:t>
      </w:r>
    </w:p>
    <w:p w:rsidR="00E7205C" w:rsidRPr="008B3A64" w:rsidRDefault="00E7205C" w:rsidP="00E7205C">
      <w:pPr>
        <w:spacing w:after="0" w:line="276" w:lineRule="auto"/>
        <w:jc w:val="both"/>
        <w:rPr>
          <w:rFonts w:ascii="Times New Roman" w:eastAsia="Times New Roman" w:hAnsi="Times New Roman"/>
          <w:bCs/>
          <w:sz w:val="24"/>
          <w:szCs w:val="24"/>
          <w:lang w:eastAsia="pl-PL"/>
        </w:rPr>
      </w:pPr>
    </w:p>
    <w:p w:rsidR="00E7205C" w:rsidRPr="008B3A64" w:rsidRDefault="00E7205C" w:rsidP="00E7205C">
      <w:pPr>
        <w:spacing w:after="0" w:line="276" w:lineRule="auto"/>
        <w:jc w:val="both"/>
        <w:rPr>
          <w:rFonts w:ascii="Times New Roman" w:eastAsia="Times New Roman" w:hAnsi="Times New Roman"/>
          <w:bCs/>
          <w:sz w:val="24"/>
          <w:szCs w:val="24"/>
          <w:lang w:eastAsia="pl-PL"/>
        </w:rPr>
      </w:pPr>
      <w:r w:rsidRPr="008B3A64">
        <w:rPr>
          <w:rFonts w:ascii="Times New Roman" w:eastAsia="Times New Roman" w:hAnsi="Times New Roman"/>
          <w:bCs/>
          <w:sz w:val="24"/>
          <w:szCs w:val="24"/>
          <w:lang w:eastAsia="pl-PL"/>
        </w:rPr>
        <w:t xml:space="preserve">- zwanymi dalej odrębnie </w:t>
      </w:r>
      <w:r w:rsidRPr="008B3A64">
        <w:rPr>
          <w:rFonts w:ascii="Times New Roman" w:eastAsia="Times New Roman" w:hAnsi="Times New Roman"/>
          <w:b/>
          <w:bCs/>
          <w:sz w:val="24"/>
          <w:szCs w:val="24"/>
          <w:lang w:eastAsia="pl-PL"/>
        </w:rPr>
        <w:t>„Stroną”</w:t>
      </w:r>
      <w:r w:rsidRPr="008B3A64">
        <w:rPr>
          <w:rFonts w:ascii="Times New Roman" w:eastAsia="Times New Roman" w:hAnsi="Times New Roman"/>
          <w:bCs/>
          <w:sz w:val="24"/>
          <w:szCs w:val="24"/>
          <w:lang w:eastAsia="pl-PL"/>
        </w:rPr>
        <w:t xml:space="preserve">, a łącznie </w:t>
      </w:r>
      <w:r w:rsidRPr="008B3A64">
        <w:rPr>
          <w:rFonts w:ascii="Times New Roman" w:eastAsia="Times New Roman" w:hAnsi="Times New Roman"/>
          <w:b/>
          <w:bCs/>
          <w:sz w:val="24"/>
          <w:szCs w:val="24"/>
          <w:lang w:eastAsia="pl-PL"/>
        </w:rPr>
        <w:t>„Stronami”</w:t>
      </w:r>
      <w:r w:rsidRPr="008B3A64">
        <w:rPr>
          <w:rFonts w:ascii="Times New Roman" w:eastAsia="Times New Roman" w:hAnsi="Times New Roman"/>
          <w:bCs/>
          <w:sz w:val="24"/>
          <w:szCs w:val="24"/>
          <w:lang w:eastAsia="pl-PL"/>
        </w:rPr>
        <w:t xml:space="preserve">, </w:t>
      </w:r>
    </w:p>
    <w:p w:rsidR="00E7205C" w:rsidRDefault="00E7205C" w:rsidP="00E7205C">
      <w:pPr>
        <w:spacing w:after="0" w:line="276" w:lineRule="auto"/>
        <w:jc w:val="both"/>
        <w:rPr>
          <w:rFonts w:ascii="Times New Roman" w:eastAsia="Times New Roman" w:hAnsi="Times New Roman"/>
          <w:sz w:val="24"/>
          <w:szCs w:val="24"/>
          <w:lang w:eastAsia="pl-PL"/>
        </w:rPr>
      </w:pPr>
      <w:r w:rsidRPr="008B3A64">
        <w:rPr>
          <w:rFonts w:ascii="Times New Roman" w:eastAsia="Times New Roman" w:hAnsi="Times New Roman"/>
          <w:sz w:val="24"/>
          <w:szCs w:val="24"/>
          <w:lang w:eastAsia="pl-PL"/>
        </w:rPr>
        <w:t>o następującej treści:</w:t>
      </w:r>
    </w:p>
    <w:p w:rsidR="00E7205C" w:rsidRPr="00D71994" w:rsidRDefault="00E7205C" w:rsidP="00E7205C">
      <w:pPr>
        <w:spacing w:after="0" w:line="276" w:lineRule="auto"/>
        <w:jc w:val="both"/>
        <w:rPr>
          <w:rFonts w:ascii="Times New Roman" w:eastAsia="Times New Roman" w:hAnsi="Times New Roman"/>
          <w:sz w:val="24"/>
          <w:szCs w:val="24"/>
          <w:lang w:eastAsia="pl-PL"/>
        </w:rPr>
      </w:pPr>
    </w:p>
    <w:p w:rsidR="00E7205C" w:rsidRPr="00F210F0" w:rsidRDefault="00E7205C" w:rsidP="00E7205C">
      <w:pPr>
        <w:spacing w:before="240" w:line="276" w:lineRule="auto"/>
        <w:jc w:val="center"/>
        <w:rPr>
          <w:rFonts w:ascii="Times New Roman" w:hAnsi="Times New Roman"/>
          <w:b/>
          <w:sz w:val="24"/>
          <w:szCs w:val="24"/>
        </w:rPr>
      </w:pPr>
      <w:r w:rsidRPr="00F210F0">
        <w:rPr>
          <w:rFonts w:ascii="Times New Roman" w:hAnsi="Times New Roman"/>
          <w:b/>
          <w:sz w:val="24"/>
          <w:szCs w:val="24"/>
        </w:rPr>
        <w:t>§ 1</w:t>
      </w:r>
      <w:r w:rsidRPr="00F210F0">
        <w:rPr>
          <w:rFonts w:ascii="Times New Roman" w:hAnsi="Times New Roman"/>
          <w:b/>
          <w:sz w:val="24"/>
          <w:szCs w:val="24"/>
        </w:rPr>
        <w:br/>
        <w:t>Powierzenie przetwarzania danych osobowych</w:t>
      </w:r>
    </w:p>
    <w:p w:rsidR="00E7205C" w:rsidRPr="00F210F0" w:rsidRDefault="00E7205C" w:rsidP="00E7205C">
      <w:pPr>
        <w:pStyle w:val="Akapitzlist"/>
        <w:numPr>
          <w:ilvl w:val="0"/>
          <w:numId w:val="20"/>
        </w:numPr>
        <w:spacing w:before="240"/>
        <w:ind w:left="284" w:hanging="284"/>
        <w:jc w:val="both"/>
        <w:rPr>
          <w:rFonts w:ascii="Times New Roman" w:hAnsi="Times New Roman"/>
          <w:b/>
          <w:sz w:val="24"/>
          <w:szCs w:val="24"/>
        </w:rPr>
      </w:pPr>
      <w:r w:rsidRPr="00F210F0">
        <w:rPr>
          <w:rFonts w:ascii="Times New Roman" w:hAnsi="Times New Roman"/>
          <w:sz w:val="24"/>
          <w:szCs w:val="24"/>
        </w:rPr>
        <w:t xml:space="preserve">W związku z realizacją umowy nr </w:t>
      </w:r>
      <w:r>
        <w:rPr>
          <w:rFonts w:ascii="Times New Roman" w:hAnsi="Times New Roman"/>
          <w:sz w:val="24"/>
          <w:szCs w:val="24"/>
        </w:rPr>
        <w:t>………………………….</w:t>
      </w:r>
      <w:r w:rsidRPr="00F210F0">
        <w:rPr>
          <w:rFonts w:ascii="Times New Roman" w:hAnsi="Times New Roman"/>
          <w:sz w:val="24"/>
          <w:szCs w:val="24"/>
        </w:rPr>
        <w:t xml:space="preserve"> z dnia </w:t>
      </w:r>
      <w:r>
        <w:rPr>
          <w:rFonts w:ascii="Times New Roman" w:hAnsi="Times New Roman"/>
          <w:sz w:val="24"/>
          <w:szCs w:val="24"/>
        </w:rPr>
        <w:t>………………….</w:t>
      </w:r>
      <w:r w:rsidRPr="00F210F0">
        <w:rPr>
          <w:rFonts w:ascii="Times New Roman" w:hAnsi="Times New Roman"/>
          <w:sz w:val="24"/>
          <w:szCs w:val="24"/>
        </w:rPr>
        <w:t xml:space="preserve">  r., której przedmiotem jest</w:t>
      </w:r>
      <w:r w:rsidRPr="00F210F0">
        <w:rPr>
          <w:rFonts w:ascii="Times New Roman" w:hAnsi="Times New Roman"/>
          <w:b/>
          <w:sz w:val="24"/>
          <w:szCs w:val="24"/>
        </w:rPr>
        <w:t xml:space="preserve"> </w:t>
      </w:r>
      <w:r>
        <w:rPr>
          <w:rFonts w:ascii="Times New Roman" w:hAnsi="Times New Roman"/>
          <w:b/>
          <w:sz w:val="24"/>
          <w:szCs w:val="24"/>
        </w:rPr>
        <w:t>sprzedaż krajowej licencji oprogramowania firmy ANSYS Inc.</w:t>
      </w:r>
      <w:r w:rsidRPr="00F210F0">
        <w:rPr>
          <w:rFonts w:ascii="Times New Roman" w:hAnsi="Times New Roman"/>
          <w:sz w:val="24"/>
          <w:szCs w:val="24"/>
        </w:rPr>
        <w:t>, 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przetwarzanie danych osobowych, na zasadach i w celu określonym w niniejszej umowie.</w:t>
      </w:r>
    </w:p>
    <w:p w:rsidR="00E7205C" w:rsidRPr="00F210F0" w:rsidRDefault="00E7205C" w:rsidP="00E7205C">
      <w:pPr>
        <w:pStyle w:val="Akapitzlist"/>
        <w:numPr>
          <w:ilvl w:val="0"/>
          <w:numId w:val="20"/>
        </w:numPr>
        <w:spacing w:before="240"/>
        <w:ind w:left="284" w:hanging="284"/>
        <w:jc w:val="both"/>
        <w:rPr>
          <w:rFonts w:ascii="Times New Roman" w:hAnsi="Times New Roman"/>
          <w:sz w:val="24"/>
          <w:szCs w:val="24"/>
        </w:rPr>
      </w:pPr>
      <w:r w:rsidRPr="00F210F0">
        <w:rPr>
          <w:rFonts w:ascii="Times New Roman" w:hAnsi="Times New Roman"/>
          <w:sz w:val="24"/>
          <w:szCs w:val="24"/>
        </w:rPr>
        <w:t xml:space="preserve">Administrator danych oświadcza, że w rozumieniu RODO jest administratorem danych osobowych, które powierza. </w:t>
      </w:r>
    </w:p>
    <w:p w:rsidR="00E7205C" w:rsidRPr="00F210F0" w:rsidRDefault="00E7205C" w:rsidP="00E7205C">
      <w:pPr>
        <w:pStyle w:val="Akapitzlist"/>
        <w:numPr>
          <w:ilvl w:val="0"/>
          <w:numId w:val="20"/>
        </w:numPr>
        <w:spacing w:before="240"/>
        <w:ind w:left="284" w:hanging="284"/>
        <w:jc w:val="both"/>
        <w:rPr>
          <w:rFonts w:ascii="Times New Roman" w:hAnsi="Times New Roman"/>
          <w:sz w:val="24"/>
          <w:szCs w:val="24"/>
        </w:rPr>
      </w:pPr>
      <w:r w:rsidRPr="00F210F0">
        <w:rPr>
          <w:rFonts w:ascii="Times New Roman" w:hAnsi="Times New Roman"/>
          <w:sz w:val="24"/>
          <w:szCs w:val="24"/>
        </w:rPr>
        <w:t xml:space="preserve">Powierzone dane zawierają informacje </w:t>
      </w:r>
      <w:r w:rsidRPr="002101EE">
        <w:rPr>
          <w:rFonts w:ascii="Times New Roman" w:hAnsi="Times New Roman"/>
          <w:color w:val="4472C4" w:themeColor="accent5"/>
          <w:sz w:val="24"/>
          <w:szCs w:val="24"/>
        </w:rPr>
        <w:t>o pracownikach jednostek naukowych przystępujących do licencji krajowej oraz dane dotyczące dostępu do serwerów jak również właściwe do rozwiązania technicznego logi z serwera licencji</w:t>
      </w:r>
      <w:r w:rsidRPr="002101EE">
        <w:rPr>
          <w:rFonts w:ascii="Times New Roman" w:hAnsi="Times New Roman"/>
          <w:i/>
          <w:color w:val="4472C4" w:themeColor="accent5"/>
          <w:sz w:val="24"/>
          <w:szCs w:val="24"/>
        </w:rPr>
        <w:t>.</w:t>
      </w:r>
    </w:p>
    <w:p w:rsidR="00E7205C" w:rsidRPr="00F210F0" w:rsidRDefault="00E7205C" w:rsidP="00E7205C">
      <w:pPr>
        <w:pStyle w:val="Akapitzlist"/>
        <w:numPr>
          <w:ilvl w:val="0"/>
          <w:numId w:val="20"/>
        </w:numPr>
        <w:spacing w:before="240"/>
        <w:ind w:left="284" w:hanging="284"/>
        <w:jc w:val="both"/>
        <w:rPr>
          <w:rFonts w:ascii="Times New Roman" w:hAnsi="Times New Roman"/>
          <w:sz w:val="24"/>
          <w:szCs w:val="24"/>
        </w:rPr>
      </w:pPr>
      <w:r w:rsidRPr="00F210F0">
        <w:rPr>
          <w:rFonts w:ascii="Times New Roman" w:hAnsi="Times New Roman"/>
          <w:sz w:val="24"/>
          <w:szCs w:val="24"/>
        </w:rPr>
        <w:t>Podmiot przetwarzający gwarantuje, że ma odpowiednią wiedzę i zasoby do jej wykonania.</w:t>
      </w:r>
    </w:p>
    <w:p w:rsidR="00E7205C" w:rsidRPr="00F210F0" w:rsidRDefault="00E7205C" w:rsidP="00E7205C">
      <w:pPr>
        <w:pStyle w:val="Akapitzlist"/>
        <w:numPr>
          <w:ilvl w:val="0"/>
          <w:numId w:val="20"/>
        </w:numPr>
        <w:spacing w:before="240"/>
        <w:ind w:left="284" w:hanging="284"/>
        <w:jc w:val="both"/>
        <w:rPr>
          <w:rFonts w:ascii="Times New Roman" w:hAnsi="Times New Roman"/>
          <w:sz w:val="24"/>
          <w:szCs w:val="24"/>
        </w:rPr>
      </w:pPr>
      <w:r w:rsidRPr="00F210F0">
        <w:rPr>
          <w:rFonts w:ascii="Times New Roman" w:hAnsi="Times New Roman"/>
          <w:sz w:val="24"/>
          <w:szCs w:val="24"/>
        </w:rPr>
        <w:t>Podmiot przetwarzający przetwarza dane osobowe wyłącznie na udokumentowane polecenie Administratora danych.</w:t>
      </w:r>
    </w:p>
    <w:p w:rsidR="00E7205C" w:rsidRPr="00F210F0" w:rsidRDefault="00E7205C" w:rsidP="00E7205C">
      <w:pPr>
        <w:pStyle w:val="Akapitzlist"/>
        <w:numPr>
          <w:ilvl w:val="0"/>
          <w:numId w:val="20"/>
        </w:numPr>
        <w:spacing w:before="240"/>
        <w:ind w:left="284" w:hanging="284"/>
        <w:jc w:val="both"/>
        <w:rPr>
          <w:rFonts w:ascii="Times New Roman" w:hAnsi="Times New Roman"/>
          <w:sz w:val="24"/>
          <w:szCs w:val="24"/>
        </w:rPr>
      </w:pPr>
      <w:r w:rsidRPr="00F210F0">
        <w:rPr>
          <w:rFonts w:ascii="Times New Roman" w:hAnsi="Times New Roman"/>
          <w:sz w:val="24"/>
          <w:szCs w:val="24"/>
        </w:rPr>
        <w:lastRenderedPageBreak/>
        <w:t>W związku z wykonywaniem niniejszej umowy żadnej ze Stron nie przysługuje wynagrodzenie.</w:t>
      </w:r>
    </w:p>
    <w:p w:rsidR="00E7205C" w:rsidRPr="00F210F0" w:rsidRDefault="00E7205C" w:rsidP="00E7205C">
      <w:pPr>
        <w:spacing w:before="240"/>
        <w:ind w:left="284" w:hanging="284"/>
        <w:jc w:val="center"/>
        <w:rPr>
          <w:rFonts w:ascii="Times New Roman" w:hAnsi="Times New Roman"/>
          <w:b/>
          <w:sz w:val="24"/>
          <w:szCs w:val="24"/>
        </w:rPr>
      </w:pPr>
      <w:r w:rsidRPr="00F210F0">
        <w:rPr>
          <w:rFonts w:ascii="Times New Roman" w:hAnsi="Times New Roman"/>
          <w:b/>
          <w:sz w:val="24"/>
          <w:szCs w:val="24"/>
        </w:rPr>
        <w:t>§ 2</w:t>
      </w:r>
      <w:r w:rsidRPr="00F210F0">
        <w:rPr>
          <w:rFonts w:ascii="Times New Roman" w:hAnsi="Times New Roman"/>
          <w:b/>
          <w:sz w:val="24"/>
          <w:szCs w:val="24"/>
        </w:rPr>
        <w:br/>
        <w:t>Zakres i cel przetwarzania danych</w:t>
      </w:r>
    </w:p>
    <w:p w:rsidR="00E7205C" w:rsidRPr="00F210F0" w:rsidRDefault="00E7205C" w:rsidP="00E7205C">
      <w:pPr>
        <w:pStyle w:val="Akapitzlist"/>
        <w:numPr>
          <w:ilvl w:val="0"/>
          <w:numId w:val="21"/>
        </w:numPr>
        <w:spacing w:before="240"/>
        <w:ind w:left="284" w:hanging="284"/>
        <w:jc w:val="both"/>
        <w:rPr>
          <w:rFonts w:ascii="Times New Roman" w:hAnsi="Times New Roman"/>
          <w:sz w:val="24"/>
          <w:szCs w:val="24"/>
        </w:rPr>
      </w:pPr>
      <w:r w:rsidRPr="00F210F0">
        <w:rPr>
          <w:rFonts w:ascii="Times New Roman" w:hAnsi="Times New Roman"/>
          <w:sz w:val="24"/>
          <w:szCs w:val="24"/>
        </w:rPr>
        <w:t xml:space="preserve">Podmiot przetwarzający będzie przetwarzał, powierzone na podstawie niniejszej umowy następujące dane osobowe: </w:t>
      </w:r>
      <w:r>
        <w:rPr>
          <w:rFonts w:ascii="Times New Roman" w:hAnsi="Times New Roman"/>
          <w:i/>
          <w:color w:val="0070C0"/>
          <w:sz w:val="24"/>
          <w:szCs w:val="24"/>
        </w:rPr>
        <w:t xml:space="preserve">imię, nazwisko, tytuł naukowy, adres mailowy, afiliacja, telefon kontaktowy, adresy IP, loginy użytkowników, nazwy serwerów, </w:t>
      </w:r>
      <w:r w:rsidRPr="002101EE">
        <w:rPr>
          <w:rFonts w:ascii="Times New Roman" w:hAnsi="Times New Roman"/>
          <w:i/>
          <w:color w:val="4472C4" w:themeColor="accent5"/>
          <w:sz w:val="24"/>
          <w:szCs w:val="24"/>
        </w:rPr>
        <w:t>logi z serwera licencji</w:t>
      </w:r>
      <w:r>
        <w:rPr>
          <w:rFonts w:ascii="Times New Roman" w:hAnsi="Times New Roman"/>
          <w:i/>
          <w:color w:val="0070C0"/>
          <w:sz w:val="24"/>
          <w:szCs w:val="24"/>
        </w:rPr>
        <w:t>.</w:t>
      </w:r>
    </w:p>
    <w:p w:rsidR="00E7205C" w:rsidRPr="00F210F0" w:rsidRDefault="00E7205C" w:rsidP="00E7205C">
      <w:pPr>
        <w:pStyle w:val="Akapitzlist"/>
        <w:numPr>
          <w:ilvl w:val="0"/>
          <w:numId w:val="21"/>
        </w:numPr>
        <w:suppressAutoHyphens/>
        <w:spacing w:after="0" w:line="240" w:lineRule="auto"/>
        <w:ind w:left="284" w:hanging="284"/>
        <w:jc w:val="both"/>
        <w:rPr>
          <w:rFonts w:ascii="Times New Roman" w:hAnsi="Times New Roman"/>
          <w:sz w:val="24"/>
          <w:szCs w:val="24"/>
        </w:rPr>
      </w:pPr>
      <w:r w:rsidRPr="00F210F0">
        <w:rPr>
          <w:rFonts w:ascii="Times New Roman" w:hAnsi="Times New Roman"/>
          <w:sz w:val="24"/>
          <w:szCs w:val="24"/>
        </w:rPr>
        <w:t>Powierzone przez Administratora danych dane osobowe będą przetwarzane przez Podmiot przetwarzający wyłącznie w związku i w celu wykonania umowy, o której mowa w § 1 ust. 1 i w sposób zgodny z niniejszą umową.</w:t>
      </w:r>
    </w:p>
    <w:p w:rsidR="00E7205C" w:rsidRPr="00F210F0" w:rsidRDefault="00E7205C" w:rsidP="00E7205C">
      <w:pPr>
        <w:pStyle w:val="Akapitzlist"/>
        <w:numPr>
          <w:ilvl w:val="0"/>
          <w:numId w:val="21"/>
        </w:numPr>
        <w:suppressAutoHyphens/>
        <w:spacing w:after="0" w:line="240" w:lineRule="auto"/>
        <w:ind w:left="284" w:hanging="284"/>
        <w:jc w:val="both"/>
        <w:rPr>
          <w:rFonts w:ascii="Times New Roman" w:hAnsi="Times New Roman"/>
          <w:sz w:val="24"/>
          <w:szCs w:val="24"/>
        </w:rPr>
      </w:pPr>
      <w:r w:rsidRPr="00F210F0">
        <w:rPr>
          <w:rFonts w:ascii="Times New Roman" w:hAnsi="Times New Roman"/>
          <w:sz w:val="24"/>
          <w:szCs w:val="24"/>
        </w:rPr>
        <w:t>Dane osobowe będą przetwarzane przez Podmiot przetwarzający przy wykorzystaniu systemów informatycznych lub w wersji tradycyjnej (papierowej), wyłącznie w celu prawidłowej realizacji umowy, o której mowa w § 1 ust. 1.</w:t>
      </w:r>
    </w:p>
    <w:p w:rsidR="00E7205C" w:rsidRPr="00F210F0" w:rsidRDefault="00E7205C" w:rsidP="00E7205C">
      <w:pPr>
        <w:pStyle w:val="Akapitzlist"/>
        <w:numPr>
          <w:ilvl w:val="0"/>
          <w:numId w:val="21"/>
        </w:numPr>
        <w:suppressAutoHyphens/>
        <w:spacing w:after="0" w:line="240" w:lineRule="auto"/>
        <w:ind w:left="284" w:hanging="284"/>
        <w:jc w:val="both"/>
        <w:rPr>
          <w:rFonts w:ascii="Times New Roman" w:hAnsi="Times New Roman"/>
          <w:sz w:val="24"/>
          <w:szCs w:val="24"/>
        </w:rPr>
      </w:pPr>
      <w:r w:rsidRPr="00F210F0">
        <w:rPr>
          <w:rFonts w:ascii="Times New Roman" w:hAnsi="Times New Roman"/>
          <w:sz w:val="24"/>
          <w:szCs w:val="24"/>
        </w:rPr>
        <w:t>Podmiot przetwarzający uprawniony jest do wykonywania na powierzonych danych osobowych jedynie takich operacji, które są niezbędne do wykonania umowy, o której mowa w § 1 ust. 1, tj.:</w:t>
      </w:r>
    </w:p>
    <w:p w:rsidR="00E7205C" w:rsidRPr="00E26299" w:rsidRDefault="00E7205C" w:rsidP="00E7205C">
      <w:pPr>
        <w:pStyle w:val="Akapitzlist"/>
        <w:numPr>
          <w:ilvl w:val="0"/>
          <w:numId w:val="37"/>
        </w:numPr>
        <w:suppressAutoHyphens/>
        <w:spacing w:after="0" w:line="240" w:lineRule="auto"/>
        <w:jc w:val="both"/>
        <w:rPr>
          <w:rFonts w:cstheme="minorHAnsi"/>
          <w:color w:val="5B9BD5" w:themeColor="accent1"/>
          <w:sz w:val="24"/>
          <w:szCs w:val="24"/>
        </w:rPr>
      </w:pPr>
      <w:r w:rsidRPr="00E26299">
        <w:rPr>
          <w:rFonts w:cstheme="minorHAnsi"/>
          <w:color w:val="5B9BD5" w:themeColor="accent1"/>
          <w:sz w:val="24"/>
          <w:szCs w:val="24"/>
        </w:rPr>
        <w:t>zbieranie,</w:t>
      </w:r>
    </w:p>
    <w:p w:rsidR="00E7205C" w:rsidRPr="00E26299" w:rsidRDefault="00E7205C" w:rsidP="00E7205C">
      <w:pPr>
        <w:pStyle w:val="Akapitzlist"/>
        <w:numPr>
          <w:ilvl w:val="0"/>
          <w:numId w:val="37"/>
        </w:numPr>
        <w:suppressAutoHyphens/>
        <w:spacing w:after="0" w:line="240" w:lineRule="auto"/>
        <w:jc w:val="both"/>
        <w:rPr>
          <w:rFonts w:cstheme="minorHAnsi"/>
          <w:color w:val="5B9BD5" w:themeColor="accent1"/>
          <w:sz w:val="24"/>
          <w:szCs w:val="24"/>
        </w:rPr>
      </w:pPr>
      <w:r w:rsidRPr="00E26299">
        <w:rPr>
          <w:rFonts w:cstheme="minorHAnsi"/>
          <w:color w:val="5B9BD5" w:themeColor="accent1"/>
          <w:sz w:val="24"/>
          <w:szCs w:val="24"/>
        </w:rPr>
        <w:t>organizowanie,</w:t>
      </w:r>
    </w:p>
    <w:p w:rsidR="00E7205C" w:rsidRPr="00E26299" w:rsidRDefault="00E7205C" w:rsidP="00E7205C">
      <w:pPr>
        <w:pStyle w:val="Akapitzlist"/>
        <w:numPr>
          <w:ilvl w:val="0"/>
          <w:numId w:val="37"/>
        </w:numPr>
        <w:suppressAutoHyphens/>
        <w:spacing w:after="0" w:line="240" w:lineRule="auto"/>
        <w:jc w:val="both"/>
        <w:rPr>
          <w:rFonts w:cstheme="minorHAnsi"/>
          <w:color w:val="5B9BD5" w:themeColor="accent1"/>
          <w:sz w:val="24"/>
          <w:szCs w:val="24"/>
        </w:rPr>
      </w:pPr>
      <w:r w:rsidRPr="00E26299">
        <w:rPr>
          <w:rFonts w:cstheme="minorHAnsi"/>
          <w:color w:val="5B9BD5" w:themeColor="accent1"/>
          <w:sz w:val="24"/>
          <w:szCs w:val="24"/>
        </w:rPr>
        <w:t>porządkowanie,</w:t>
      </w:r>
    </w:p>
    <w:p w:rsidR="00E7205C" w:rsidRPr="00E26299" w:rsidRDefault="00E7205C" w:rsidP="00E7205C">
      <w:pPr>
        <w:pStyle w:val="Akapitzlist"/>
        <w:numPr>
          <w:ilvl w:val="0"/>
          <w:numId w:val="37"/>
        </w:numPr>
        <w:suppressAutoHyphens/>
        <w:spacing w:after="0" w:line="240" w:lineRule="auto"/>
        <w:jc w:val="both"/>
        <w:rPr>
          <w:rFonts w:cstheme="minorHAnsi"/>
          <w:color w:val="5B9BD5" w:themeColor="accent1"/>
          <w:sz w:val="24"/>
          <w:szCs w:val="24"/>
        </w:rPr>
      </w:pPr>
      <w:r w:rsidRPr="00E26299">
        <w:rPr>
          <w:rFonts w:cstheme="minorHAnsi"/>
          <w:color w:val="5B9BD5" w:themeColor="accent1"/>
          <w:sz w:val="24"/>
          <w:szCs w:val="24"/>
        </w:rPr>
        <w:t>pobieranie,</w:t>
      </w:r>
    </w:p>
    <w:p w:rsidR="00E7205C" w:rsidRPr="00E26299" w:rsidRDefault="00E7205C" w:rsidP="00E7205C">
      <w:pPr>
        <w:pStyle w:val="Akapitzlist"/>
        <w:numPr>
          <w:ilvl w:val="0"/>
          <w:numId w:val="37"/>
        </w:numPr>
        <w:suppressAutoHyphens/>
        <w:spacing w:after="0" w:line="240" w:lineRule="auto"/>
        <w:jc w:val="both"/>
        <w:rPr>
          <w:rFonts w:cstheme="minorHAnsi"/>
          <w:color w:val="5B9BD5" w:themeColor="accent1"/>
          <w:sz w:val="24"/>
          <w:szCs w:val="24"/>
        </w:rPr>
      </w:pPr>
      <w:r w:rsidRPr="00E26299">
        <w:rPr>
          <w:rFonts w:cstheme="minorHAnsi"/>
          <w:color w:val="5B9BD5" w:themeColor="accent1"/>
          <w:sz w:val="24"/>
          <w:szCs w:val="24"/>
        </w:rPr>
        <w:t>przeglądanie,</w:t>
      </w:r>
    </w:p>
    <w:p w:rsidR="00E7205C" w:rsidRPr="00E26299" w:rsidRDefault="00E7205C" w:rsidP="00E7205C">
      <w:pPr>
        <w:pStyle w:val="Akapitzlist"/>
        <w:numPr>
          <w:ilvl w:val="0"/>
          <w:numId w:val="37"/>
        </w:numPr>
        <w:suppressAutoHyphens/>
        <w:spacing w:after="0" w:line="240" w:lineRule="auto"/>
        <w:jc w:val="both"/>
        <w:rPr>
          <w:rFonts w:cstheme="minorHAnsi"/>
          <w:color w:val="5B9BD5" w:themeColor="accent1"/>
          <w:sz w:val="24"/>
          <w:szCs w:val="24"/>
        </w:rPr>
      </w:pPr>
      <w:r w:rsidRPr="00E26299">
        <w:rPr>
          <w:rFonts w:cstheme="minorHAnsi"/>
          <w:color w:val="5B9BD5" w:themeColor="accent1"/>
          <w:sz w:val="24"/>
          <w:szCs w:val="24"/>
        </w:rPr>
        <w:t>dopasowanie,</w:t>
      </w:r>
    </w:p>
    <w:p w:rsidR="00E7205C" w:rsidRPr="00E26299" w:rsidRDefault="00E7205C" w:rsidP="00E7205C">
      <w:pPr>
        <w:pStyle w:val="Akapitzlist"/>
        <w:numPr>
          <w:ilvl w:val="0"/>
          <w:numId w:val="37"/>
        </w:numPr>
        <w:suppressAutoHyphens/>
        <w:spacing w:after="0" w:line="240" w:lineRule="auto"/>
        <w:jc w:val="both"/>
        <w:rPr>
          <w:rFonts w:cstheme="minorHAnsi"/>
          <w:color w:val="5B9BD5" w:themeColor="accent1"/>
          <w:sz w:val="24"/>
          <w:szCs w:val="24"/>
        </w:rPr>
      </w:pPr>
      <w:r w:rsidRPr="00E26299">
        <w:rPr>
          <w:rFonts w:cstheme="minorHAnsi"/>
          <w:color w:val="5B9BD5" w:themeColor="accent1"/>
          <w:sz w:val="24"/>
          <w:szCs w:val="24"/>
        </w:rPr>
        <w:t>analizowanie,</w:t>
      </w:r>
    </w:p>
    <w:p w:rsidR="00E7205C" w:rsidRPr="00E26299" w:rsidRDefault="00E7205C" w:rsidP="00E7205C">
      <w:pPr>
        <w:pStyle w:val="Akapitzlist"/>
        <w:numPr>
          <w:ilvl w:val="0"/>
          <w:numId w:val="37"/>
        </w:numPr>
        <w:suppressAutoHyphens/>
        <w:spacing w:after="0" w:line="240" w:lineRule="auto"/>
        <w:jc w:val="both"/>
        <w:rPr>
          <w:rFonts w:cstheme="minorHAnsi"/>
          <w:color w:val="5B9BD5" w:themeColor="accent1"/>
          <w:sz w:val="24"/>
          <w:szCs w:val="24"/>
        </w:rPr>
      </w:pPr>
      <w:r w:rsidRPr="00E26299">
        <w:rPr>
          <w:rFonts w:cstheme="minorHAnsi"/>
          <w:color w:val="5B9BD5" w:themeColor="accent1"/>
          <w:sz w:val="24"/>
          <w:szCs w:val="24"/>
        </w:rPr>
        <w:t>usuwanie lub niszczenie.</w:t>
      </w:r>
    </w:p>
    <w:p w:rsidR="00E7205C" w:rsidRPr="00F210F0" w:rsidRDefault="00E7205C" w:rsidP="00E7205C">
      <w:pPr>
        <w:spacing w:before="240"/>
        <w:ind w:left="284" w:hanging="284"/>
        <w:jc w:val="center"/>
        <w:rPr>
          <w:rFonts w:ascii="Times New Roman" w:hAnsi="Times New Roman"/>
          <w:b/>
          <w:sz w:val="24"/>
          <w:szCs w:val="24"/>
        </w:rPr>
      </w:pPr>
      <w:r w:rsidRPr="00F210F0">
        <w:rPr>
          <w:rFonts w:ascii="Times New Roman" w:hAnsi="Times New Roman"/>
          <w:b/>
          <w:sz w:val="24"/>
          <w:szCs w:val="24"/>
        </w:rPr>
        <w:t>§ 3</w:t>
      </w:r>
      <w:r w:rsidRPr="00F210F0">
        <w:rPr>
          <w:rFonts w:ascii="Times New Roman" w:hAnsi="Times New Roman"/>
          <w:b/>
          <w:sz w:val="24"/>
          <w:szCs w:val="24"/>
        </w:rPr>
        <w:br/>
        <w:t xml:space="preserve">Sposób wykonania umowy </w:t>
      </w:r>
    </w:p>
    <w:p w:rsidR="00E7205C" w:rsidRPr="00F210F0" w:rsidRDefault="00E7205C" w:rsidP="00E7205C">
      <w:pPr>
        <w:pStyle w:val="Akapitzlist"/>
        <w:numPr>
          <w:ilvl w:val="0"/>
          <w:numId w:val="22"/>
        </w:numPr>
        <w:spacing w:after="120" w:line="300" w:lineRule="auto"/>
        <w:ind w:left="284" w:hanging="284"/>
        <w:jc w:val="both"/>
        <w:rPr>
          <w:rFonts w:ascii="Times New Roman" w:eastAsia="Times New Roman" w:hAnsi="Times New Roman"/>
          <w:sz w:val="24"/>
          <w:szCs w:val="24"/>
          <w:lang w:eastAsia="pl-PL"/>
        </w:rPr>
      </w:pPr>
      <w:r w:rsidRPr="00F210F0">
        <w:rPr>
          <w:rFonts w:ascii="Times New Roman" w:eastAsia="Times New Roman" w:hAnsi="Times New Roman"/>
          <w:sz w:val="24"/>
          <w:szCs w:val="24"/>
          <w:lang w:eastAsia="pl-PL"/>
        </w:rPr>
        <w:t xml:space="preserve">Podmiot przetwarzający w każdym przypadku będzie dokonywał przetwarzania powierzonych danych osobowych wyłącznie zgodnie z przepisami prawa, niniejszą umową oraz dobrymi praktykami, stosowanymi w dziedzinie ochrony danych osobowych. Strony przez przepisy prawa rozumieją wszelkie akty prawa krajowego i europejskiego obowiązujące Administratora danych i Podmiot przetwarzający teraz lub w przyszłości, </w:t>
      </w:r>
      <w:r>
        <w:rPr>
          <w:rFonts w:ascii="Times New Roman" w:eastAsia="Times New Roman" w:hAnsi="Times New Roman"/>
          <w:sz w:val="24"/>
          <w:szCs w:val="24"/>
          <w:lang w:eastAsia="pl-PL"/>
        </w:rPr>
        <w:br/>
      </w:r>
      <w:r w:rsidRPr="00F210F0">
        <w:rPr>
          <w:rFonts w:ascii="Times New Roman" w:eastAsia="Times New Roman" w:hAnsi="Times New Roman"/>
          <w:sz w:val="24"/>
          <w:szCs w:val="24"/>
          <w:lang w:eastAsia="pl-PL"/>
        </w:rPr>
        <w:t>z uwzględnieniem ich ewentualnych zmian, które nastąpią w okresie obowiązywania niniejszej umowy.</w:t>
      </w:r>
    </w:p>
    <w:p w:rsidR="00E7205C" w:rsidRPr="00F210F0" w:rsidRDefault="00E7205C" w:rsidP="00E7205C">
      <w:pPr>
        <w:pStyle w:val="Akapitzlist"/>
        <w:numPr>
          <w:ilvl w:val="0"/>
          <w:numId w:val="22"/>
        </w:numPr>
        <w:spacing w:after="120" w:line="300" w:lineRule="auto"/>
        <w:ind w:left="284" w:hanging="284"/>
        <w:jc w:val="both"/>
        <w:rPr>
          <w:rFonts w:ascii="Times New Roman" w:eastAsia="Times New Roman" w:hAnsi="Times New Roman"/>
          <w:sz w:val="24"/>
          <w:szCs w:val="24"/>
          <w:lang w:eastAsia="pl-PL"/>
        </w:rPr>
      </w:pPr>
      <w:r w:rsidRPr="00F210F0">
        <w:rPr>
          <w:rFonts w:ascii="Times New Roman" w:hAnsi="Times New Roman"/>
          <w:sz w:val="24"/>
          <w:szCs w:val="24"/>
        </w:rPr>
        <w:t xml:space="preserve">Podmiot przetwarzający oświadcza, iż prowadzi rejestr kategorii czynności przetwarzania oraz dysponuje odpowiednimi środkami, w tym należytymi zabezpieczeniami, umożliwiającymi przetwarzanie danych zgodnie z RODO. Podmiot przetwarzający zobowiązuje się, przy przetwarzaniu powierzonych danych, do ich zabezpieczenia poprzez podjęcie środków technicznych i organizacyjnych, o których mowa w art. 32 RODO, zapewniających adekwatny stopień bezpieczeństwa, odpowiadający ryzyku związanemu </w:t>
      </w:r>
      <w:r>
        <w:rPr>
          <w:rFonts w:ascii="Times New Roman" w:hAnsi="Times New Roman"/>
          <w:sz w:val="24"/>
          <w:szCs w:val="24"/>
        </w:rPr>
        <w:br/>
      </w:r>
      <w:r w:rsidRPr="00F210F0">
        <w:rPr>
          <w:rFonts w:ascii="Times New Roman" w:hAnsi="Times New Roman"/>
          <w:sz w:val="24"/>
          <w:szCs w:val="24"/>
        </w:rPr>
        <w:t xml:space="preserve">z przetwarzaniem danych, w szczególności wynikającemu z przypadkowego lub niezgodnego z prawem zniszczenia, utraty, modyfikacji, nieuprawnionego ujawnienia lub </w:t>
      </w:r>
      <w:r w:rsidRPr="00F210F0">
        <w:rPr>
          <w:rFonts w:ascii="Times New Roman" w:hAnsi="Times New Roman"/>
          <w:sz w:val="24"/>
          <w:szCs w:val="24"/>
        </w:rPr>
        <w:lastRenderedPageBreak/>
        <w:t xml:space="preserve">nieuprawnionego dostępu do danych przesyłanych, przechowywanych lub w inny sposób przetwarzanych. </w:t>
      </w:r>
    </w:p>
    <w:p w:rsidR="00E7205C" w:rsidRPr="00F210F0" w:rsidRDefault="00E7205C" w:rsidP="00E7205C">
      <w:pPr>
        <w:pStyle w:val="Akapitzlist"/>
        <w:numPr>
          <w:ilvl w:val="0"/>
          <w:numId w:val="22"/>
        </w:numPr>
        <w:spacing w:after="120" w:line="300" w:lineRule="auto"/>
        <w:ind w:left="284" w:hanging="284"/>
        <w:jc w:val="both"/>
        <w:rPr>
          <w:rFonts w:ascii="Times New Roman" w:eastAsia="Times New Roman" w:hAnsi="Times New Roman"/>
          <w:sz w:val="24"/>
          <w:szCs w:val="24"/>
          <w:lang w:eastAsia="pl-PL"/>
        </w:rPr>
      </w:pPr>
      <w:r w:rsidRPr="00F210F0">
        <w:rPr>
          <w:rFonts w:ascii="Times New Roman" w:hAnsi="Times New Roman"/>
          <w:sz w:val="24"/>
          <w:szCs w:val="24"/>
        </w:rPr>
        <w:t>Do przetwarzania danych Podmiot przetwarzający dopuści jedynie osoby, które:</w:t>
      </w:r>
    </w:p>
    <w:p w:rsidR="00E7205C" w:rsidRPr="00F210F0" w:rsidRDefault="00E7205C" w:rsidP="00E7205C">
      <w:pPr>
        <w:pStyle w:val="Akapitzlist"/>
        <w:numPr>
          <w:ilvl w:val="0"/>
          <w:numId w:val="23"/>
        </w:numPr>
        <w:spacing w:after="120" w:line="300" w:lineRule="auto"/>
        <w:ind w:left="567" w:hanging="284"/>
        <w:jc w:val="both"/>
        <w:rPr>
          <w:rFonts w:ascii="Times New Roman" w:eastAsia="Times New Roman" w:hAnsi="Times New Roman"/>
          <w:sz w:val="24"/>
          <w:szCs w:val="24"/>
          <w:lang w:eastAsia="pl-PL"/>
        </w:rPr>
      </w:pPr>
      <w:r w:rsidRPr="00F210F0">
        <w:rPr>
          <w:rFonts w:ascii="Times New Roman" w:hAnsi="Times New Roman"/>
          <w:sz w:val="24"/>
          <w:szCs w:val="24"/>
        </w:rPr>
        <w:t>zostały przeszkolone przez Podmiot przetwarzający z tematyki ochrony danych osobowych;</w:t>
      </w:r>
    </w:p>
    <w:p w:rsidR="00E7205C" w:rsidRPr="00F210F0" w:rsidRDefault="00E7205C" w:rsidP="00E7205C">
      <w:pPr>
        <w:pStyle w:val="Akapitzlist"/>
        <w:numPr>
          <w:ilvl w:val="0"/>
          <w:numId w:val="23"/>
        </w:numPr>
        <w:spacing w:after="120" w:line="300" w:lineRule="auto"/>
        <w:ind w:left="567" w:hanging="284"/>
        <w:jc w:val="both"/>
        <w:rPr>
          <w:rFonts w:ascii="Times New Roman" w:eastAsia="Times New Roman" w:hAnsi="Times New Roman"/>
          <w:sz w:val="24"/>
          <w:szCs w:val="24"/>
          <w:lang w:eastAsia="pl-PL"/>
        </w:rPr>
      </w:pPr>
      <w:r w:rsidRPr="00F210F0">
        <w:rPr>
          <w:rFonts w:ascii="Times New Roman" w:hAnsi="Times New Roman"/>
          <w:sz w:val="24"/>
          <w:szCs w:val="24"/>
        </w:rPr>
        <w:t>posiadają indywidualne upoważnienia do przetwarzania danych, nadane przez Podmiot przetwarzający;</w:t>
      </w:r>
    </w:p>
    <w:p w:rsidR="00E7205C" w:rsidRPr="00F210F0" w:rsidRDefault="00E7205C" w:rsidP="00E7205C">
      <w:pPr>
        <w:pStyle w:val="Akapitzlist"/>
        <w:numPr>
          <w:ilvl w:val="0"/>
          <w:numId w:val="23"/>
        </w:numPr>
        <w:spacing w:after="120" w:line="300" w:lineRule="auto"/>
        <w:ind w:left="567" w:hanging="284"/>
        <w:jc w:val="both"/>
        <w:rPr>
          <w:rFonts w:ascii="Times New Roman" w:eastAsia="Times New Roman" w:hAnsi="Times New Roman"/>
          <w:sz w:val="24"/>
          <w:szCs w:val="24"/>
          <w:lang w:eastAsia="pl-PL"/>
        </w:rPr>
      </w:pPr>
      <w:r w:rsidRPr="00F210F0">
        <w:rPr>
          <w:rFonts w:ascii="Times New Roman" w:hAnsi="Times New Roman"/>
          <w:sz w:val="24"/>
          <w:szCs w:val="24"/>
        </w:rPr>
        <w:t>zobowiązały się w formie pisemnej do przestrzegania zasad ochrony danych osobowych, w tym do bezterminowego zachowania w tajemnicy treści danych, jak również sposobów ich zabezpieczania, oraz oświadczyły, iż znają obowiązujące przepisy prawa.</w:t>
      </w:r>
    </w:p>
    <w:p w:rsidR="00E7205C" w:rsidRPr="00F210F0" w:rsidRDefault="00E7205C" w:rsidP="00E7205C">
      <w:pPr>
        <w:spacing w:after="120" w:line="300" w:lineRule="auto"/>
        <w:ind w:left="284" w:hanging="284"/>
        <w:jc w:val="center"/>
        <w:rPr>
          <w:rFonts w:ascii="Times New Roman" w:eastAsia="Times New Roman" w:hAnsi="Times New Roman"/>
          <w:b/>
          <w:sz w:val="24"/>
          <w:szCs w:val="24"/>
          <w:lang w:eastAsia="pl-PL"/>
        </w:rPr>
      </w:pPr>
      <w:r w:rsidRPr="00F210F0">
        <w:rPr>
          <w:rFonts w:ascii="Times New Roman" w:eastAsia="Times New Roman" w:hAnsi="Times New Roman"/>
          <w:b/>
          <w:sz w:val="24"/>
          <w:szCs w:val="24"/>
          <w:lang w:eastAsia="pl-PL"/>
        </w:rPr>
        <w:t>§ 4</w:t>
      </w:r>
      <w:r w:rsidRPr="00F210F0">
        <w:rPr>
          <w:rFonts w:ascii="Times New Roman" w:eastAsia="Times New Roman" w:hAnsi="Times New Roman"/>
          <w:b/>
          <w:sz w:val="24"/>
          <w:szCs w:val="24"/>
          <w:lang w:eastAsia="pl-PL"/>
        </w:rPr>
        <w:br/>
        <w:t>Obowiązki Podmiotu przetwarzającego</w:t>
      </w:r>
    </w:p>
    <w:p w:rsidR="00E7205C" w:rsidRPr="00F210F0" w:rsidRDefault="00E7205C" w:rsidP="00E7205C">
      <w:pPr>
        <w:pStyle w:val="Akapitzlist"/>
        <w:numPr>
          <w:ilvl w:val="0"/>
          <w:numId w:val="24"/>
        </w:numPr>
        <w:spacing w:after="120" w:line="300" w:lineRule="auto"/>
        <w:ind w:left="284" w:hanging="284"/>
        <w:jc w:val="both"/>
        <w:rPr>
          <w:rFonts w:ascii="Times New Roman" w:eastAsia="Times New Roman" w:hAnsi="Times New Roman"/>
          <w:b/>
          <w:sz w:val="24"/>
          <w:szCs w:val="24"/>
          <w:lang w:eastAsia="pl-PL"/>
        </w:rPr>
      </w:pPr>
      <w:r w:rsidRPr="00F210F0">
        <w:rPr>
          <w:rFonts w:ascii="Times New Roman" w:hAnsi="Times New Roman"/>
          <w:sz w:val="24"/>
          <w:szCs w:val="24"/>
        </w:rPr>
        <w:t xml:space="preserve">Podmiot przetwarzający zobowiązuje się do przetwarzania danych wyłącznie w celu </w:t>
      </w:r>
      <w:r w:rsidRPr="00F210F0">
        <w:rPr>
          <w:rFonts w:ascii="Times New Roman" w:hAnsi="Times New Roman"/>
          <w:sz w:val="24"/>
          <w:szCs w:val="24"/>
        </w:rPr>
        <w:br/>
        <w:t>i w zakresie określonym niniejszą umową.</w:t>
      </w:r>
    </w:p>
    <w:p w:rsidR="00E7205C" w:rsidRPr="00F210F0" w:rsidRDefault="00E7205C" w:rsidP="00E7205C">
      <w:pPr>
        <w:pStyle w:val="Akapitzlist"/>
        <w:numPr>
          <w:ilvl w:val="0"/>
          <w:numId w:val="24"/>
        </w:numPr>
        <w:spacing w:after="120" w:line="300" w:lineRule="auto"/>
        <w:ind w:left="284" w:hanging="284"/>
        <w:jc w:val="both"/>
        <w:rPr>
          <w:rFonts w:ascii="Times New Roman" w:eastAsia="Times New Roman" w:hAnsi="Times New Roman"/>
          <w:b/>
          <w:sz w:val="24"/>
          <w:szCs w:val="24"/>
          <w:lang w:eastAsia="pl-PL"/>
        </w:rPr>
      </w:pPr>
      <w:r w:rsidRPr="00F210F0">
        <w:rPr>
          <w:rFonts w:ascii="Times New Roman" w:hAnsi="Times New Roman"/>
          <w:sz w:val="24"/>
          <w:szCs w:val="24"/>
        </w:rPr>
        <w:t>Podmiot przetwarzający będzie prowadził ewidencję osób upoważnionych do przetwarzania danych, w tym mających dostęp do systemów informatycznych, w których przetwarzane są dane.</w:t>
      </w:r>
    </w:p>
    <w:p w:rsidR="00E7205C" w:rsidRPr="00F210F0" w:rsidRDefault="00E7205C" w:rsidP="00E7205C">
      <w:pPr>
        <w:pStyle w:val="Akapitzlist"/>
        <w:numPr>
          <w:ilvl w:val="0"/>
          <w:numId w:val="24"/>
        </w:numPr>
        <w:spacing w:after="120" w:line="300" w:lineRule="auto"/>
        <w:ind w:left="284" w:hanging="284"/>
        <w:jc w:val="both"/>
        <w:rPr>
          <w:rFonts w:ascii="Times New Roman" w:eastAsia="Times New Roman" w:hAnsi="Times New Roman"/>
          <w:b/>
          <w:sz w:val="24"/>
          <w:szCs w:val="24"/>
          <w:lang w:eastAsia="pl-PL"/>
        </w:rPr>
      </w:pPr>
      <w:r w:rsidRPr="00F210F0">
        <w:rPr>
          <w:rFonts w:ascii="Times New Roman" w:hAnsi="Times New Roman"/>
          <w:sz w:val="24"/>
          <w:szCs w:val="24"/>
        </w:rPr>
        <w:t xml:space="preserve">Podmiot przetwarzający zobowiązuje się nie ujawniać osobom nieupoważnionym informacji o danych, zwłaszcza o środkach ochrony i zabezpieczeniach stosowanych </w:t>
      </w:r>
      <w:r w:rsidRPr="00F210F0">
        <w:rPr>
          <w:rFonts w:ascii="Times New Roman" w:hAnsi="Times New Roman"/>
          <w:sz w:val="24"/>
          <w:szCs w:val="24"/>
        </w:rPr>
        <w:br/>
        <w:t xml:space="preserve">w odniesieniu do danych przez </w:t>
      </w:r>
      <w:r>
        <w:rPr>
          <w:rFonts w:ascii="Times New Roman" w:hAnsi="Times New Roman"/>
          <w:sz w:val="24"/>
          <w:szCs w:val="24"/>
        </w:rPr>
        <w:t>Podmiot przetwarzający</w:t>
      </w:r>
      <w:r w:rsidRPr="00F210F0">
        <w:rPr>
          <w:rFonts w:ascii="Times New Roman" w:hAnsi="Times New Roman"/>
          <w:sz w:val="24"/>
          <w:szCs w:val="24"/>
        </w:rPr>
        <w:t xml:space="preserve"> lub </w:t>
      </w:r>
      <w:r>
        <w:rPr>
          <w:rFonts w:ascii="Times New Roman" w:hAnsi="Times New Roman"/>
          <w:sz w:val="24"/>
          <w:szCs w:val="24"/>
        </w:rPr>
        <w:t>Administratora danych.</w:t>
      </w:r>
    </w:p>
    <w:p w:rsidR="00E7205C" w:rsidRPr="00F210F0" w:rsidRDefault="00E7205C" w:rsidP="00E7205C">
      <w:pPr>
        <w:pStyle w:val="Akapitzlist"/>
        <w:numPr>
          <w:ilvl w:val="0"/>
          <w:numId w:val="24"/>
        </w:numPr>
        <w:spacing w:after="120" w:line="300" w:lineRule="auto"/>
        <w:ind w:left="284" w:hanging="284"/>
        <w:jc w:val="both"/>
        <w:rPr>
          <w:rFonts w:ascii="Times New Roman" w:eastAsia="Times New Roman" w:hAnsi="Times New Roman"/>
          <w:b/>
          <w:sz w:val="24"/>
          <w:szCs w:val="24"/>
          <w:lang w:eastAsia="pl-PL"/>
        </w:rPr>
      </w:pPr>
      <w:r w:rsidRPr="00F210F0">
        <w:rPr>
          <w:rFonts w:ascii="Times New Roman" w:hAnsi="Times New Roman"/>
          <w:sz w:val="24"/>
          <w:szCs w:val="24"/>
        </w:rPr>
        <w:t>W razie potrzeby Administrator danych może wydać Podmiotowi przetwarzającemu szczegółowe zalecenia, dotyczące przetwarzania danych zgodnie z niniejszą umową, zwłaszcza dotyczące zabezpieczenia danych, a Podmiot przetwarzający zobowiązany jest niezwłocznie zastosować się do zaleceń Administratora danych.</w:t>
      </w:r>
    </w:p>
    <w:p w:rsidR="00E7205C" w:rsidRPr="00F210F0" w:rsidRDefault="00E7205C" w:rsidP="00E7205C">
      <w:pPr>
        <w:pStyle w:val="Akapitzlist"/>
        <w:numPr>
          <w:ilvl w:val="0"/>
          <w:numId w:val="24"/>
        </w:numPr>
        <w:spacing w:after="120" w:line="300" w:lineRule="auto"/>
        <w:ind w:left="284" w:hanging="284"/>
        <w:jc w:val="both"/>
        <w:rPr>
          <w:rFonts w:ascii="Times New Roman" w:eastAsia="Times New Roman" w:hAnsi="Times New Roman"/>
          <w:b/>
          <w:sz w:val="24"/>
          <w:szCs w:val="24"/>
          <w:lang w:eastAsia="pl-PL"/>
        </w:rPr>
      </w:pPr>
      <w:r w:rsidRPr="00F210F0">
        <w:rPr>
          <w:rFonts w:ascii="Times New Roman" w:hAnsi="Times New Roman"/>
          <w:sz w:val="24"/>
          <w:szCs w:val="24"/>
        </w:rPr>
        <w:t xml:space="preserve">W miarę możliwości Podmiot przetwarzający udzieli pomocy Administratorowi danych, </w:t>
      </w:r>
      <w:r>
        <w:rPr>
          <w:rFonts w:ascii="Times New Roman" w:hAnsi="Times New Roman"/>
          <w:sz w:val="24"/>
          <w:szCs w:val="24"/>
        </w:rPr>
        <w:br/>
      </w:r>
      <w:r w:rsidRPr="00F210F0">
        <w:rPr>
          <w:rFonts w:ascii="Times New Roman" w:hAnsi="Times New Roman"/>
          <w:sz w:val="24"/>
          <w:szCs w:val="24"/>
        </w:rPr>
        <w:t>w zakresie niezbędnym do odpowiadania na żądania osoby, której dane dotyczą, oraz wywiązywania się z obowiązków określonych w art. 32 – 36 RODO.</w:t>
      </w:r>
    </w:p>
    <w:p w:rsidR="00E7205C" w:rsidRPr="00F210F0" w:rsidRDefault="00E7205C" w:rsidP="00E7205C">
      <w:pPr>
        <w:pStyle w:val="Akapitzlist"/>
        <w:numPr>
          <w:ilvl w:val="0"/>
          <w:numId w:val="24"/>
        </w:numPr>
        <w:spacing w:after="120" w:line="300" w:lineRule="auto"/>
        <w:ind w:left="284" w:hanging="284"/>
        <w:jc w:val="both"/>
        <w:rPr>
          <w:rFonts w:ascii="Times New Roman" w:eastAsia="Times New Roman" w:hAnsi="Times New Roman"/>
          <w:b/>
          <w:sz w:val="24"/>
          <w:szCs w:val="24"/>
          <w:lang w:eastAsia="pl-PL"/>
        </w:rPr>
      </w:pPr>
      <w:r w:rsidRPr="00F210F0">
        <w:rPr>
          <w:rFonts w:ascii="Times New Roman" w:hAnsi="Times New Roman"/>
          <w:sz w:val="24"/>
          <w:szCs w:val="24"/>
        </w:rPr>
        <w:t>Podmiot przetwarzający zobowiązuje się do:</w:t>
      </w:r>
    </w:p>
    <w:p w:rsidR="00E7205C" w:rsidRPr="00F210F0" w:rsidRDefault="00E7205C" w:rsidP="00E7205C">
      <w:pPr>
        <w:pStyle w:val="Akapitzlist"/>
        <w:numPr>
          <w:ilvl w:val="0"/>
          <w:numId w:val="25"/>
        </w:numPr>
        <w:spacing w:after="120" w:line="300" w:lineRule="auto"/>
        <w:ind w:left="567" w:hanging="283"/>
        <w:jc w:val="both"/>
        <w:rPr>
          <w:rFonts w:ascii="Times New Roman" w:eastAsia="Times New Roman" w:hAnsi="Times New Roman"/>
          <w:b/>
          <w:sz w:val="24"/>
          <w:szCs w:val="24"/>
          <w:lang w:eastAsia="pl-PL"/>
        </w:rPr>
      </w:pPr>
      <w:r w:rsidRPr="00F210F0">
        <w:rPr>
          <w:rFonts w:ascii="Times New Roman" w:hAnsi="Times New Roman"/>
          <w:sz w:val="24"/>
          <w:szCs w:val="24"/>
        </w:rPr>
        <w:t xml:space="preserve">udzielenia Administratorowi danych, na każde jego żądanie, wszelkich informacji niezbędnych do wykazania spełnienia obowiązków </w:t>
      </w:r>
      <w:r>
        <w:rPr>
          <w:rFonts w:ascii="Times New Roman" w:hAnsi="Times New Roman"/>
          <w:sz w:val="24"/>
          <w:szCs w:val="24"/>
        </w:rPr>
        <w:t>Podmiotu przetwarzającego</w:t>
      </w:r>
      <w:r w:rsidRPr="00F210F0">
        <w:rPr>
          <w:rFonts w:ascii="Times New Roman" w:hAnsi="Times New Roman"/>
          <w:sz w:val="24"/>
          <w:szCs w:val="24"/>
        </w:rPr>
        <w:t>, wynikających z przepisów regulujących ochronę danych osobowych (w szczególności RODO), w terminie do 7 dni od dnia przyjęcia żądania;</w:t>
      </w:r>
    </w:p>
    <w:p w:rsidR="00E7205C" w:rsidRPr="00F210F0" w:rsidRDefault="00E7205C" w:rsidP="00E7205C">
      <w:pPr>
        <w:pStyle w:val="Akapitzlist"/>
        <w:numPr>
          <w:ilvl w:val="0"/>
          <w:numId w:val="25"/>
        </w:numPr>
        <w:spacing w:after="120" w:line="300" w:lineRule="auto"/>
        <w:ind w:left="567" w:hanging="283"/>
        <w:jc w:val="both"/>
        <w:rPr>
          <w:rFonts w:ascii="Times New Roman" w:eastAsia="Times New Roman" w:hAnsi="Times New Roman"/>
          <w:b/>
          <w:sz w:val="24"/>
          <w:szCs w:val="24"/>
          <w:lang w:eastAsia="pl-PL"/>
        </w:rPr>
      </w:pPr>
      <w:r w:rsidRPr="00F210F0">
        <w:rPr>
          <w:rFonts w:ascii="Times New Roman" w:hAnsi="Times New Roman"/>
          <w:sz w:val="24"/>
          <w:szCs w:val="24"/>
        </w:rPr>
        <w:t>niezwłocznego, skutecznego poinformowania Administratora danych o:</w:t>
      </w:r>
    </w:p>
    <w:p w:rsidR="00E7205C" w:rsidRPr="00F210F0" w:rsidRDefault="00E7205C" w:rsidP="00E7205C">
      <w:pPr>
        <w:pStyle w:val="Akapitzlist"/>
        <w:numPr>
          <w:ilvl w:val="0"/>
          <w:numId w:val="26"/>
        </w:numPr>
        <w:spacing w:after="120" w:line="300" w:lineRule="auto"/>
        <w:ind w:left="851" w:hanging="284"/>
        <w:jc w:val="both"/>
        <w:rPr>
          <w:rFonts w:ascii="Times New Roman" w:eastAsia="Times New Roman" w:hAnsi="Times New Roman"/>
          <w:b/>
          <w:sz w:val="24"/>
          <w:szCs w:val="24"/>
          <w:lang w:eastAsia="pl-PL"/>
        </w:rPr>
      </w:pPr>
      <w:r w:rsidRPr="00F210F0">
        <w:rPr>
          <w:rFonts w:ascii="Times New Roman" w:hAnsi="Times New Roman"/>
          <w:sz w:val="24"/>
          <w:szCs w:val="24"/>
        </w:rPr>
        <w:t>każdym przypadku naruszenia ochrony danych, tj. wszelkich sytuacjach stanowiących naruszenie przepisów o ochronie danych osobowych lub niniejszej umowy, zwłaszcza mogących skutkować odpowiedzialnością Administratora danych lub Podmiotu przetwarzającego na podstawie obowiązujących przepisów prawa (w tym o naruszeniu tajemnicy danych lub ich niewłaściwym wykorzystaniu</w:t>
      </w:r>
      <w:r>
        <w:rPr>
          <w:rFonts w:ascii="Times New Roman" w:hAnsi="Times New Roman"/>
          <w:sz w:val="24"/>
          <w:szCs w:val="24"/>
        </w:rPr>
        <w:t>), nie później jednak </w:t>
      </w:r>
      <w:r w:rsidRPr="00F210F0">
        <w:rPr>
          <w:rFonts w:ascii="Times New Roman" w:hAnsi="Times New Roman"/>
          <w:sz w:val="24"/>
          <w:szCs w:val="24"/>
        </w:rPr>
        <w:t xml:space="preserve">niż </w:t>
      </w:r>
      <w:r>
        <w:rPr>
          <w:rFonts w:ascii="Times New Roman" w:hAnsi="Times New Roman"/>
          <w:sz w:val="24"/>
          <w:szCs w:val="24"/>
        </w:rPr>
        <w:t> </w:t>
      </w:r>
      <w:r w:rsidRPr="00F210F0">
        <w:rPr>
          <w:rFonts w:ascii="Times New Roman" w:hAnsi="Times New Roman"/>
          <w:sz w:val="24"/>
          <w:szCs w:val="24"/>
        </w:rPr>
        <w:t>w ciągu 24 godzin od stwierdzenia danego zdarzenia. Powiadomienie powinno być dokonane drogą elektroniczną na następujące adresy e-</w:t>
      </w:r>
      <w:r w:rsidRPr="00F210F0">
        <w:rPr>
          <w:rFonts w:ascii="Times New Roman" w:hAnsi="Times New Roman"/>
          <w:sz w:val="24"/>
          <w:szCs w:val="24"/>
        </w:rPr>
        <w:lastRenderedPageBreak/>
        <w:t>mail:</w:t>
      </w:r>
      <w:r>
        <w:rPr>
          <w:rFonts w:ascii="Times New Roman" w:hAnsi="Times New Roman"/>
          <w:sz w:val="24"/>
          <w:szCs w:val="24"/>
        </w:rPr>
        <w:t> </w:t>
      </w:r>
      <w:hyperlink r:id="rId8" w:history="1">
        <w:r w:rsidRPr="00F52790">
          <w:rPr>
            <w:rStyle w:val="Hipercze"/>
            <w:rFonts w:cstheme="minorHAnsi"/>
            <w:sz w:val="24"/>
            <w:szCs w:val="24"/>
          </w:rPr>
          <w:t>j.jedraszczyk@icm.edu.pl</w:t>
        </w:r>
      </w:hyperlink>
      <w:r>
        <w:rPr>
          <w:rFonts w:cstheme="minorHAnsi"/>
          <w:sz w:val="24"/>
          <w:szCs w:val="24"/>
        </w:rPr>
        <w:t> oraz </w:t>
      </w:r>
      <w:r>
        <w:rPr>
          <w:rFonts w:cstheme="minorHAnsi"/>
          <w:sz w:val="24"/>
          <w:szCs w:val="24"/>
          <w:u w:val="single"/>
        </w:rPr>
        <w:t>odo</w:t>
      </w:r>
      <w:r w:rsidRPr="00CA7F2B">
        <w:rPr>
          <w:rFonts w:cstheme="minorHAnsi"/>
          <w:sz w:val="24"/>
          <w:szCs w:val="24"/>
          <w:u w:val="single"/>
        </w:rPr>
        <w:t>@icm.edu.pl</w:t>
      </w:r>
      <w:r w:rsidRPr="00CA7F2B">
        <w:rPr>
          <w:rFonts w:ascii="Times New Roman" w:hAnsi="Times New Roman"/>
          <w:sz w:val="24"/>
          <w:szCs w:val="24"/>
          <w:u w:val="single"/>
        </w:rPr>
        <w:br/>
      </w:r>
      <w:r w:rsidRPr="00F210F0">
        <w:rPr>
          <w:rFonts w:ascii="Times New Roman" w:hAnsi="Times New Roman"/>
          <w:sz w:val="24"/>
          <w:szCs w:val="24"/>
        </w:rPr>
        <w:t>i opisywać charakter naruszenia oraz kategorie danych, których naruszenie dotyczy,</w:t>
      </w:r>
    </w:p>
    <w:p w:rsidR="00E7205C" w:rsidRPr="00F210F0" w:rsidRDefault="00E7205C" w:rsidP="00E7205C">
      <w:pPr>
        <w:pStyle w:val="Akapitzlist"/>
        <w:numPr>
          <w:ilvl w:val="0"/>
          <w:numId w:val="26"/>
        </w:numPr>
        <w:spacing w:after="120" w:line="300" w:lineRule="auto"/>
        <w:ind w:left="851" w:hanging="284"/>
        <w:jc w:val="both"/>
        <w:rPr>
          <w:rFonts w:ascii="Times New Roman" w:eastAsia="Times New Roman" w:hAnsi="Times New Roman"/>
          <w:b/>
          <w:sz w:val="24"/>
          <w:szCs w:val="24"/>
          <w:lang w:eastAsia="pl-PL"/>
        </w:rPr>
      </w:pPr>
      <w:r w:rsidRPr="00F210F0">
        <w:rPr>
          <w:rFonts w:ascii="Times New Roman" w:hAnsi="Times New Roman"/>
          <w:sz w:val="24"/>
          <w:szCs w:val="24"/>
        </w:rPr>
        <w:t xml:space="preserve">każdym prawnie umocowanym żądaniu udostępnienia danych właściwemu organowi publicznemu, </w:t>
      </w:r>
    </w:p>
    <w:p w:rsidR="00E7205C" w:rsidRPr="00F210F0" w:rsidRDefault="00E7205C" w:rsidP="00E7205C">
      <w:pPr>
        <w:pStyle w:val="Akapitzlist"/>
        <w:numPr>
          <w:ilvl w:val="0"/>
          <w:numId w:val="26"/>
        </w:numPr>
        <w:spacing w:after="120" w:line="300" w:lineRule="auto"/>
        <w:ind w:left="851" w:hanging="284"/>
        <w:jc w:val="both"/>
        <w:rPr>
          <w:rFonts w:ascii="Times New Roman" w:eastAsia="Times New Roman" w:hAnsi="Times New Roman"/>
          <w:b/>
          <w:sz w:val="24"/>
          <w:szCs w:val="24"/>
          <w:lang w:eastAsia="pl-PL"/>
        </w:rPr>
      </w:pPr>
      <w:r w:rsidRPr="00F210F0">
        <w:rPr>
          <w:rFonts w:ascii="Times New Roman" w:hAnsi="Times New Roman"/>
          <w:sz w:val="24"/>
          <w:szCs w:val="24"/>
        </w:rPr>
        <w:t xml:space="preserve">każdym żądaniu otrzymanym bezpośrednio od osoby, której dane przetwarza, </w:t>
      </w:r>
      <w:r>
        <w:rPr>
          <w:rFonts w:ascii="Times New Roman" w:hAnsi="Times New Roman"/>
          <w:sz w:val="24"/>
          <w:szCs w:val="24"/>
        </w:rPr>
        <w:br/>
      </w:r>
      <w:r w:rsidRPr="00F210F0">
        <w:rPr>
          <w:rFonts w:ascii="Times New Roman" w:hAnsi="Times New Roman"/>
          <w:sz w:val="24"/>
          <w:szCs w:val="24"/>
        </w:rPr>
        <w:t>w zakresie przetwarzania jej danych, powstrzymując się jednocześnie od odpowiedzi na żądanie, chyba że zostanie do tego upoważniony przez Administratora danych,</w:t>
      </w:r>
    </w:p>
    <w:p w:rsidR="00E7205C" w:rsidRPr="00F210F0" w:rsidRDefault="00E7205C" w:rsidP="00E7205C">
      <w:pPr>
        <w:pStyle w:val="Akapitzlist"/>
        <w:numPr>
          <w:ilvl w:val="0"/>
          <w:numId w:val="26"/>
        </w:numPr>
        <w:spacing w:after="120" w:line="300" w:lineRule="auto"/>
        <w:ind w:left="851" w:hanging="284"/>
        <w:jc w:val="both"/>
        <w:rPr>
          <w:rFonts w:ascii="Times New Roman" w:eastAsia="Times New Roman" w:hAnsi="Times New Roman"/>
          <w:b/>
          <w:sz w:val="24"/>
          <w:szCs w:val="24"/>
          <w:lang w:eastAsia="pl-PL"/>
        </w:rPr>
      </w:pPr>
      <w:r w:rsidRPr="00F210F0">
        <w:rPr>
          <w:rFonts w:ascii="Times New Roman" w:hAnsi="Times New Roman"/>
          <w:sz w:val="24"/>
          <w:szCs w:val="24"/>
        </w:rPr>
        <w:t>jakimkolwiek postępowaniu, w szczególności administracyjnym lub sądowym, dotyczącym przetwarzania danych,</w:t>
      </w:r>
    </w:p>
    <w:p w:rsidR="00E7205C" w:rsidRPr="00F210F0" w:rsidRDefault="00E7205C" w:rsidP="00E7205C">
      <w:pPr>
        <w:pStyle w:val="Akapitzlist"/>
        <w:numPr>
          <w:ilvl w:val="0"/>
          <w:numId w:val="26"/>
        </w:numPr>
        <w:spacing w:after="120" w:line="300" w:lineRule="auto"/>
        <w:ind w:left="851" w:hanging="284"/>
        <w:jc w:val="both"/>
        <w:rPr>
          <w:rFonts w:ascii="Times New Roman" w:eastAsia="Times New Roman" w:hAnsi="Times New Roman"/>
          <w:b/>
          <w:sz w:val="24"/>
          <w:szCs w:val="24"/>
          <w:lang w:eastAsia="pl-PL"/>
        </w:rPr>
      </w:pPr>
      <w:r w:rsidRPr="00F210F0">
        <w:rPr>
          <w:rFonts w:ascii="Times New Roman" w:hAnsi="Times New Roman"/>
          <w:sz w:val="24"/>
          <w:szCs w:val="24"/>
        </w:rPr>
        <w:t>jakiejkolwiek decyzji administracyjnej lub orzeczeniu dotyczącym przetwarzania danych, skierowanych do Podmiotu przetwarzającego, a także o wszelkich planowanych, o ile są wiadome, lub realizowanych kontrolach i inspekcjach, dotyczących przetwarzania danych, w szczególności prowadzonych przez Prezesa Urzędu Ochrony Danych Osobowych.</w:t>
      </w:r>
    </w:p>
    <w:p w:rsidR="00E7205C" w:rsidRPr="00F210F0" w:rsidRDefault="00E7205C" w:rsidP="00E7205C">
      <w:pPr>
        <w:pStyle w:val="Akapitzlist"/>
        <w:numPr>
          <w:ilvl w:val="0"/>
          <w:numId w:val="27"/>
        </w:numPr>
        <w:spacing w:after="120" w:line="300" w:lineRule="auto"/>
        <w:ind w:left="284" w:hanging="284"/>
        <w:jc w:val="both"/>
        <w:rPr>
          <w:rFonts w:ascii="Times New Roman" w:eastAsia="Times New Roman" w:hAnsi="Times New Roman"/>
          <w:b/>
          <w:sz w:val="24"/>
          <w:szCs w:val="24"/>
          <w:lang w:eastAsia="pl-PL"/>
        </w:rPr>
      </w:pPr>
      <w:r w:rsidRPr="00F210F0">
        <w:rPr>
          <w:rFonts w:ascii="Times New Roman" w:hAnsi="Times New Roman"/>
          <w:sz w:val="24"/>
          <w:szCs w:val="24"/>
        </w:rPr>
        <w:t xml:space="preserve">Podmiot przetwarzający umożliwi upoważnionym pracownikom Administratora danych dokonanie w godzinach pracy Podmiotu przetwarzającego sprawdzenia w formie audytu stanu ochrony i bezpieczeństwa danych osobowych, w zakresie zgodności przetwarzania </w:t>
      </w:r>
      <w:r>
        <w:rPr>
          <w:rFonts w:ascii="Times New Roman" w:hAnsi="Times New Roman"/>
          <w:sz w:val="24"/>
          <w:szCs w:val="24"/>
        </w:rPr>
        <w:br/>
      </w:r>
      <w:r w:rsidRPr="00F210F0">
        <w:rPr>
          <w:rFonts w:ascii="Times New Roman" w:hAnsi="Times New Roman"/>
          <w:sz w:val="24"/>
          <w:szCs w:val="24"/>
        </w:rPr>
        <w:t>z RODO oraz postanowieniami niniejszej umowy.</w:t>
      </w:r>
    </w:p>
    <w:p w:rsidR="00E7205C" w:rsidRPr="00F210F0" w:rsidRDefault="00E7205C" w:rsidP="00E7205C">
      <w:pPr>
        <w:pStyle w:val="Akapitzlist"/>
        <w:numPr>
          <w:ilvl w:val="0"/>
          <w:numId w:val="27"/>
        </w:numPr>
        <w:spacing w:after="120" w:line="300" w:lineRule="auto"/>
        <w:ind w:left="284" w:hanging="284"/>
        <w:jc w:val="both"/>
        <w:rPr>
          <w:rFonts w:ascii="Times New Roman" w:eastAsia="Times New Roman" w:hAnsi="Times New Roman"/>
          <w:b/>
          <w:sz w:val="24"/>
          <w:szCs w:val="24"/>
          <w:lang w:eastAsia="pl-PL"/>
        </w:rPr>
      </w:pPr>
      <w:r w:rsidRPr="00F210F0">
        <w:rPr>
          <w:rFonts w:ascii="Times New Roman" w:hAnsi="Times New Roman"/>
          <w:sz w:val="24"/>
          <w:szCs w:val="24"/>
        </w:rPr>
        <w:t>Podmiot przetwarzający ma obowiązek współdziałać z pracownikami Administratora danych w czynnościach sprawdzających, o których mowa w ust. 7.</w:t>
      </w:r>
    </w:p>
    <w:p w:rsidR="00E7205C" w:rsidRPr="00F210F0" w:rsidRDefault="00E7205C" w:rsidP="00E7205C">
      <w:pPr>
        <w:pStyle w:val="Akapitzlist"/>
        <w:numPr>
          <w:ilvl w:val="0"/>
          <w:numId w:val="27"/>
        </w:numPr>
        <w:spacing w:after="120" w:line="300" w:lineRule="auto"/>
        <w:ind w:left="284" w:hanging="284"/>
        <w:jc w:val="both"/>
        <w:rPr>
          <w:rFonts w:ascii="Times New Roman" w:eastAsia="Times New Roman" w:hAnsi="Times New Roman"/>
          <w:b/>
          <w:sz w:val="24"/>
          <w:szCs w:val="24"/>
          <w:lang w:eastAsia="pl-PL"/>
        </w:rPr>
      </w:pPr>
      <w:r w:rsidRPr="00F210F0">
        <w:rPr>
          <w:rFonts w:ascii="Times New Roman" w:eastAsia="Times New Roman" w:hAnsi="Times New Roman"/>
          <w:sz w:val="24"/>
          <w:szCs w:val="24"/>
          <w:lang w:eastAsia="pl-PL"/>
        </w:rPr>
        <w:t xml:space="preserve">Podmiot przetwarzający udostępnia Administratorowi danych wszelkie informacje niezbędne do wykazania spełnienia obowiązków, określonych w art. 28 RODO. </w:t>
      </w:r>
    </w:p>
    <w:p w:rsidR="00E7205C" w:rsidRPr="00F210F0" w:rsidRDefault="00E7205C" w:rsidP="00E7205C">
      <w:pPr>
        <w:pStyle w:val="Akapitzlist"/>
        <w:numPr>
          <w:ilvl w:val="0"/>
          <w:numId w:val="27"/>
        </w:numPr>
        <w:spacing w:after="120" w:line="300" w:lineRule="auto"/>
        <w:ind w:left="284" w:hanging="284"/>
        <w:jc w:val="both"/>
        <w:rPr>
          <w:rFonts w:ascii="Times New Roman" w:eastAsia="Times New Roman" w:hAnsi="Times New Roman"/>
          <w:b/>
          <w:sz w:val="24"/>
          <w:szCs w:val="24"/>
          <w:lang w:eastAsia="pl-PL"/>
        </w:rPr>
      </w:pPr>
      <w:r w:rsidRPr="00F210F0">
        <w:rPr>
          <w:rFonts w:ascii="Times New Roman" w:hAnsi="Times New Roman"/>
          <w:sz w:val="24"/>
          <w:szCs w:val="24"/>
        </w:rPr>
        <w:t xml:space="preserve">Podmiot przetwarzający zobowiązuje się poinformować swoich pracowników </w:t>
      </w:r>
      <w:r>
        <w:rPr>
          <w:rFonts w:ascii="Times New Roman" w:hAnsi="Times New Roman"/>
          <w:sz w:val="24"/>
          <w:szCs w:val="24"/>
        </w:rPr>
        <w:br/>
      </w:r>
      <w:r w:rsidRPr="00F210F0">
        <w:rPr>
          <w:rFonts w:ascii="Times New Roman" w:hAnsi="Times New Roman"/>
          <w:sz w:val="24"/>
          <w:szCs w:val="24"/>
        </w:rPr>
        <w:t xml:space="preserve">o obowiązkach wynikających z przepisów regulujących ochronę danych osobowych oraz </w:t>
      </w:r>
      <w:r>
        <w:rPr>
          <w:rFonts w:ascii="Times New Roman" w:hAnsi="Times New Roman"/>
          <w:sz w:val="24"/>
          <w:szCs w:val="24"/>
        </w:rPr>
        <w:br/>
      </w:r>
      <w:r w:rsidRPr="00F210F0">
        <w:rPr>
          <w:rFonts w:ascii="Times New Roman" w:hAnsi="Times New Roman"/>
          <w:sz w:val="24"/>
          <w:szCs w:val="24"/>
        </w:rPr>
        <w:t>z niniejszej umowy.</w:t>
      </w:r>
    </w:p>
    <w:p w:rsidR="00E7205C" w:rsidRPr="00F210F0" w:rsidRDefault="00E7205C" w:rsidP="00E7205C">
      <w:pPr>
        <w:spacing w:after="120" w:line="300" w:lineRule="auto"/>
        <w:ind w:left="284" w:hanging="284"/>
        <w:jc w:val="center"/>
        <w:rPr>
          <w:rFonts w:ascii="Times New Roman" w:eastAsia="Times New Roman" w:hAnsi="Times New Roman"/>
          <w:b/>
          <w:sz w:val="24"/>
          <w:szCs w:val="24"/>
          <w:lang w:eastAsia="pl-PL"/>
        </w:rPr>
      </w:pPr>
      <w:r w:rsidRPr="00F210F0">
        <w:rPr>
          <w:rFonts w:ascii="Times New Roman" w:eastAsia="Times New Roman" w:hAnsi="Times New Roman"/>
          <w:b/>
          <w:sz w:val="24"/>
          <w:szCs w:val="24"/>
          <w:lang w:eastAsia="pl-PL"/>
        </w:rPr>
        <w:t>§ 5</w:t>
      </w:r>
      <w:r w:rsidRPr="00F210F0">
        <w:rPr>
          <w:rFonts w:ascii="Times New Roman" w:eastAsia="Times New Roman" w:hAnsi="Times New Roman"/>
          <w:b/>
          <w:sz w:val="24"/>
          <w:szCs w:val="24"/>
          <w:lang w:eastAsia="pl-PL"/>
        </w:rPr>
        <w:br/>
      </w:r>
      <w:proofErr w:type="spellStart"/>
      <w:r w:rsidRPr="00F210F0">
        <w:rPr>
          <w:rFonts w:ascii="Times New Roman" w:eastAsia="Times New Roman" w:hAnsi="Times New Roman"/>
          <w:b/>
          <w:sz w:val="24"/>
          <w:szCs w:val="24"/>
          <w:lang w:eastAsia="pl-PL"/>
        </w:rPr>
        <w:t>Podpowierzenie</w:t>
      </w:r>
      <w:proofErr w:type="spellEnd"/>
      <w:r w:rsidRPr="00F210F0">
        <w:rPr>
          <w:rFonts w:ascii="Times New Roman" w:eastAsia="Times New Roman" w:hAnsi="Times New Roman"/>
          <w:b/>
          <w:sz w:val="24"/>
          <w:szCs w:val="24"/>
          <w:lang w:eastAsia="pl-PL"/>
        </w:rPr>
        <w:t xml:space="preserve"> przetwarzania danych</w:t>
      </w:r>
    </w:p>
    <w:p w:rsidR="00E7205C" w:rsidRPr="00F210F0" w:rsidRDefault="00E7205C" w:rsidP="00E7205C">
      <w:pPr>
        <w:pStyle w:val="Akapitzlist"/>
        <w:numPr>
          <w:ilvl w:val="0"/>
          <w:numId w:val="28"/>
        </w:numPr>
        <w:spacing w:after="120" w:line="300" w:lineRule="auto"/>
        <w:ind w:left="284" w:hanging="284"/>
        <w:jc w:val="both"/>
        <w:rPr>
          <w:rFonts w:ascii="Times New Roman" w:eastAsia="Times New Roman" w:hAnsi="Times New Roman"/>
          <w:b/>
          <w:sz w:val="24"/>
          <w:szCs w:val="24"/>
          <w:lang w:eastAsia="pl-PL"/>
        </w:rPr>
      </w:pPr>
      <w:r w:rsidRPr="00F210F0">
        <w:rPr>
          <w:rFonts w:ascii="Times New Roman" w:hAnsi="Times New Roman"/>
          <w:sz w:val="24"/>
          <w:szCs w:val="24"/>
        </w:rPr>
        <w:t xml:space="preserve">Podmiot przetwarzający może powierzyć dane osobowe do dalszego przetwarzania innemu </w:t>
      </w:r>
      <w:r>
        <w:rPr>
          <w:rFonts w:ascii="Times New Roman" w:hAnsi="Times New Roman"/>
          <w:sz w:val="24"/>
          <w:szCs w:val="24"/>
        </w:rPr>
        <w:t>podmiotowi przetwarzającemu</w:t>
      </w:r>
      <w:r w:rsidRPr="00F210F0">
        <w:rPr>
          <w:rFonts w:ascii="Times New Roman" w:hAnsi="Times New Roman"/>
          <w:sz w:val="24"/>
          <w:szCs w:val="24"/>
        </w:rPr>
        <w:t xml:space="preserve"> tylko po uzyskaniu uprzedniej pisemnej zgody Administratora danych. </w:t>
      </w:r>
    </w:p>
    <w:p w:rsidR="00E7205C" w:rsidRPr="00F210F0" w:rsidRDefault="00E7205C" w:rsidP="00E7205C">
      <w:pPr>
        <w:pStyle w:val="Akapitzlist"/>
        <w:numPr>
          <w:ilvl w:val="0"/>
          <w:numId w:val="28"/>
        </w:numPr>
        <w:spacing w:after="120" w:line="300" w:lineRule="auto"/>
        <w:ind w:left="284" w:hanging="284"/>
        <w:jc w:val="both"/>
        <w:rPr>
          <w:rFonts w:ascii="Times New Roman" w:eastAsia="Times New Roman" w:hAnsi="Times New Roman"/>
          <w:b/>
          <w:sz w:val="24"/>
          <w:szCs w:val="24"/>
          <w:lang w:eastAsia="pl-PL"/>
        </w:rPr>
      </w:pPr>
      <w:r>
        <w:rPr>
          <w:rFonts w:ascii="Times New Roman" w:hAnsi="Times New Roman"/>
          <w:sz w:val="24"/>
          <w:szCs w:val="24"/>
        </w:rPr>
        <w:t>Inny podmiot przetwarzający</w:t>
      </w:r>
      <w:r w:rsidRPr="00F210F0">
        <w:rPr>
          <w:rFonts w:ascii="Times New Roman" w:hAnsi="Times New Roman"/>
          <w:sz w:val="24"/>
          <w:szCs w:val="24"/>
        </w:rPr>
        <w:t xml:space="preserve"> musi spełniać te same gwarancje i obowiązki, jakie zostały nałożone na Podmiot przetwarzający w celu wykonania niniejszej umowy.</w:t>
      </w:r>
    </w:p>
    <w:p w:rsidR="00E7205C" w:rsidRPr="00F210F0" w:rsidRDefault="00E7205C" w:rsidP="00E7205C">
      <w:pPr>
        <w:pStyle w:val="Akapitzlist"/>
        <w:numPr>
          <w:ilvl w:val="0"/>
          <w:numId w:val="28"/>
        </w:numPr>
        <w:spacing w:after="120" w:line="300" w:lineRule="auto"/>
        <w:ind w:left="284" w:hanging="284"/>
        <w:jc w:val="both"/>
        <w:rPr>
          <w:rFonts w:ascii="Times New Roman" w:eastAsia="Times New Roman" w:hAnsi="Times New Roman"/>
          <w:b/>
          <w:sz w:val="24"/>
          <w:szCs w:val="24"/>
          <w:lang w:eastAsia="pl-PL"/>
        </w:rPr>
      </w:pPr>
      <w:r w:rsidRPr="00F210F0">
        <w:rPr>
          <w:rFonts w:ascii="Times New Roman" w:hAnsi="Times New Roman"/>
          <w:sz w:val="24"/>
          <w:szCs w:val="24"/>
        </w:rPr>
        <w:t xml:space="preserve">Podmiot przetwarzający ponosi pełną odpowiedzialność wobec Administratora danych za niewywiązanie się z obowiązków spoczywających na </w:t>
      </w:r>
      <w:r>
        <w:rPr>
          <w:rFonts w:ascii="Times New Roman" w:hAnsi="Times New Roman"/>
          <w:sz w:val="24"/>
          <w:szCs w:val="24"/>
        </w:rPr>
        <w:t>innym podmiocie przetwarzającym</w:t>
      </w:r>
      <w:r w:rsidRPr="00F210F0">
        <w:rPr>
          <w:rFonts w:ascii="Times New Roman" w:hAnsi="Times New Roman"/>
          <w:sz w:val="24"/>
          <w:szCs w:val="24"/>
        </w:rPr>
        <w:t>.</w:t>
      </w:r>
    </w:p>
    <w:p w:rsidR="00E7205C" w:rsidRPr="00F733A1" w:rsidRDefault="00E7205C" w:rsidP="00E7205C">
      <w:pPr>
        <w:pStyle w:val="Akapitzlist"/>
        <w:numPr>
          <w:ilvl w:val="0"/>
          <w:numId w:val="28"/>
        </w:numPr>
        <w:spacing w:after="120" w:line="300" w:lineRule="auto"/>
        <w:ind w:left="284" w:hanging="284"/>
        <w:jc w:val="both"/>
        <w:rPr>
          <w:rFonts w:ascii="Times New Roman" w:eastAsia="Times New Roman" w:hAnsi="Times New Roman"/>
          <w:b/>
          <w:sz w:val="24"/>
          <w:szCs w:val="24"/>
          <w:lang w:eastAsia="pl-PL"/>
        </w:rPr>
      </w:pPr>
      <w:r w:rsidRPr="00F210F0">
        <w:rPr>
          <w:rFonts w:ascii="Times New Roman" w:hAnsi="Times New Roman"/>
          <w:sz w:val="24"/>
          <w:szCs w:val="24"/>
        </w:rPr>
        <w:t xml:space="preserve">Przekazanie powierzonych danych osobowych do państwa trzeciego lub organizacji międzynarodowej może nastąpić tylko na pisemne polecenie Administratora danych. </w:t>
      </w:r>
      <w:r w:rsidRPr="00F210F0">
        <w:rPr>
          <w:rFonts w:ascii="Times New Roman" w:hAnsi="Times New Roman"/>
          <w:sz w:val="24"/>
          <w:szCs w:val="24"/>
        </w:rPr>
        <w:br/>
        <w:t>W przypadku posiadania takiego obowiązku prawnego przez Podmiot przetwarzający, powiadamia on o tym Administratora danych przed rozpoczęciem przetwarzania.</w:t>
      </w:r>
      <w:r>
        <w:rPr>
          <w:rFonts w:ascii="Times New Roman" w:hAnsi="Times New Roman"/>
          <w:sz w:val="24"/>
          <w:szCs w:val="24"/>
        </w:rPr>
        <w:t xml:space="preserve"> </w:t>
      </w:r>
    </w:p>
    <w:p w:rsidR="00E7205C" w:rsidRPr="00F210F0" w:rsidRDefault="00E7205C" w:rsidP="00E7205C">
      <w:pPr>
        <w:pStyle w:val="Akapitzlist"/>
        <w:numPr>
          <w:ilvl w:val="0"/>
          <w:numId w:val="28"/>
        </w:numPr>
        <w:spacing w:after="120" w:line="300" w:lineRule="auto"/>
        <w:ind w:left="284" w:hanging="284"/>
        <w:jc w:val="both"/>
        <w:rPr>
          <w:rFonts w:ascii="Times New Roman" w:eastAsia="Times New Roman" w:hAnsi="Times New Roman"/>
          <w:b/>
          <w:sz w:val="24"/>
          <w:szCs w:val="24"/>
          <w:lang w:eastAsia="pl-PL"/>
        </w:rPr>
      </w:pPr>
      <w:r>
        <w:rPr>
          <w:rFonts w:ascii="Times New Roman" w:hAnsi="Times New Roman"/>
          <w:sz w:val="24"/>
          <w:szCs w:val="24"/>
        </w:rPr>
        <w:lastRenderedPageBreak/>
        <w:t xml:space="preserve">Administrator danych wyraża zgodę na przekazanie danych osobowych przetwarzanych przez Podmiot przetwarzający w związku z realizacją umowy określonej w § 1 ust. 1 do ANSYS Inc. z siedzibą w ……………………….. . </w:t>
      </w:r>
    </w:p>
    <w:p w:rsidR="00E7205C" w:rsidRDefault="00E7205C" w:rsidP="00E7205C">
      <w:pPr>
        <w:spacing w:before="120" w:after="120" w:line="300" w:lineRule="auto"/>
        <w:ind w:left="284" w:hanging="284"/>
        <w:jc w:val="center"/>
        <w:rPr>
          <w:rFonts w:ascii="Times New Roman" w:hAnsi="Times New Roman"/>
          <w:b/>
          <w:sz w:val="24"/>
          <w:szCs w:val="24"/>
        </w:rPr>
      </w:pPr>
    </w:p>
    <w:p w:rsidR="00E7205C" w:rsidRDefault="00E7205C" w:rsidP="00E7205C">
      <w:pPr>
        <w:spacing w:before="120" w:after="120" w:line="300" w:lineRule="auto"/>
        <w:ind w:left="284" w:hanging="284"/>
        <w:jc w:val="center"/>
        <w:rPr>
          <w:rFonts w:ascii="Times New Roman" w:hAnsi="Times New Roman"/>
          <w:b/>
          <w:sz w:val="24"/>
          <w:szCs w:val="24"/>
        </w:rPr>
      </w:pPr>
    </w:p>
    <w:p w:rsidR="00E7205C" w:rsidRDefault="00E7205C" w:rsidP="00E7205C">
      <w:pPr>
        <w:spacing w:before="120" w:after="120" w:line="300" w:lineRule="auto"/>
        <w:ind w:left="284" w:hanging="284"/>
        <w:jc w:val="center"/>
        <w:rPr>
          <w:rFonts w:ascii="Times New Roman" w:hAnsi="Times New Roman"/>
          <w:b/>
          <w:sz w:val="24"/>
          <w:szCs w:val="24"/>
        </w:rPr>
      </w:pPr>
    </w:p>
    <w:p w:rsidR="00E7205C" w:rsidRPr="00F210F0" w:rsidRDefault="00E7205C" w:rsidP="00E7205C">
      <w:pPr>
        <w:spacing w:before="120" w:after="120" w:line="300" w:lineRule="auto"/>
        <w:ind w:left="284" w:hanging="284"/>
        <w:jc w:val="center"/>
        <w:rPr>
          <w:rFonts w:ascii="Times New Roman" w:hAnsi="Times New Roman"/>
          <w:b/>
          <w:sz w:val="24"/>
          <w:szCs w:val="24"/>
        </w:rPr>
      </w:pPr>
      <w:r w:rsidRPr="00F210F0">
        <w:rPr>
          <w:rFonts w:ascii="Times New Roman" w:hAnsi="Times New Roman"/>
          <w:b/>
          <w:sz w:val="24"/>
          <w:szCs w:val="24"/>
        </w:rPr>
        <w:t>§ 6</w:t>
      </w:r>
      <w:r w:rsidRPr="00F210F0">
        <w:rPr>
          <w:rFonts w:ascii="Times New Roman" w:hAnsi="Times New Roman"/>
          <w:b/>
          <w:sz w:val="24"/>
          <w:szCs w:val="24"/>
        </w:rPr>
        <w:br/>
        <w:t>Prawa i obowiązki Administratora danych</w:t>
      </w:r>
    </w:p>
    <w:p w:rsidR="00E7205C" w:rsidRPr="00F210F0" w:rsidRDefault="00E7205C" w:rsidP="00E7205C">
      <w:pPr>
        <w:pStyle w:val="Default"/>
        <w:widowControl/>
        <w:numPr>
          <w:ilvl w:val="0"/>
          <w:numId w:val="29"/>
        </w:numPr>
        <w:spacing w:before="120" w:line="300" w:lineRule="auto"/>
        <w:ind w:left="284" w:hanging="284"/>
        <w:jc w:val="both"/>
        <w:rPr>
          <w:rFonts w:ascii="Times New Roman" w:hAnsi="Times New Roman" w:cs="Times New Roman"/>
          <w:color w:val="auto"/>
        </w:rPr>
      </w:pPr>
      <w:r w:rsidRPr="00F210F0">
        <w:rPr>
          <w:rFonts w:ascii="Times New Roman" w:hAnsi="Times New Roman" w:cs="Times New Roman"/>
          <w:color w:val="auto"/>
        </w:rPr>
        <w:t xml:space="preserve">Administrator danych zobowiązuje się poinformować Podmiot przetwarzający </w:t>
      </w:r>
      <w:r w:rsidRPr="00F210F0">
        <w:rPr>
          <w:rFonts w:ascii="Times New Roman" w:hAnsi="Times New Roman" w:cs="Times New Roman"/>
          <w:color w:val="auto"/>
        </w:rPr>
        <w:br/>
        <w:t>o zamiarze przeprowadzenia audytu w formie pisemnej lub pocztą elektroniczną, na przynajmniej 7 dni roboczych przed planowanym terminem takiego sprawdzenia. Administrator danych dołoży starań, aby czynności wykonywane w ramach audytu nie zakłócały działalności Podmiotu przetwarzającego.</w:t>
      </w:r>
    </w:p>
    <w:p w:rsidR="00E7205C" w:rsidRPr="00F210F0" w:rsidRDefault="00E7205C" w:rsidP="00E7205C">
      <w:pPr>
        <w:pStyle w:val="Default"/>
        <w:widowControl/>
        <w:numPr>
          <w:ilvl w:val="0"/>
          <w:numId w:val="29"/>
        </w:numPr>
        <w:spacing w:before="120" w:line="300" w:lineRule="auto"/>
        <w:ind w:left="284" w:hanging="284"/>
        <w:jc w:val="both"/>
        <w:rPr>
          <w:rFonts w:ascii="Times New Roman" w:hAnsi="Times New Roman" w:cs="Times New Roman"/>
          <w:color w:val="auto"/>
        </w:rPr>
      </w:pPr>
      <w:r w:rsidRPr="00F210F0">
        <w:rPr>
          <w:rFonts w:ascii="Times New Roman" w:hAnsi="Times New Roman" w:cs="Times New Roman"/>
          <w:color w:val="auto"/>
        </w:rPr>
        <w:t xml:space="preserve">Przedstawiciele Administratora danych są uprawnieni do wstępu do pomieszczeń, w których przetwarzane są dane osobowe oraz żądania od Podmiotu przetwarzającego udzielania informacji, dotyczących przebiegu przetwarzania danych osobowych. </w:t>
      </w:r>
    </w:p>
    <w:p w:rsidR="00E7205C" w:rsidRPr="00F210F0" w:rsidRDefault="00E7205C" w:rsidP="00E7205C">
      <w:pPr>
        <w:pStyle w:val="Default"/>
        <w:widowControl/>
        <w:numPr>
          <w:ilvl w:val="0"/>
          <w:numId w:val="29"/>
        </w:numPr>
        <w:spacing w:before="120" w:line="300" w:lineRule="auto"/>
        <w:ind w:left="284" w:hanging="284"/>
        <w:jc w:val="both"/>
        <w:rPr>
          <w:rFonts w:ascii="Times New Roman" w:hAnsi="Times New Roman" w:cs="Times New Roman"/>
          <w:color w:val="auto"/>
        </w:rPr>
      </w:pPr>
      <w:r w:rsidRPr="00F210F0">
        <w:rPr>
          <w:rFonts w:ascii="Times New Roman" w:hAnsi="Times New Roman" w:cs="Times New Roman"/>
          <w:color w:val="auto"/>
        </w:rPr>
        <w:t xml:space="preserve">Na zakończenie </w:t>
      </w:r>
      <w:r>
        <w:rPr>
          <w:rFonts w:ascii="Times New Roman" w:hAnsi="Times New Roman" w:cs="Times New Roman"/>
          <w:color w:val="auto"/>
        </w:rPr>
        <w:t>audytu</w:t>
      </w:r>
      <w:r w:rsidRPr="00F210F0">
        <w:rPr>
          <w:rFonts w:ascii="Times New Roman" w:hAnsi="Times New Roman" w:cs="Times New Roman"/>
          <w:color w:val="auto"/>
        </w:rPr>
        <w:t>, o który</w:t>
      </w:r>
      <w:r>
        <w:rPr>
          <w:rFonts w:ascii="Times New Roman" w:hAnsi="Times New Roman" w:cs="Times New Roman"/>
          <w:color w:val="auto"/>
        </w:rPr>
        <w:t>m</w:t>
      </w:r>
      <w:r w:rsidRPr="00F210F0">
        <w:rPr>
          <w:rFonts w:ascii="Times New Roman" w:hAnsi="Times New Roman" w:cs="Times New Roman"/>
          <w:color w:val="auto"/>
        </w:rPr>
        <w:t xml:space="preserve"> mowa w ust. 1, przedstawiciel Administratora danych sporządza protokół w 2 egzemplarzach, który podpisują przedstawiciele obu Stron. Podmiot przetwarzający może wnieść zastrzeżenia do protokołu w ciągu 5 dni roboczych od daty jego podpisania przez Strony. Podmiot przetwarzający zobowiązuje się dostosować do zaleceń </w:t>
      </w:r>
      <w:r>
        <w:rPr>
          <w:rFonts w:ascii="Times New Roman" w:hAnsi="Times New Roman" w:cs="Times New Roman"/>
          <w:color w:val="auto"/>
        </w:rPr>
        <w:t>zawartych w protokole</w:t>
      </w:r>
      <w:r w:rsidRPr="00F210F0">
        <w:rPr>
          <w:rFonts w:ascii="Times New Roman" w:hAnsi="Times New Roman" w:cs="Times New Roman"/>
          <w:color w:val="auto"/>
        </w:rPr>
        <w:t>,</w:t>
      </w:r>
      <w:r>
        <w:rPr>
          <w:rFonts w:ascii="Times New Roman" w:hAnsi="Times New Roman" w:cs="Times New Roman"/>
          <w:color w:val="auto"/>
        </w:rPr>
        <w:t xml:space="preserve"> o którym mowa w zdaniu poprzedzającym,</w:t>
      </w:r>
      <w:r w:rsidRPr="00F210F0">
        <w:rPr>
          <w:rFonts w:ascii="Times New Roman" w:hAnsi="Times New Roman" w:cs="Times New Roman"/>
          <w:color w:val="auto"/>
        </w:rPr>
        <w:t xml:space="preserve"> mających na celu usunięcie uchybień i poprawę bezpieczeństwa przetwarzania danych osobowych, w terminie wyznaczonym przez Administratora danych.</w:t>
      </w:r>
    </w:p>
    <w:p w:rsidR="00E7205C" w:rsidRPr="00F210F0" w:rsidRDefault="00E7205C" w:rsidP="00E7205C">
      <w:pPr>
        <w:pStyle w:val="Default"/>
        <w:spacing w:before="240" w:line="300" w:lineRule="auto"/>
        <w:ind w:left="284" w:hanging="284"/>
        <w:jc w:val="center"/>
        <w:rPr>
          <w:rFonts w:ascii="Times New Roman" w:hAnsi="Times New Roman" w:cs="Times New Roman"/>
          <w:b/>
          <w:color w:val="auto"/>
        </w:rPr>
      </w:pPr>
      <w:r w:rsidRPr="00F210F0">
        <w:rPr>
          <w:rFonts w:ascii="Times New Roman" w:hAnsi="Times New Roman" w:cs="Times New Roman"/>
          <w:b/>
          <w:color w:val="auto"/>
        </w:rPr>
        <w:t>§ 7</w:t>
      </w:r>
      <w:r w:rsidRPr="00F210F0">
        <w:rPr>
          <w:rFonts w:ascii="Times New Roman" w:hAnsi="Times New Roman" w:cs="Times New Roman"/>
          <w:b/>
          <w:color w:val="auto"/>
        </w:rPr>
        <w:br/>
        <w:t>Odpowiedzialność Podmiotu przetwarzającego</w:t>
      </w:r>
    </w:p>
    <w:p w:rsidR="00E7205C" w:rsidRPr="00F210F0" w:rsidRDefault="00E7205C" w:rsidP="00E7205C">
      <w:pPr>
        <w:pStyle w:val="Default"/>
        <w:widowControl/>
        <w:numPr>
          <w:ilvl w:val="0"/>
          <w:numId w:val="30"/>
        </w:numPr>
        <w:spacing w:before="240" w:line="300" w:lineRule="auto"/>
        <w:ind w:left="284" w:hanging="284"/>
        <w:jc w:val="both"/>
        <w:rPr>
          <w:rFonts w:ascii="Times New Roman" w:hAnsi="Times New Roman" w:cs="Times New Roman"/>
          <w:color w:val="auto"/>
        </w:rPr>
      </w:pPr>
      <w:r w:rsidRPr="00F210F0">
        <w:rPr>
          <w:rFonts w:ascii="Times New Roman" w:hAnsi="Times New Roman" w:cs="Times New Roman"/>
          <w:color w:val="auto"/>
        </w:rPr>
        <w:t>Podmiot przetwarzający ponosi pełną odpowiedzialność za szkodę Administratora danych lub innych podmiotów i osób, powstałą w wyniku przetwarzania danych osobowych:</w:t>
      </w:r>
    </w:p>
    <w:p w:rsidR="00E7205C" w:rsidRPr="00F210F0" w:rsidRDefault="00E7205C" w:rsidP="00E7205C">
      <w:pPr>
        <w:pStyle w:val="Default"/>
        <w:widowControl/>
        <w:numPr>
          <w:ilvl w:val="0"/>
          <w:numId w:val="31"/>
        </w:numPr>
        <w:spacing w:line="300" w:lineRule="auto"/>
        <w:ind w:left="567" w:hanging="284"/>
        <w:jc w:val="both"/>
        <w:rPr>
          <w:rFonts w:ascii="Times New Roman" w:hAnsi="Times New Roman" w:cs="Times New Roman"/>
          <w:color w:val="auto"/>
        </w:rPr>
      </w:pPr>
      <w:r w:rsidRPr="00F210F0">
        <w:rPr>
          <w:rFonts w:ascii="Times New Roman" w:hAnsi="Times New Roman" w:cs="Times New Roman"/>
          <w:color w:val="auto"/>
        </w:rPr>
        <w:t>niezgodnie z RODO lub innymi przepisami, w zakresie dotyczącym Administratora danych, lub</w:t>
      </w:r>
    </w:p>
    <w:p w:rsidR="00E7205C" w:rsidRPr="00F210F0" w:rsidRDefault="00E7205C" w:rsidP="00E7205C">
      <w:pPr>
        <w:pStyle w:val="Default"/>
        <w:widowControl/>
        <w:numPr>
          <w:ilvl w:val="0"/>
          <w:numId w:val="31"/>
        </w:numPr>
        <w:spacing w:line="300" w:lineRule="auto"/>
        <w:ind w:left="567" w:hanging="284"/>
        <w:jc w:val="both"/>
        <w:rPr>
          <w:rFonts w:ascii="Times New Roman" w:hAnsi="Times New Roman" w:cs="Times New Roman"/>
          <w:color w:val="auto"/>
        </w:rPr>
      </w:pPr>
      <w:r w:rsidRPr="00F210F0">
        <w:rPr>
          <w:rFonts w:ascii="Times New Roman" w:hAnsi="Times New Roman" w:cs="Times New Roman"/>
          <w:color w:val="auto"/>
        </w:rPr>
        <w:t xml:space="preserve">niezgodnie z niniejszą umową, lub </w:t>
      </w:r>
    </w:p>
    <w:p w:rsidR="00E7205C" w:rsidRPr="00F210F0" w:rsidRDefault="00E7205C" w:rsidP="00E7205C">
      <w:pPr>
        <w:pStyle w:val="Default"/>
        <w:widowControl/>
        <w:numPr>
          <w:ilvl w:val="0"/>
          <w:numId w:val="31"/>
        </w:numPr>
        <w:spacing w:line="300" w:lineRule="auto"/>
        <w:ind w:left="567" w:hanging="284"/>
        <w:jc w:val="both"/>
        <w:rPr>
          <w:rFonts w:ascii="Times New Roman" w:hAnsi="Times New Roman" w:cs="Times New Roman"/>
          <w:color w:val="auto"/>
        </w:rPr>
      </w:pPr>
      <w:r w:rsidRPr="00F210F0">
        <w:rPr>
          <w:rFonts w:ascii="Times New Roman" w:hAnsi="Times New Roman" w:cs="Times New Roman"/>
          <w:color w:val="auto"/>
        </w:rPr>
        <w:t xml:space="preserve">bez zgodnego z prawem polecenia Administratora danych albo wbrew takiemu poleceniu. </w:t>
      </w:r>
    </w:p>
    <w:p w:rsidR="00E7205C" w:rsidRPr="00F210F0" w:rsidRDefault="00E7205C" w:rsidP="00E7205C">
      <w:pPr>
        <w:pStyle w:val="Default"/>
        <w:widowControl/>
        <w:numPr>
          <w:ilvl w:val="0"/>
          <w:numId w:val="30"/>
        </w:numPr>
        <w:spacing w:after="120" w:line="300" w:lineRule="auto"/>
        <w:ind w:left="284" w:hanging="284"/>
        <w:jc w:val="both"/>
        <w:rPr>
          <w:rFonts w:ascii="Times New Roman" w:hAnsi="Times New Roman" w:cs="Times New Roman"/>
          <w:color w:val="auto"/>
        </w:rPr>
      </w:pPr>
      <w:r w:rsidRPr="00F210F0">
        <w:rPr>
          <w:rFonts w:ascii="Times New Roman" w:hAnsi="Times New Roman" w:cs="Times New Roman"/>
          <w:color w:val="auto"/>
        </w:rPr>
        <w:t>W zakresie, w jakim zgodnie z RODO za szkodę osoby, której dane dotyczą, odpowiadają Administrator danych i Podmiot przetwarzający, ich odpowiedzialność wobec tej osoby jest solidarna.</w:t>
      </w:r>
    </w:p>
    <w:p w:rsidR="00E7205C" w:rsidRPr="00F210F0" w:rsidRDefault="00E7205C" w:rsidP="00E7205C">
      <w:pPr>
        <w:pStyle w:val="Default"/>
        <w:spacing w:before="120" w:after="120" w:line="300" w:lineRule="auto"/>
        <w:ind w:left="284" w:hanging="284"/>
        <w:jc w:val="center"/>
        <w:rPr>
          <w:rFonts w:ascii="Times New Roman" w:hAnsi="Times New Roman" w:cs="Times New Roman"/>
          <w:color w:val="auto"/>
        </w:rPr>
      </w:pPr>
      <w:r w:rsidRPr="00F210F0">
        <w:rPr>
          <w:rFonts w:ascii="Times New Roman" w:hAnsi="Times New Roman" w:cs="Times New Roman"/>
          <w:b/>
          <w:bCs/>
          <w:color w:val="auto"/>
        </w:rPr>
        <w:t>§ 8</w:t>
      </w:r>
    </w:p>
    <w:p w:rsidR="00E7205C" w:rsidRPr="00F210F0" w:rsidRDefault="00E7205C" w:rsidP="00E7205C">
      <w:pPr>
        <w:pStyle w:val="Default"/>
        <w:spacing w:before="120" w:after="120" w:line="300" w:lineRule="auto"/>
        <w:ind w:left="284" w:hanging="284"/>
        <w:jc w:val="center"/>
        <w:rPr>
          <w:rFonts w:ascii="Times New Roman" w:hAnsi="Times New Roman" w:cs="Times New Roman"/>
          <w:color w:val="auto"/>
        </w:rPr>
      </w:pPr>
      <w:r w:rsidRPr="00F210F0">
        <w:rPr>
          <w:rFonts w:ascii="Times New Roman" w:hAnsi="Times New Roman" w:cs="Times New Roman"/>
          <w:b/>
          <w:bCs/>
          <w:color w:val="auto"/>
        </w:rPr>
        <w:t>Okres obowiązywania umowy i warunki zakończenia współpracy</w:t>
      </w:r>
    </w:p>
    <w:p w:rsidR="00E7205C" w:rsidRPr="002101EE" w:rsidRDefault="00E7205C" w:rsidP="00E7205C">
      <w:pPr>
        <w:pStyle w:val="Default"/>
        <w:widowControl/>
        <w:numPr>
          <w:ilvl w:val="0"/>
          <w:numId w:val="32"/>
        </w:numPr>
        <w:spacing w:line="300" w:lineRule="auto"/>
        <w:ind w:left="426"/>
        <w:jc w:val="both"/>
        <w:rPr>
          <w:rFonts w:ascii="Times New Roman" w:hAnsi="Times New Roman" w:cs="Times New Roman"/>
          <w:i/>
          <w:color w:val="4472C4" w:themeColor="accent5"/>
        </w:rPr>
      </w:pPr>
      <w:r w:rsidRPr="00CA7F2B">
        <w:rPr>
          <w:rFonts w:ascii="Times New Roman" w:hAnsi="Times New Roman" w:cs="Times New Roman"/>
          <w:color w:val="auto"/>
        </w:rPr>
        <w:lastRenderedPageBreak/>
        <w:t xml:space="preserve">Umowa zostaje zawarta </w:t>
      </w:r>
      <w:r w:rsidRPr="002101EE">
        <w:rPr>
          <w:rFonts w:ascii="Times New Roman" w:hAnsi="Times New Roman" w:cs="Times New Roman"/>
          <w:color w:val="4472C4" w:themeColor="accent5"/>
        </w:rPr>
        <w:t xml:space="preserve">na </w:t>
      </w:r>
      <w:r w:rsidRPr="002101EE">
        <w:rPr>
          <w:rFonts w:ascii="Times New Roman" w:hAnsi="Times New Roman" w:cs="Times New Roman"/>
          <w:i/>
          <w:color w:val="4472C4" w:themeColor="accent5"/>
        </w:rPr>
        <w:t>czas obowiązywania umowy, o której mowa w §1 ust. 1)</w:t>
      </w:r>
    </w:p>
    <w:p w:rsidR="00E7205C" w:rsidRPr="00F210F0" w:rsidRDefault="00E7205C" w:rsidP="00E7205C">
      <w:pPr>
        <w:pStyle w:val="Default"/>
        <w:widowControl/>
        <w:numPr>
          <w:ilvl w:val="0"/>
          <w:numId w:val="32"/>
        </w:numPr>
        <w:spacing w:line="300" w:lineRule="auto"/>
        <w:ind w:left="284" w:hanging="284"/>
        <w:jc w:val="both"/>
        <w:rPr>
          <w:rFonts w:ascii="Times New Roman" w:hAnsi="Times New Roman" w:cs="Times New Roman"/>
          <w:color w:val="auto"/>
        </w:rPr>
      </w:pPr>
      <w:r w:rsidRPr="00F210F0">
        <w:rPr>
          <w:rFonts w:ascii="Times New Roman" w:hAnsi="Times New Roman" w:cs="Times New Roman"/>
          <w:color w:val="auto"/>
        </w:rPr>
        <w:t xml:space="preserve">Administrator danych ma prawo rozwiązać niniejszą umowę bez zachowania terminu wypowiedzenia, jeżeli: </w:t>
      </w:r>
    </w:p>
    <w:p w:rsidR="00E7205C" w:rsidRPr="00F210F0" w:rsidRDefault="00E7205C" w:rsidP="00E7205C">
      <w:pPr>
        <w:pStyle w:val="Default"/>
        <w:widowControl/>
        <w:numPr>
          <w:ilvl w:val="0"/>
          <w:numId w:val="33"/>
        </w:numPr>
        <w:spacing w:line="300" w:lineRule="auto"/>
        <w:ind w:left="567" w:hanging="283"/>
        <w:jc w:val="both"/>
        <w:rPr>
          <w:rFonts w:ascii="Times New Roman" w:hAnsi="Times New Roman" w:cs="Times New Roman"/>
          <w:color w:val="auto"/>
        </w:rPr>
      </w:pPr>
      <w:r w:rsidRPr="00F210F0">
        <w:rPr>
          <w:rFonts w:ascii="Times New Roman" w:hAnsi="Times New Roman" w:cs="Times New Roman"/>
          <w:color w:val="auto"/>
        </w:rPr>
        <w:t>Podmiot przetwarzający wykorzystał dane osobowe w sposób niezgodny z niniejszą umową, w szczególności udostępnił dane osobowe osobom nieupoważnionym;</w:t>
      </w:r>
    </w:p>
    <w:p w:rsidR="00E7205C" w:rsidRPr="00F210F0" w:rsidRDefault="00E7205C" w:rsidP="00E7205C">
      <w:pPr>
        <w:pStyle w:val="Default"/>
        <w:widowControl/>
        <w:numPr>
          <w:ilvl w:val="0"/>
          <w:numId w:val="33"/>
        </w:numPr>
        <w:spacing w:line="300" w:lineRule="auto"/>
        <w:ind w:left="567" w:hanging="283"/>
        <w:jc w:val="both"/>
        <w:rPr>
          <w:rFonts w:ascii="Times New Roman" w:hAnsi="Times New Roman" w:cs="Times New Roman"/>
          <w:color w:val="auto"/>
        </w:rPr>
      </w:pPr>
      <w:r w:rsidRPr="00F210F0">
        <w:rPr>
          <w:rFonts w:ascii="Times New Roman" w:hAnsi="Times New Roman" w:cs="Times New Roman"/>
          <w:color w:val="auto"/>
        </w:rPr>
        <w:t xml:space="preserve">Podmiot przetwarzający powierzył przetwarzanie danych osobowych </w:t>
      </w:r>
      <w:r>
        <w:rPr>
          <w:rFonts w:ascii="Times New Roman" w:hAnsi="Times New Roman" w:cs="Times New Roman"/>
          <w:color w:val="auto"/>
        </w:rPr>
        <w:t>innemu podmiotowi przetwarzającemu</w:t>
      </w:r>
      <w:r w:rsidRPr="00F210F0">
        <w:rPr>
          <w:rFonts w:ascii="Times New Roman" w:hAnsi="Times New Roman" w:cs="Times New Roman"/>
          <w:color w:val="auto"/>
        </w:rPr>
        <w:t xml:space="preserve"> bez uprzedniej zgody Administratora danych lub nie poinformował Administratora danych o przekazywaniu danych osobowych do państwa trzeciego lub organizacji międzynarodowej; </w:t>
      </w:r>
    </w:p>
    <w:p w:rsidR="00E7205C" w:rsidRPr="00F210F0" w:rsidRDefault="00E7205C" w:rsidP="00E7205C">
      <w:pPr>
        <w:pStyle w:val="Default"/>
        <w:widowControl/>
        <w:numPr>
          <w:ilvl w:val="0"/>
          <w:numId w:val="33"/>
        </w:numPr>
        <w:spacing w:line="300" w:lineRule="auto"/>
        <w:ind w:left="567" w:hanging="283"/>
        <w:jc w:val="both"/>
        <w:rPr>
          <w:rFonts w:ascii="Times New Roman" w:hAnsi="Times New Roman" w:cs="Times New Roman"/>
          <w:color w:val="auto"/>
        </w:rPr>
      </w:pPr>
      <w:r w:rsidRPr="00F210F0">
        <w:rPr>
          <w:rFonts w:ascii="Times New Roman" w:hAnsi="Times New Roman" w:cs="Times New Roman"/>
          <w:color w:val="auto"/>
        </w:rPr>
        <w:t xml:space="preserve">w wyniku kontroli przeprowadzonej przez uprawniony organ zostało stwierdzone, że Podmiot przetwarzający przetwarza dane osobowe z naruszeniem przepisów regulujących ochronę danych osobowych i Podmiot przetwarzający nie zaprzestał niewłaściwego przetwarzania danych osobowych; </w:t>
      </w:r>
    </w:p>
    <w:p w:rsidR="00E7205C" w:rsidRPr="00F210F0" w:rsidRDefault="00E7205C" w:rsidP="00E7205C">
      <w:pPr>
        <w:pStyle w:val="Default"/>
        <w:widowControl/>
        <w:numPr>
          <w:ilvl w:val="0"/>
          <w:numId w:val="33"/>
        </w:numPr>
        <w:spacing w:line="300" w:lineRule="auto"/>
        <w:ind w:left="567" w:hanging="283"/>
        <w:jc w:val="both"/>
        <w:rPr>
          <w:rFonts w:ascii="Times New Roman" w:hAnsi="Times New Roman" w:cs="Times New Roman"/>
          <w:color w:val="auto"/>
        </w:rPr>
      </w:pPr>
      <w:r w:rsidRPr="00F210F0">
        <w:rPr>
          <w:rFonts w:ascii="Times New Roman" w:hAnsi="Times New Roman" w:cs="Times New Roman"/>
          <w:color w:val="auto"/>
        </w:rPr>
        <w:t xml:space="preserve">Administrator danych stwierdził nieprawidłowości w przetwarzaniu danych osobowych lub naruszenie niniejszej umowy, a Podmiot przetwarzający </w:t>
      </w:r>
      <w:r w:rsidRPr="00F210F0">
        <w:rPr>
          <w:rFonts w:ascii="Times New Roman" w:hAnsi="Times New Roman" w:cs="Times New Roman"/>
          <w:color w:val="auto"/>
        </w:rPr>
        <w:br/>
        <w:t>w wyznaczonym przez Administratora danych terminie nie usunął uchybień,</w:t>
      </w:r>
    </w:p>
    <w:p w:rsidR="00E7205C" w:rsidRPr="00F210F0" w:rsidRDefault="00E7205C" w:rsidP="00E7205C">
      <w:pPr>
        <w:pStyle w:val="Default"/>
        <w:widowControl/>
        <w:numPr>
          <w:ilvl w:val="0"/>
          <w:numId w:val="33"/>
        </w:numPr>
        <w:spacing w:line="300" w:lineRule="auto"/>
        <w:ind w:left="567" w:hanging="283"/>
        <w:jc w:val="both"/>
        <w:rPr>
          <w:rFonts w:ascii="Times New Roman" w:hAnsi="Times New Roman" w:cs="Times New Roman"/>
          <w:color w:val="auto"/>
        </w:rPr>
      </w:pPr>
      <w:r w:rsidRPr="00F210F0">
        <w:rPr>
          <w:rFonts w:ascii="Times New Roman" w:hAnsi="Times New Roman" w:cs="Times New Roman"/>
          <w:color w:val="auto"/>
        </w:rPr>
        <w:t>Podmiot przetwarzający zawiadomi o swojej niezdolności do dalszego wykonywania niniejszej umowy, a w szczególności o niespełnianiu wymagań określonych w § 3.</w:t>
      </w:r>
    </w:p>
    <w:p w:rsidR="00E7205C" w:rsidRPr="00F210F0" w:rsidRDefault="00E7205C" w:rsidP="00E7205C">
      <w:pPr>
        <w:pStyle w:val="Default"/>
        <w:widowControl/>
        <w:numPr>
          <w:ilvl w:val="0"/>
          <w:numId w:val="32"/>
        </w:numPr>
        <w:spacing w:line="300" w:lineRule="auto"/>
        <w:ind w:left="284" w:hanging="284"/>
        <w:jc w:val="both"/>
        <w:rPr>
          <w:rFonts w:ascii="Times New Roman" w:hAnsi="Times New Roman" w:cs="Times New Roman"/>
          <w:color w:val="auto"/>
        </w:rPr>
      </w:pPr>
      <w:r w:rsidRPr="00F210F0">
        <w:rPr>
          <w:rFonts w:ascii="Times New Roman" w:hAnsi="Times New Roman" w:cs="Times New Roman"/>
        </w:rPr>
        <w:t xml:space="preserve">Po rozwiązaniu niniejszej umowy, Podmiot przetwarzający niezwłocznie zwróci Administratorowi danych wszelkie materiały lub nośniki z danymi osobowymi, które pozostają w dyspozycji jego i </w:t>
      </w:r>
      <w:r>
        <w:rPr>
          <w:rFonts w:ascii="Times New Roman" w:hAnsi="Times New Roman" w:cs="Times New Roman"/>
        </w:rPr>
        <w:t>innych podmiotów przetwarzających</w:t>
      </w:r>
      <w:r w:rsidRPr="00F210F0">
        <w:rPr>
          <w:rFonts w:ascii="Times New Roman" w:hAnsi="Times New Roman" w:cs="Times New Roman"/>
        </w:rPr>
        <w:t xml:space="preserve"> oraz podejmie stosowne działania, mające na celu wyeliminowanie możliwości dalszego przetwarzania danych osobowych, a ponadto usunie dane osobowe w sposób uniemożliwiający ich odtworzenie z wszelkich posiadanych przez siebie i </w:t>
      </w:r>
      <w:r>
        <w:rPr>
          <w:rFonts w:ascii="Times New Roman" w:hAnsi="Times New Roman" w:cs="Times New Roman"/>
        </w:rPr>
        <w:t xml:space="preserve">inne podmioty przetwarzające </w:t>
      </w:r>
      <w:r w:rsidRPr="00F210F0">
        <w:rPr>
          <w:rFonts w:ascii="Times New Roman" w:hAnsi="Times New Roman" w:cs="Times New Roman"/>
        </w:rPr>
        <w:t xml:space="preserve">nośników informacji (w tym również z kopii zapasowych), z zastrzeżeniem ust. </w:t>
      </w:r>
      <w:r>
        <w:rPr>
          <w:rFonts w:ascii="Times New Roman" w:hAnsi="Times New Roman" w:cs="Times New Roman"/>
        </w:rPr>
        <w:t>4</w:t>
      </w:r>
      <w:r w:rsidRPr="00F210F0">
        <w:rPr>
          <w:rFonts w:ascii="Times New Roman" w:hAnsi="Times New Roman" w:cs="Times New Roman"/>
        </w:rPr>
        <w:t>.</w:t>
      </w:r>
    </w:p>
    <w:p w:rsidR="00E7205C" w:rsidRPr="00F210F0" w:rsidRDefault="00E7205C" w:rsidP="00E7205C">
      <w:pPr>
        <w:pStyle w:val="Default"/>
        <w:widowControl/>
        <w:numPr>
          <w:ilvl w:val="0"/>
          <w:numId w:val="32"/>
        </w:numPr>
        <w:spacing w:line="300" w:lineRule="auto"/>
        <w:ind w:left="284" w:hanging="284"/>
        <w:jc w:val="both"/>
        <w:rPr>
          <w:rFonts w:ascii="Times New Roman" w:hAnsi="Times New Roman" w:cs="Times New Roman"/>
          <w:color w:val="auto"/>
        </w:rPr>
      </w:pPr>
      <w:r w:rsidRPr="00F210F0">
        <w:rPr>
          <w:rFonts w:ascii="Times New Roman" w:hAnsi="Times New Roman" w:cs="Times New Roman"/>
        </w:rPr>
        <w:t xml:space="preserve">W przypadku, gdy prawo Unii lub prawo państwa członkowskiego nakazują Podmiotowi przetwarzającemu lub </w:t>
      </w:r>
      <w:r>
        <w:rPr>
          <w:rFonts w:ascii="Times New Roman" w:hAnsi="Times New Roman" w:cs="Times New Roman"/>
        </w:rPr>
        <w:t>innemu podmiotowi przetwarzającemu</w:t>
      </w:r>
      <w:r w:rsidRPr="00F210F0">
        <w:rPr>
          <w:rFonts w:ascii="Times New Roman" w:hAnsi="Times New Roman" w:cs="Times New Roman"/>
        </w:rPr>
        <w:t xml:space="preserve"> przechowywanie danych osobowych przez okres wskazany w tych przepisach, Podmiot przetwarzający lub </w:t>
      </w:r>
      <w:r>
        <w:rPr>
          <w:rFonts w:ascii="Times New Roman" w:hAnsi="Times New Roman" w:cs="Times New Roman"/>
        </w:rPr>
        <w:t>inny podmiot przetwarzający</w:t>
      </w:r>
      <w:r w:rsidRPr="00F210F0">
        <w:rPr>
          <w:rFonts w:ascii="Times New Roman" w:hAnsi="Times New Roman" w:cs="Times New Roman"/>
        </w:rPr>
        <w:t xml:space="preserve"> mają prawo przechowywać dane osobowe wyłącznie </w:t>
      </w:r>
      <w:r>
        <w:rPr>
          <w:rFonts w:ascii="Times New Roman" w:hAnsi="Times New Roman" w:cs="Times New Roman"/>
        </w:rPr>
        <w:br/>
      </w:r>
      <w:r w:rsidRPr="00F210F0">
        <w:rPr>
          <w:rFonts w:ascii="Times New Roman" w:hAnsi="Times New Roman" w:cs="Times New Roman"/>
        </w:rPr>
        <w:t>w zakresie koniecznym do wykonania tego obowiązku prawnego.</w:t>
      </w:r>
    </w:p>
    <w:p w:rsidR="00E7205C" w:rsidRPr="005F5C7E" w:rsidRDefault="00E7205C" w:rsidP="00E7205C">
      <w:pPr>
        <w:pStyle w:val="Default"/>
        <w:widowControl/>
        <w:numPr>
          <w:ilvl w:val="0"/>
          <w:numId w:val="32"/>
        </w:numPr>
        <w:spacing w:line="300" w:lineRule="auto"/>
        <w:ind w:left="284" w:hanging="284"/>
        <w:jc w:val="both"/>
        <w:rPr>
          <w:rFonts w:ascii="Times New Roman" w:hAnsi="Times New Roman" w:cs="Times New Roman"/>
          <w:color w:val="auto"/>
        </w:rPr>
      </w:pPr>
      <w:r w:rsidRPr="00F210F0">
        <w:rPr>
          <w:rFonts w:ascii="Times New Roman" w:hAnsi="Times New Roman" w:cs="Times New Roman"/>
        </w:rPr>
        <w:t xml:space="preserve">Zwrot, o którym mowa w ust. </w:t>
      </w:r>
      <w:r>
        <w:rPr>
          <w:rFonts w:ascii="Times New Roman" w:hAnsi="Times New Roman" w:cs="Times New Roman"/>
        </w:rPr>
        <w:t>3</w:t>
      </w:r>
      <w:r w:rsidRPr="00F210F0">
        <w:rPr>
          <w:rFonts w:ascii="Times New Roman" w:hAnsi="Times New Roman" w:cs="Times New Roman"/>
        </w:rPr>
        <w:t xml:space="preserve">, odbędzie się na podstawie sporządzonego przez Strony </w:t>
      </w:r>
      <w:r>
        <w:rPr>
          <w:rFonts w:ascii="Times New Roman" w:hAnsi="Times New Roman" w:cs="Times New Roman"/>
        </w:rPr>
        <w:br/>
      </w:r>
      <w:r w:rsidRPr="00F210F0">
        <w:rPr>
          <w:rFonts w:ascii="Times New Roman" w:hAnsi="Times New Roman" w:cs="Times New Roman"/>
        </w:rPr>
        <w:t>w dwóch jednobrzmiących egzemplarzach protokołu zwrotu, podpisanego przez ich upoważnionych przedstawicieli. W protokole odnotowuje się</w:t>
      </w:r>
      <w:r>
        <w:rPr>
          <w:rFonts w:ascii="Times New Roman" w:hAnsi="Times New Roman" w:cs="Times New Roman"/>
        </w:rPr>
        <w:t xml:space="preserve"> </w:t>
      </w:r>
      <w:r w:rsidRPr="00F210F0">
        <w:rPr>
          <w:rFonts w:ascii="Times New Roman" w:hAnsi="Times New Roman" w:cs="Times New Roman"/>
        </w:rPr>
        <w:t>w jakim zakresie i przez jaki okres właściwe przepisy prawa nakazują Podmiotowi przetwarzającemu przechowywanie danych osobowych.</w:t>
      </w:r>
    </w:p>
    <w:p w:rsidR="00E7205C" w:rsidRPr="00F210F0" w:rsidRDefault="00E7205C" w:rsidP="00E7205C">
      <w:pPr>
        <w:pStyle w:val="Default"/>
        <w:spacing w:before="240" w:line="300" w:lineRule="auto"/>
        <w:ind w:left="284" w:hanging="284"/>
        <w:jc w:val="center"/>
        <w:rPr>
          <w:rFonts w:ascii="Times New Roman" w:hAnsi="Times New Roman" w:cs="Times New Roman"/>
          <w:b/>
        </w:rPr>
      </w:pPr>
      <w:r w:rsidRPr="00F210F0">
        <w:rPr>
          <w:rFonts w:ascii="Times New Roman" w:hAnsi="Times New Roman" w:cs="Times New Roman"/>
          <w:b/>
        </w:rPr>
        <w:t>§ 9</w:t>
      </w:r>
      <w:r w:rsidRPr="00F210F0">
        <w:rPr>
          <w:rFonts w:ascii="Times New Roman" w:hAnsi="Times New Roman" w:cs="Times New Roman"/>
          <w:b/>
        </w:rPr>
        <w:br/>
        <w:t>Zasady zachowania poufności</w:t>
      </w:r>
    </w:p>
    <w:p w:rsidR="00E7205C" w:rsidRPr="00F210F0" w:rsidRDefault="00E7205C" w:rsidP="00E7205C">
      <w:pPr>
        <w:pStyle w:val="Akapitzlist"/>
        <w:numPr>
          <w:ilvl w:val="0"/>
          <w:numId w:val="35"/>
        </w:numPr>
        <w:spacing w:line="256" w:lineRule="auto"/>
        <w:ind w:left="284" w:hanging="284"/>
        <w:jc w:val="both"/>
        <w:rPr>
          <w:rFonts w:ascii="Times New Roman" w:hAnsi="Times New Roman"/>
          <w:sz w:val="24"/>
          <w:szCs w:val="24"/>
        </w:rPr>
      </w:pPr>
      <w:r w:rsidRPr="00F210F0">
        <w:rPr>
          <w:rFonts w:ascii="Times New Roman" w:hAnsi="Times New Roman"/>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w:t>
      </w:r>
      <w:r w:rsidRPr="00F210F0">
        <w:rPr>
          <w:rFonts w:ascii="Times New Roman" w:hAnsi="Times New Roman"/>
          <w:sz w:val="24"/>
          <w:szCs w:val="24"/>
        </w:rPr>
        <w:lastRenderedPageBreak/>
        <w:t>sposób, zamierzony czy przypadkowy w formie ustnej, pisemnej lub elektronicznej (dane poufne).</w:t>
      </w:r>
    </w:p>
    <w:p w:rsidR="00E7205C" w:rsidRPr="00F210F0" w:rsidRDefault="00E7205C" w:rsidP="00E7205C">
      <w:pPr>
        <w:pStyle w:val="Akapitzlist"/>
        <w:numPr>
          <w:ilvl w:val="0"/>
          <w:numId w:val="35"/>
        </w:numPr>
        <w:spacing w:line="256" w:lineRule="auto"/>
        <w:ind w:left="284" w:hanging="284"/>
        <w:jc w:val="both"/>
        <w:rPr>
          <w:rFonts w:ascii="Times New Roman" w:hAnsi="Times New Roman"/>
          <w:sz w:val="24"/>
          <w:szCs w:val="24"/>
        </w:rPr>
      </w:pPr>
      <w:r w:rsidRPr="00F210F0">
        <w:rPr>
          <w:rFonts w:ascii="Times New Roman" w:hAnsi="Times New Roman"/>
          <w:sz w:val="24"/>
          <w:szCs w:val="24"/>
        </w:rPr>
        <w:t xml:space="preserve">Podmiot przetwarzający oświadcza, że w związku z zobowiązaniem do zachowania </w:t>
      </w:r>
      <w:r w:rsidRPr="00F210F0">
        <w:rPr>
          <w:rFonts w:ascii="Times New Roman" w:hAnsi="Times New Roman"/>
          <w:sz w:val="24"/>
          <w:szCs w:val="24"/>
        </w:rPr>
        <w:br/>
        <w:t>w tajemnicy danych poufnych nie będą one wykorzystywane, ujawniane ani udostępniane bez pisemnej zgody Administratora danych w innym celu niż wykonanie niniejszej umowy, chyba że konieczność ujawnienia posiadanych informacji wynika  z obowiązujących przepisów prawa lub niniejszej umowy.</w:t>
      </w:r>
    </w:p>
    <w:p w:rsidR="00E7205C" w:rsidRPr="00F210F0" w:rsidRDefault="00E7205C" w:rsidP="00E7205C">
      <w:pPr>
        <w:pStyle w:val="Default"/>
        <w:spacing w:line="300" w:lineRule="auto"/>
        <w:ind w:left="284" w:hanging="284"/>
        <w:jc w:val="center"/>
        <w:rPr>
          <w:rFonts w:ascii="Times New Roman" w:hAnsi="Times New Roman" w:cs="Times New Roman"/>
          <w:b/>
          <w:color w:val="auto"/>
        </w:rPr>
      </w:pPr>
      <w:r w:rsidRPr="00F210F0">
        <w:rPr>
          <w:rFonts w:ascii="Times New Roman" w:hAnsi="Times New Roman" w:cs="Times New Roman"/>
          <w:b/>
          <w:color w:val="auto"/>
        </w:rPr>
        <w:t>§ 10</w:t>
      </w:r>
    </w:p>
    <w:p w:rsidR="00E7205C" w:rsidRPr="00F210F0" w:rsidRDefault="00E7205C" w:rsidP="00E7205C">
      <w:pPr>
        <w:pStyle w:val="Default"/>
        <w:spacing w:line="300" w:lineRule="auto"/>
        <w:ind w:left="284" w:hanging="284"/>
        <w:jc w:val="center"/>
        <w:rPr>
          <w:rFonts w:ascii="Times New Roman" w:hAnsi="Times New Roman" w:cs="Times New Roman"/>
          <w:b/>
          <w:color w:val="auto"/>
        </w:rPr>
      </w:pPr>
      <w:r w:rsidRPr="00F210F0">
        <w:rPr>
          <w:rFonts w:ascii="Times New Roman" w:hAnsi="Times New Roman" w:cs="Times New Roman"/>
          <w:b/>
          <w:color w:val="auto"/>
        </w:rPr>
        <w:t>Postanowienia końcowe</w:t>
      </w:r>
    </w:p>
    <w:p w:rsidR="00E7205C" w:rsidRPr="00F210F0" w:rsidRDefault="00E7205C" w:rsidP="00E7205C">
      <w:pPr>
        <w:pStyle w:val="Default"/>
        <w:widowControl/>
        <w:numPr>
          <w:ilvl w:val="0"/>
          <w:numId w:val="34"/>
        </w:numPr>
        <w:spacing w:line="300" w:lineRule="auto"/>
        <w:ind w:left="284" w:hanging="284"/>
        <w:jc w:val="both"/>
        <w:rPr>
          <w:rFonts w:ascii="Times New Roman" w:hAnsi="Times New Roman" w:cs="Times New Roman"/>
          <w:color w:val="auto"/>
        </w:rPr>
      </w:pPr>
      <w:r w:rsidRPr="00F210F0">
        <w:rPr>
          <w:rFonts w:ascii="Times New Roman" w:hAnsi="Times New Roman" w:cs="Times New Roman"/>
          <w:color w:val="auto"/>
        </w:rPr>
        <w:t>W sprawach nieuregulowanych niniejszą umową zastosowanie znajdują odpowiednie przepisy prawa powszechnie obowiązującego, w tym przepisy Kodeksu cywilnego oraz RODO, a także inne przepisy dotyczące ochrony danych osobowych.</w:t>
      </w:r>
    </w:p>
    <w:p w:rsidR="00E7205C" w:rsidRPr="00F210F0" w:rsidRDefault="00E7205C" w:rsidP="00E7205C">
      <w:pPr>
        <w:pStyle w:val="Default"/>
        <w:widowControl/>
        <w:numPr>
          <w:ilvl w:val="0"/>
          <w:numId w:val="34"/>
        </w:numPr>
        <w:spacing w:line="300" w:lineRule="auto"/>
        <w:ind w:left="284" w:hanging="284"/>
        <w:jc w:val="both"/>
        <w:rPr>
          <w:rFonts w:ascii="Times New Roman" w:hAnsi="Times New Roman" w:cs="Times New Roman"/>
          <w:color w:val="auto"/>
        </w:rPr>
      </w:pPr>
      <w:r w:rsidRPr="00F210F0">
        <w:rPr>
          <w:rFonts w:ascii="Times New Roman" w:hAnsi="Times New Roman" w:cs="Times New Roman"/>
          <w:color w:val="auto"/>
        </w:rPr>
        <w:t>Wszelkie zmiany niniejszej umowy i jej rozwiązanie wymaga</w:t>
      </w:r>
      <w:r>
        <w:rPr>
          <w:rFonts w:ascii="Times New Roman" w:hAnsi="Times New Roman" w:cs="Times New Roman"/>
          <w:color w:val="auto"/>
        </w:rPr>
        <w:t>ją</w:t>
      </w:r>
      <w:r w:rsidRPr="00F210F0">
        <w:rPr>
          <w:rFonts w:ascii="Times New Roman" w:hAnsi="Times New Roman" w:cs="Times New Roman"/>
          <w:color w:val="auto"/>
        </w:rPr>
        <w:t xml:space="preserve"> zachowania formy pisemnej pod rygorem nieważności.</w:t>
      </w:r>
    </w:p>
    <w:p w:rsidR="00E7205C" w:rsidRPr="00F210F0" w:rsidRDefault="00E7205C" w:rsidP="00E7205C">
      <w:pPr>
        <w:pStyle w:val="Default"/>
        <w:widowControl/>
        <w:numPr>
          <w:ilvl w:val="0"/>
          <w:numId w:val="34"/>
        </w:numPr>
        <w:spacing w:line="300" w:lineRule="auto"/>
        <w:ind w:left="284" w:hanging="284"/>
        <w:jc w:val="both"/>
        <w:rPr>
          <w:rFonts w:ascii="Times New Roman" w:hAnsi="Times New Roman" w:cs="Times New Roman"/>
          <w:color w:val="auto"/>
        </w:rPr>
      </w:pPr>
      <w:r w:rsidRPr="00F210F0">
        <w:rPr>
          <w:rFonts w:ascii="Times New Roman" w:hAnsi="Times New Roman" w:cs="Times New Roman"/>
          <w:color w:val="auto"/>
        </w:rPr>
        <w:t>Jeżeli jedno lub więcej postanowień niniejszej umowy będzie lub stanie się nieważne lub bezskuteczne, nie wpływa to na ważność lub skuteczność pozostałych postanowień umowy. Po podjęciu wiedzy w przedmiocie nieważności jakichkolwiek postanowień niniejszej umowy, Strony niezwłocznie sporządzą pisemny aneks do umowy, którym uchylą wadliwe postanowienia i w razie konieczności zastąpią je nowymi.</w:t>
      </w:r>
    </w:p>
    <w:p w:rsidR="00E7205C" w:rsidRPr="00F210F0" w:rsidRDefault="00E7205C" w:rsidP="00E7205C">
      <w:pPr>
        <w:pStyle w:val="Default"/>
        <w:widowControl/>
        <w:numPr>
          <w:ilvl w:val="0"/>
          <w:numId w:val="34"/>
        </w:numPr>
        <w:spacing w:line="300" w:lineRule="auto"/>
        <w:ind w:left="284" w:hanging="284"/>
        <w:jc w:val="both"/>
        <w:rPr>
          <w:rFonts w:ascii="Times New Roman" w:hAnsi="Times New Roman" w:cs="Times New Roman"/>
          <w:color w:val="auto"/>
        </w:rPr>
      </w:pPr>
      <w:r w:rsidRPr="00F210F0">
        <w:rPr>
          <w:rFonts w:ascii="Times New Roman" w:hAnsi="Times New Roman" w:cs="Times New Roman"/>
          <w:color w:val="auto"/>
        </w:rPr>
        <w:t xml:space="preserve">Wszystkie spory, nieporozumienia, czy roszczenia wynikłe lub powstałe w związku </w:t>
      </w:r>
      <w:r w:rsidRPr="00F210F0">
        <w:rPr>
          <w:rFonts w:ascii="Times New Roman" w:hAnsi="Times New Roman" w:cs="Times New Roman"/>
          <w:color w:val="auto"/>
        </w:rPr>
        <w:br/>
        <w:t xml:space="preserve">z wykonywaniem niniejszej umowy, Strony będą starały się rozwiązać polubownie. Gdy polubowne rozstrzygnięcie nie zostanie osiągnięte, wszelkie spory wynikające </w:t>
      </w:r>
      <w:r w:rsidRPr="00F210F0">
        <w:rPr>
          <w:rFonts w:ascii="Times New Roman" w:hAnsi="Times New Roman" w:cs="Times New Roman"/>
          <w:color w:val="auto"/>
        </w:rPr>
        <w:br/>
        <w:t>z niniejszej umowy będą rozstrzygane przez sąd powszechny właściwy miejscowo dla siedziby Administratora danych.</w:t>
      </w:r>
    </w:p>
    <w:p w:rsidR="00E7205C" w:rsidRPr="00F210F0" w:rsidRDefault="00E7205C" w:rsidP="00E7205C">
      <w:pPr>
        <w:pStyle w:val="Default"/>
        <w:widowControl/>
        <w:numPr>
          <w:ilvl w:val="0"/>
          <w:numId w:val="34"/>
        </w:numPr>
        <w:spacing w:line="300" w:lineRule="auto"/>
        <w:ind w:left="284" w:hanging="284"/>
        <w:jc w:val="both"/>
        <w:rPr>
          <w:rFonts w:ascii="Times New Roman" w:hAnsi="Times New Roman" w:cs="Times New Roman"/>
          <w:color w:val="auto"/>
        </w:rPr>
      </w:pPr>
      <w:r w:rsidRPr="00F210F0">
        <w:rPr>
          <w:rFonts w:ascii="Times New Roman" w:hAnsi="Times New Roman" w:cs="Times New Roman"/>
          <w:color w:val="auto"/>
        </w:rPr>
        <w:t>Umowę sporządzono w dwóch jednobrzmiących egzemplarzach, po jednym dla każdej ze Stron.</w:t>
      </w:r>
    </w:p>
    <w:p w:rsidR="00E7205C" w:rsidRPr="00F210F0" w:rsidRDefault="00E7205C" w:rsidP="00E7205C">
      <w:pPr>
        <w:pStyle w:val="Default"/>
        <w:spacing w:line="300" w:lineRule="auto"/>
        <w:ind w:left="284" w:hanging="284"/>
        <w:jc w:val="both"/>
        <w:rPr>
          <w:rFonts w:ascii="Times New Roman" w:hAnsi="Times New Roman" w:cs="Times New Roman"/>
          <w:color w:val="auto"/>
        </w:rPr>
      </w:pPr>
    </w:p>
    <w:p w:rsidR="00E7205C" w:rsidRPr="00F210F0" w:rsidRDefault="00E7205C" w:rsidP="00E7205C">
      <w:pPr>
        <w:pStyle w:val="Default"/>
        <w:spacing w:line="300" w:lineRule="auto"/>
        <w:jc w:val="both"/>
        <w:rPr>
          <w:rFonts w:ascii="Times New Roman" w:hAnsi="Times New Roman" w:cs="Times New Roman"/>
          <w:color w:val="auto"/>
        </w:rPr>
      </w:pPr>
    </w:p>
    <w:p w:rsidR="00E7205C" w:rsidRPr="00F210F0" w:rsidRDefault="00E7205C" w:rsidP="00E7205C">
      <w:pPr>
        <w:pStyle w:val="Default"/>
        <w:spacing w:line="300" w:lineRule="auto"/>
        <w:jc w:val="both"/>
        <w:rPr>
          <w:rFonts w:ascii="Times New Roman" w:hAnsi="Times New Roman" w:cs="Times New Roman"/>
          <w:color w:val="auto"/>
        </w:rPr>
      </w:pPr>
    </w:p>
    <w:tbl>
      <w:tblPr>
        <w:tblW w:w="0" w:type="auto"/>
        <w:tblLook w:val="04A0" w:firstRow="1" w:lastRow="0" w:firstColumn="1" w:lastColumn="0" w:noHBand="0" w:noVBand="1"/>
      </w:tblPr>
      <w:tblGrid>
        <w:gridCol w:w="3121"/>
        <w:gridCol w:w="2829"/>
        <w:gridCol w:w="3122"/>
      </w:tblGrid>
      <w:tr w:rsidR="00E7205C" w:rsidRPr="00F210F0" w:rsidTr="006C1A70">
        <w:tc>
          <w:tcPr>
            <w:tcW w:w="3182" w:type="dxa"/>
            <w:shd w:val="clear" w:color="auto" w:fill="auto"/>
          </w:tcPr>
          <w:p w:rsidR="00E7205C" w:rsidRPr="00F210F0" w:rsidRDefault="00E7205C" w:rsidP="006C1A70">
            <w:pPr>
              <w:pStyle w:val="Default"/>
              <w:spacing w:before="120" w:after="120"/>
              <w:jc w:val="center"/>
              <w:rPr>
                <w:rFonts w:ascii="Times New Roman" w:hAnsi="Times New Roman" w:cs="Times New Roman"/>
                <w:color w:val="auto"/>
              </w:rPr>
            </w:pPr>
            <w:r w:rsidRPr="00F210F0">
              <w:rPr>
                <w:rFonts w:ascii="Times New Roman" w:hAnsi="Times New Roman" w:cs="Times New Roman"/>
                <w:color w:val="auto"/>
              </w:rPr>
              <w:t>.........................................</w:t>
            </w:r>
          </w:p>
          <w:p w:rsidR="00E7205C" w:rsidRPr="00F210F0" w:rsidRDefault="00E7205C" w:rsidP="006C1A70">
            <w:pPr>
              <w:pStyle w:val="Default"/>
              <w:spacing w:before="120" w:after="120"/>
              <w:jc w:val="center"/>
              <w:rPr>
                <w:rFonts w:ascii="Times New Roman" w:hAnsi="Times New Roman" w:cs="Times New Roman"/>
                <w:b/>
                <w:color w:val="auto"/>
              </w:rPr>
            </w:pPr>
            <w:r w:rsidRPr="00F210F0">
              <w:rPr>
                <w:rFonts w:ascii="Times New Roman" w:hAnsi="Times New Roman" w:cs="Times New Roman"/>
                <w:b/>
                <w:color w:val="auto"/>
              </w:rPr>
              <w:t>ADMINISTRATOR DANYCH</w:t>
            </w:r>
          </w:p>
        </w:tc>
        <w:tc>
          <w:tcPr>
            <w:tcW w:w="3182" w:type="dxa"/>
            <w:shd w:val="clear" w:color="auto" w:fill="auto"/>
          </w:tcPr>
          <w:p w:rsidR="00E7205C" w:rsidRPr="00F210F0" w:rsidRDefault="00E7205C" w:rsidP="006C1A70">
            <w:pPr>
              <w:pStyle w:val="Default"/>
              <w:spacing w:before="120" w:after="120"/>
              <w:jc w:val="center"/>
              <w:rPr>
                <w:rFonts w:ascii="Times New Roman" w:hAnsi="Times New Roman" w:cs="Times New Roman"/>
                <w:color w:val="auto"/>
              </w:rPr>
            </w:pPr>
          </w:p>
        </w:tc>
        <w:tc>
          <w:tcPr>
            <w:tcW w:w="3182" w:type="dxa"/>
            <w:shd w:val="clear" w:color="auto" w:fill="auto"/>
          </w:tcPr>
          <w:p w:rsidR="00E7205C" w:rsidRPr="00F210F0" w:rsidRDefault="00E7205C" w:rsidP="006C1A70">
            <w:pPr>
              <w:pStyle w:val="Default"/>
              <w:spacing w:before="120" w:after="120"/>
              <w:jc w:val="center"/>
              <w:rPr>
                <w:rFonts w:ascii="Times New Roman" w:hAnsi="Times New Roman" w:cs="Times New Roman"/>
                <w:color w:val="auto"/>
              </w:rPr>
            </w:pPr>
            <w:r w:rsidRPr="00F210F0">
              <w:rPr>
                <w:rFonts w:ascii="Times New Roman" w:hAnsi="Times New Roman" w:cs="Times New Roman"/>
                <w:color w:val="auto"/>
              </w:rPr>
              <w:t xml:space="preserve">......................................... </w:t>
            </w:r>
          </w:p>
          <w:p w:rsidR="00E7205C" w:rsidRPr="00F210F0" w:rsidRDefault="00E7205C" w:rsidP="006C1A70">
            <w:pPr>
              <w:pStyle w:val="Default"/>
              <w:spacing w:before="120" w:after="120"/>
              <w:jc w:val="center"/>
              <w:rPr>
                <w:rFonts w:ascii="Times New Roman" w:hAnsi="Times New Roman" w:cs="Times New Roman"/>
                <w:b/>
                <w:color w:val="auto"/>
              </w:rPr>
            </w:pPr>
            <w:r w:rsidRPr="00F210F0">
              <w:rPr>
                <w:rFonts w:ascii="Times New Roman" w:hAnsi="Times New Roman" w:cs="Times New Roman"/>
                <w:b/>
                <w:color w:val="auto"/>
              </w:rPr>
              <w:t>PODMIOT PRZETWARZAJĄCY</w:t>
            </w:r>
          </w:p>
        </w:tc>
      </w:tr>
      <w:tr w:rsidR="00E7205C" w:rsidRPr="00F210F0" w:rsidTr="006C1A70">
        <w:tc>
          <w:tcPr>
            <w:tcW w:w="3182" w:type="dxa"/>
            <w:shd w:val="clear" w:color="auto" w:fill="auto"/>
          </w:tcPr>
          <w:p w:rsidR="00E7205C" w:rsidRPr="00F210F0" w:rsidRDefault="00E7205C" w:rsidP="006C1A70">
            <w:pPr>
              <w:pStyle w:val="Default"/>
              <w:spacing w:before="120" w:after="120"/>
              <w:jc w:val="center"/>
              <w:rPr>
                <w:rFonts w:ascii="Times New Roman" w:hAnsi="Times New Roman" w:cs="Times New Roman"/>
                <w:color w:val="auto"/>
              </w:rPr>
            </w:pPr>
          </w:p>
        </w:tc>
        <w:tc>
          <w:tcPr>
            <w:tcW w:w="3182" w:type="dxa"/>
            <w:shd w:val="clear" w:color="auto" w:fill="auto"/>
          </w:tcPr>
          <w:p w:rsidR="00E7205C" w:rsidRPr="00F210F0" w:rsidRDefault="00E7205C" w:rsidP="006C1A70">
            <w:pPr>
              <w:pStyle w:val="Default"/>
              <w:spacing w:before="120" w:after="120"/>
              <w:jc w:val="both"/>
              <w:rPr>
                <w:rFonts w:ascii="Times New Roman" w:hAnsi="Times New Roman" w:cs="Times New Roman"/>
                <w:color w:val="auto"/>
              </w:rPr>
            </w:pPr>
          </w:p>
        </w:tc>
        <w:tc>
          <w:tcPr>
            <w:tcW w:w="3182" w:type="dxa"/>
            <w:shd w:val="clear" w:color="auto" w:fill="auto"/>
          </w:tcPr>
          <w:p w:rsidR="00E7205C" w:rsidRPr="00F210F0" w:rsidRDefault="00E7205C" w:rsidP="006C1A70">
            <w:pPr>
              <w:pStyle w:val="Default"/>
              <w:spacing w:before="120" w:after="120"/>
              <w:jc w:val="center"/>
              <w:rPr>
                <w:rFonts w:ascii="Times New Roman" w:hAnsi="Times New Roman" w:cs="Times New Roman"/>
                <w:color w:val="auto"/>
              </w:rPr>
            </w:pPr>
          </w:p>
        </w:tc>
      </w:tr>
    </w:tbl>
    <w:p w:rsidR="00E7205C" w:rsidRDefault="00E7205C" w:rsidP="00E7205C">
      <w:pPr>
        <w:spacing w:before="240"/>
        <w:jc w:val="both"/>
        <w:rPr>
          <w:rFonts w:ascii="Times New Roman" w:hAnsi="Times New Roman"/>
          <w:b/>
          <w:sz w:val="24"/>
          <w:szCs w:val="24"/>
        </w:rPr>
      </w:pPr>
    </w:p>
    <w:p w:rsidR="00E7205C" w:rsidRDefault="00E7205C" w:rsidP="00E7205C">
      <w:pPr>
        <w:rPr>
          <w:rFonts w:ascii="Times New Roman" w:hAnsi="Times New Roman"/>
          <w:b/>
          <w:sz w:val="24"/>
          <w:szCs w:val="24"/>
        </w:rPr>
      </w:pPr>
      <w:r>
        <w:rPr>
          <w:rFonts w:ascii="Times New Roman" w:hAnsi="Times New Roman"/>
          <w:b/>
          <w:sz w:val="24"/>
          <w:szCs w:val="24"/>
        </w:rPr>
        <w:br w:type="page"/>
      </w:r>
    </w:p>
    <w:p w:rsidR="00E7205C" w:rsidRDefault="00E7205C" w:rsidP="00E7205C">
      <w:pPr>
        <w:spacing w:before="34"/>
        <w:ind w:right="-46"/>
        <w:jc w:val="center"/>
        <w:rPr>
          <w:b/>
          <w:sz w:val="24"/>
        </w:rPr>
      </w:pPr>
      <w:r>
        <w:rPr>
          <w:b/>
          <w:sz w:val="24"/>
        </w:rPr>
        <w:lastRenderedPageBreak/>
        <w:t>Informacja dotycząca przetwarzania danych osobowych przez Uniwersytet Warszawski</w:t>
      </w:r>
      <w:r>
        <w:rPr>
          <w:b/>
          <w:sz w:val="24"/>
        </w:rPr>
        <w:br/>
        <w:t>dla reprezentantów, pełnomocników oraz członków organów spółek lub innych podmiotów współpracujących lub kontaktujących się z Uniwersytetem Warszawskim</w:t>
      </w:r>
    </w:p>
    <w:p w:rsidR="00E7205C" w:rsidRDefault="00E7205C" w:rsidP="00E7205C">
      <w:pPr>
        <w:pStyle w:val="Tekstpodstawowy"/>
        <w:rPr>
          <w:b/>
        </w:rPr>
      </w:pPr>
    </w:p>
    <w:p w:rsidR="00E7205C" w:rsidRDefault="00E7205C" w:rsidP="00E7205C">
      <w:pPr>
        <w:pStyle w:val="Tekstpodstawowy"/>
        <w:spacing w:before="1"/>
        <w:rPr>
          <w:b/>
          <w:sz w:val="30"/>
        </w:rPr>
      </w:pPr>
    </w:p>
    <w:p w:rsidR="00E7205C" w:rsidRDefault="00E7205C" w:rsidP="00E7205C">
      <w:pPr>
        <w:pStyle w:val="Nagwek1"/>
        <w:keepNext w:val="0"/>
        <w:keepLines w:val="0"/>
        <w:widowControl w:val="0"/>
        <w:numPr>
          <w:ilvl w:val="0"/>
          <w:numId w:val="38"/>
        </w:numPr>
        <w:tabs>
          <w:tab w:val="left" w:pos="837"/>
        </w:tabs>
        <w:autoSpaceDE w:val="0"/>
        <w:autoSpaceDN w:val="0"/>
        <w:spacing w:before="0"/>
        <w:ind w:left="502" w:hanging="360"/>
      </w:pPr>
      <w:r>
        <w:t>Administrator</w:t>
      </w:r>
    </w:p>
    <w:p w:rsidR="00E7205C" w:rsidRDefault="00E7205C" w:rsidP="00E7205C">
      <w:pPr>
        <w:pStyle w:val="Tekstpodstawowy"/>
        <w:spacing w:before="182"/>
        <w:ind w:left="116"/>
      </w:pPr>
      <w:r>
        <w:t xml:space="preserve">Administratorem danych osobowych przetwarzanych jest Uniwersytet Warszawski (UW), </w:t>
      </w:r>
      <w:r>
        <w:br/>
        <w:t>ul. Krakowskie Przedmieście 26/28, 00-927 Warszawa.</w:t>
      </w:r>
    </w:p>
    <w:p w:rsidR="00E7205C" w:rsidRDefault="00E7205C" w:rsidP="00E7205C">
      <w:pPr>
        <w:pStyle w:val="Tekstpodstawowy"/>
        <w:spacing w:before="182"/>
        <w:ind w:left="115"/>
      </w:pPr>
      <w:r>
        <w:t>Z administratorem można kontaktować się:</w:t>
      </w:r>
    </w:p>
    <w:p w:rsidR="00E7205C" w:rsidRDefault="00E7205C" w:rsidP="00E7205C">
      <w:pPr>
        <w:pStyle w:val="Akapitzlist"/>
        <w:widowControl w:val="0"/>
        <w:numPr>
          <w:ilvl w:val="0"/>
          <w:numId w:val="39"/>
        </w:numPr>
        <w:tabs>
          <w:tab w:val="left" w:pos="837"/>
        </w:tabs>
        <w:autoSpaceDE w:val="0"/>
        <w:autoSpaceDN w:val="0"/>
        <w:spacing w:before="181" w:after="0" w:line="240" w:lineRule="auto"/>
        <w:ind w:hanging="360"/>
        <w:contextualSpacing w:val="0"/>
      </w:pPr>
      <w:r>
        <w:t>listownie: Uniwersytet Warszawski, ul. Krakowskie Przedmieście 26/28, 00-927</w:t>
      </w:r>
      <w:r>
        <w:rPr>
          <w:spacing w:val="-27"/>
        </w:rPr>
        <w:t xml:space="preserve"> </w:t>
      </w:r>
      <w:r>
        <w:t>Warszawa;</w:t>
      </w:r>
    </w:p>
    <w:p w:rsidR="00E7205C" w:rsidRDefault="00E7205C" w:rsidP="00E7205C">
      <w:pPr>
        <w:pStyle w:val="Akapitzlist"/>
        <w:widowControl w:val="0"/>
        <w:numPr>
          <w:ilvl w:val="0"/>
          <w:numId w:val="39"/>
        </w:numPr>
        <w:tabs>
          <w:tab w:val="left" w:pos="837"/>
        </w:tabs>
        <w:autoSpaceDE w:val="0"/>
        <w:autoSpaceDN w:val="0"/>
        <w:spacing w:before="21" w:after="0" w:line="240" w:lineRule="auto"/>
        <w:ind w:hanging="360"/>
        <w:contextualSpacing w:val="0"/>
      </w:pPr>
      <w:r>
        <w:t>telefonicznie: 22 55 20</w:t>
      </w:r>
      <w:r>
        <w:rPr>
          <w:spacing w:val="-3"/>
        </w:rPr>
        <w:t xml:space="preserve"> </w:t>
      </w:r>
      <w:r>
        <w:t>000.</w:t>
      </w:r>
    </w:p>
    <w:p w:rsidR="00E7205C" w:rsidRDefault="00E7205C" w:rsidP="00E7205C">
      <w:pPr>
        <w:pStyle w:val="Tekstpodstawowy"/>
        <w:spacing w:before="7"/>
        <w:rPr>
          <w:sz w:val="25"/>
        </w:rPr>
      </w:pPr>
    </w:p>
    <w:p w:rsidR="00E7205C" w:rsidRDefault="00E7205C" w:rsidP="00E7205C">
      <w:pPr>
        <w:pStyle w:val="Nagwek1"/>
        <w:keepNext w:val="0"/>
        <w:keepLines w:val="0"/>
        <w:widowControl w:val="0"/>
        <w:numPr>
          <w:ilvl w:val="0"/>
          <w:numId w:val="38"/>
        </w:numPr>
        <w:tabs>
          <w:tab w:val="left" w:pos="837"/>
        </w:tabs>
        <w:autoSpaceDE w:val="0"/>
        <w:autoSpaceDN w:val="0"/>
        <w:spacing w:before="0"/>
        <w:ind w:left="502" w:hanging="360"/>
      </w:pPr>
      <w:r>
        <w:t>Inspektor Ochrony Danych</w:t>
      </w:r>
      <w:r>
        <w:rPr>
          <w:spacing w:val="-5"/>
        </w:rPr>
        <w:t xml:space="preserve"> </w:t>
      </w:r>
      <w:r>
        <w:t>(IOD)</w:t>
      </w:r>
    </w:p>
    <w:p w:rsidR="00E7205C" w:rsidRDefault="00E7205C" w:rsidP="00E7205C">
      <w:pPr>
        <w:pStyle w:val="Tekstpodstawowy"/>
        <w:spacing w:before="181" w:line="256" w:lineRule="auto"/>
        <w:ind w:left="116" w:right="112" w:hanging="1"/>
      </w:pPr>
      <w:r>
        <w:t>Administrator</w:t>
      </w:r>
      <w:r>
        <w:rPr>
          <w:spacing w:val="-11"/>
        </w:rPr>
        <w:t xml:space="preserve"> </w:t>
      </w:r>
      <w:r>
        <w:t>wyznaczył</w:t>
      </w:r>
      <w:r>
        <w:rPr>
          <w:spacing w:val="-9"/>
        </w:rPr>
        <w:t xml:space="preserve"> </w:t>
      </w:r>
      <w:r>
        <w:t>Inspektora</w:t>
      </w:r>
      <w:r>
        <w:rPr>
          <w:spacing w:val="-10"/>
        </w:rPr>
        <w:t xml:space="preserve"> </w:t>
      </w:r>
      <w:r>
        <w:t>Ochrony</w:t>
      </w:r>
      <w:r>
        <w:rPr>
          <w:spacing w:val="-11"/>
        </w:rPr>
        <w:t xml:space="preserve"> </w:t>
      </w:r>
      <w:r>
        <w:t>Danych,</w:t>
      </w:r>
      <w:r>
        <w:rPr>
          <w:spacing w:val="-14"/>
        </w:rPr>
        <w:t xml:space="preserve"> </w:t>
      </w:r>
      <w:r>
        <w:t>z</w:t>
      </w:r>
      <w:r>
        <w:rPr>
          <w:spacing w:val="-10"/>
        </w:rPr>
        <w:t xml:space="preserve"> </w:t>
      </w:r>
      <w:r>
        <w:t>którym</w:t>
      </w:r>
      <w:r>
        <w:rPr>
          <w:spacing w:val="-11"/>
        </w:rPr>
        <w:t xml:space="preserve"> </w:t>
      </w:r>
      <w:r>
        <w:t>można</w:t>
      </w:r>
      <w:r>
        <w:rPr>
          <w:spacing w:val="-9"/>
        </w:rPr>
        <w:t xml:space="preserve"> </w:t>
      </w:r>
      <w:r>
        <w:t>skontaktować</w:t>
      </w:r>
      <w:r>
        <w:rPr>
          <w:spacing w:val="-9"/>
        </w:rPr>
        <w:t xml:space="preserve"> </w:t>
      </w:r>
      <w:r>
        <w:t>się</w:t>
      </w:r>
      <w:r>
        <w:rPr>
          <w:spacing w:val="-11"/>
        </w:rPr>
        <w:t xml:space="preserve"> </w:t>
      </w:r>
      <w:r>
        <w:t>we</w:t>
      </w:r>
      <w:r>
        <w:rPr>
          <w:spacing w:val="-11"/>
        </w:rPr>
        <w:t xml:space="preserve"> </w:t>
      </w:r>
      <w:r>
        <w:t>wszystkich sprawach  dotyczących   przetwarzania   danych  osobowych  oraz  korzystania  z   praw   związanych z przetwarzaniem danych osobowych pod adresem:</w:t>
      </w:r>
      <w:r>
        <w:rPr>
          <w:spacing w:val="-7"/>
        </w:rPr>
        <w:t xml:space="preserve"> </w:t>
      </w:r>
      <w:hyperlink r:id="rId9" w:history="1">
        <w:r>
          <w:rPr>
            <w:rStyle w:val="Hipercze"/>
            <w:rFonts w:eastAsia="Calibri"/>
            <w:color w:val="0563C1"/>
          </w:rPr>
          <w:t>iod@adm.uw.edu.pl</w:t>
        </w:r>
        <w:r>
          <w:rPr>
            <w:rStyle w:val="Hipercze"/>
            <w:rFonts w:eastAsia="Calibri"/>
          </w:rPr>
          <w:t>.</w:t>
        </w:r>
      </w:hyperlink>
    </w:p>
    <w:p w:rsidR="00E7205C" w:rsidRDefault="00E7205C" w:rsidP="00E7205C">
      <w:pPr>
        <w:pStyle w:val="Tekstpodstawowy"/>
        <w:spacing w:before="6"/>
        <w:rPr>
          <w:sz w:val="8"/>
        </w:rPr>
      </w:pPr>
    </w:p>
    <w:p w:rsidR="00E7205C" w:rsidRDefault="00E7205C" w:rsidP="00E7205C">
      <w:pPr>
        <w:pStyle w:val="Tekstpodstawowy"/>
        <w:spacing w:before="56"/>
        <w:ind w:left="115"/>
      </w:pPr>
      <w:r>
        <w:t>Do</w:t>
      </w:r>
      <w:r>
        <w:rPr>
          <w:spacing w:val="-13"/>
        </w:rPr>
        <w:t xml:space="preserve"> </w:t>
      </w:r>
      <w:r>
        <w:t>zadań</w:t>
      </w:r>
      <w:r>
        <w:rPr>
          <w:spacing w:val="-15"/>
        </w:rPr>
        <w:t xml:space="preserve"> </w:t>
      </w:r>
      <w:r>
        <w:t>IOD</w:t>
      </w:r>
      <w:r>
        <w:rPr>
          <w:spacing w:val="-13"/>
        </w:rPr>
        <w:t xml:space="preserve"> </w:t>
      </w:r>
      <w:r>
        <w:t>nie</w:t>
      </w:r>
      <w:r>
        <w:rPr>
          <w:spacing w:val="-13"/>
        </w:rPr>
        <w:t xml:space="preserve"> </w:t>
      </w:r>
      <w:r>
        <w:t>należy</w:t>
      </w:r>
      <w:r>
        <w:rPr>
          <w:spacing w:val="-13"/>
        </w:rPr>
        <w:t xml:space="preserve"> </w:t>
      </w:r>
      <w:r>
        <w:t>natomiast</w:t>
      </w:r>
      <w:r>
        <w:rPr>
          <w:spacing w:val="-13"/>
        </w:rPr>
        <w:t xml:space="preserve"> </w:t>
      </w:r>
      <w:r>
        <w:t>realizacja</w:t>
      </w:r>
      <w:r>
        <w:rPr>
          <w:spacing w:val="-14"/>
        </w:rPr>
        <w:t xml:space="preserve"> </w:t>
      </w:r>
      <w:r>
        <w:t>innych</w:t>
      </w:r>
      <w:r>
        <w:rPr>
          <w:spacing w:val="-15"/>
        </w:rPr>
        <w:t xml:space="preserve"> </w:t>
      </w:r>
      <w:r>
        <w:t>spraw,</w:t>
      </w:r>
      <w:r>
        <w:rPr>
          <w:spacing w:val="-14"/>
        </w:rPr>
        <w:t xml:space="preserve"> </w:t>
      </w:r>
      <w:r>
        <w:t>jak</w:t>
      </w:r>
      <w:r>
        <w:rPr>
          <w:spacing w:val="-13"/>
        </w:rPr>
        <w:t xml:space="preserve"> </w:t>
      </w:r>
      <w:r>
        <w:t>np.</w:t>
      </w:r>
      <w:r>
        <w:rPr>
          <w:spacing w:val="-14"/>
        </w:rPr>
        <w:t xml:space="preserve"> </w:t>
      </w:r>
      <w:r>
        <w:t>udzielanie</w:t>
      </w:r>
      <w:r>
        <w:rPr>
          <w:spacing w:val="-13"/>
        </w:rPr>
        <w:t xml:space="preserve"> </w:t>
      </w:r>
      <w:r>
        <w:t>informacji</w:t>
      </w:r>
      <w:r>
        <w:rPr>
          <w:spacing w:val="-14"/>
        </w:rPr>
        <w:t xml:space="preserve"> </w:t>
      </w:r>
      <w:r>
        <w:t xml:space="preserve">związanych </w:t>
      </w:r>
      <w:r>
        <w:br/>
        <w:t>z realizacją i obsługą umowy.</w:t>
      </w:r>
    </w:p>
    <w:p w:rsidR="00E7205C" w:rsidRDefault="00E7205C" w:rsidP="00E7205C">
      <w:pPr>
        <w:pStyle w:val="Nagwek1"/>
        <w:keepNext w:val="0"/>
        <w:keepLines w:val="0"/>
        <w:widowControl w:val="0"/>
        <w:numPr>
          <w:ilvl w:val="0"/>
          <w:numId w:val="38"/>
        </w:numPr>
        <w:tabs>
          <w:tab w:val="left" w:pos="837"/>
        </w:tabs>
        <w:autoSpaceDE w:val="0"/>
        <w:autoSpaceDN w:val="0"/>
        <w:spacing w:before="180"/>
        <w:ind w:left="502" w:hanging="360"/>
      </w:pPr>
      <w:r>
        <w:t>Cel i podstawa prawna przetwarzania danych</w:t>
      </w:r>
      <w:r>
        <w:rPr>
          <w:spacing w:val="-5"/>
        </w:rPr>
        <w:t xml:space="preserve"> </w:t>
      </w:r>
      <w:r>
        <w:t>osobowych</w:t>
      </w:r>
    </w:p>
    <w:p w:rsidR="00E7205C" w:rsidRDefault="00E7205C" w:rsidP="00E7205C">
      <w:pPr>
        <w:pStyle w:val="Tekstpodstawowy"/>
        <w:spacing w:before="180" w:line="256" w:lineRule="auto"/>
        <w:ind w:left="115" w:right="114"/>
      </w:pPr>
      <w:r>
        <w:t>Państwa dane osobowe będą przetwarzane w następujących celach:</w:t>
      </w:r>
    </w:p>
    <w:p w:rsidR="00E7205C" w:rsidRDefault="00E7205C" w:rsidP="00E7205C">
      <w:pPr>
        <w:pStyle w:val="Tekstpodstawowy"/>
        <w:widowControl w:val="0"/>
        <w:numPr>
          <w:ilvl w:val="0"/>
          <w:numId w:val="40"/>
        </w:numPr>
        <w:overflowPunct/>
        <w:adjustRightInd/>
        <w:spacing w:line="256" w:lineRule="auto"/>
        <w:ind w:left="833" w:right="113" w:hanging="357"/>
      </w:pPr>
      <w:r>
        <w:t xml:space="preserve">zawarcia lub wykonania umowy pomiędzy UW a podmiotem, z którym powiązana jest dana osoba lub w imieniu którego ona działa, jak również weryfikacji tego podmiotu (np. klienta, kontrahenta lub innego podmiotu kontaktującego się z Uniwersytetem Warszawskim) oraz bieżącego kontaktu z tym podmiotem – podstawę przetwarzania danych osobowych stanowi: </w:t>
      </w:r>
      <w:r>
        <w:rPr>
          <w:b/>
        </w:rPr>
        <w:t>art. 6 ust. 1 lit. b i f</w:t>
      </w:r>
      <w:r>
        <w:t xml:space="preserve"> </w:t>
      </w:r>
      <w:r>
        <w:rPr>
          <w:b/>
        </w:rPr>
        <w:t>RODO</w:t>
      </w:r>
      <w:r>
        <w:rPr>
          <w:rStyle w:val="Odwoanieprzypisudolnego"/>
        </w:rPr>
        <w:footnoteReference w:id="5"/>
      </w:r>
      <w:r>
        <w:t>;</w:t>
      </w:r>
    </w:p>
    <w:p w:rsidR="00E7205C" w:rsidRDefault="00E7205C" w:rsidP="00E7205C">
      <w:pPr>
        <w:pStyle w:val="Tekstpodstawowy"/>
        <w:widowControl w:val="0"/>
        <w:numPr>
          <w:ilvl w:val="0"/>
          <w:numId w:val="40"/>
        </w:numPr>
        <w:overflowPunct/>
        <w:adjustRightInd/>
        <w:spacing w:line="256" w:lineRule="auto"/>
        <w:ind w:left="833" w:right="113" w:hanging="357"/>
      </w:pPr>
      <w:r>
        <w:t xml:space="preserve">realizacji czynności wynikających z powszechnie obowiązujących przepisów prawa, </w:t>
      </w:r>
      <w:r>
        <w:br/>
        <w:t xml:space="preserve">w szczególności w związku z wypełnianiem obowiązków wynikających z przepisów podatkowych i o rachunkowości oraz przepisów regulujących prowadzenie postępowań przez uprawnione podmioty – podstawę przetwarzania danych osobowych stanowi: </w:t>
      </w:r>
      <w:r>
        <w:rPr>
          <w:b/>
        </w:rPr>
        <w:t>art. 6 ust. 1 lit. c RODO</w:t>
      </w:r>
      <w:r>
        <w:t>;</w:t>
      </w:r>
    </w:p>
    <w:p w:rsidR="00E7205C" w:rsidRDefault="00E7205C" w:rsidP="00E7205C">
      <w:pPr>
        <w:pStyle w:val="Tekstpodstawowy"/>
        <w:widowControl w:val="0"/>
        <w:numPr>
          <w:ilvl w:val="0"/>
          <w:numId w:val="40"/>
        </w:numPr>
        <w:overflowPunct/>
        <w:adjustRightInd/>
        <w:spacing w:line="256" w:lineRule="auto"/>
        <w:ind w:left="833" w:right="113" w:hanging="357"/>
      </w:pPr>
      <w:r>
        <w:t xml:space="preserve">realizacja zadania w interesie publicznym – podstawę przetwarzania danych osobowych stanowi </w:t>
      </w:r>
      <w:r>
        <w:rPr>
          <w:b/>
        </w:rPr>
        <w:t>art. 6 ust. 1 lit. e RODO</w:t>
      </w:r>
      <w:r>
        <w:t>;</w:t>
      </w:r>
    </w:p>
    <w:p w:rsidR="00E7205C" w:rsidRDefault="00E7205C" w:rsidP="00E7205C">
      <w:pPr>
        <w:pStyle w:val="Tekstpodstawowy"/>
        <w:widowControl w:val="0"/>
        <w:numPr>
          <w:ilvl w:val="0"/>
          <w:numId w:val="40"/>
        </w:numPr>
        <w:overflowPunct/>
        <w:adjustRightInd/>
        <w:spacing w:line="256" w:lineRule="auto"/>
        <w:ind w:left="833" w:right="113" w:hanging="357"/>
      </w:pPr>
      <w:r>
        <w:t xml:space="preserve">ustalenia, dochodzenia lub obrony roszczeń w postępowaniu sądowym, administracyjnym lub też innym postępowaniu pozasądowym – podstawę przetwarzania danych osobowych stanowi: </w:t>
      </w:r>
      <w:r>
        <w:rPr>
          <w:b/>
        </w:rPr>
        <w:t>art. 6 ust. 1 lit. f RODO</w:t>
      </w:r>
      <w:r>
        <w:t>;</w:t>
      </w:r>
    </w:p>
    <w:p w:rsidR="00E7205C" w:rsidRDefault="00E7205C" w:rsidP="00E7205C">
      <w:pPr>
        <w:pStyle w:val="Tekstpodstawowy"/>
        <w:widowControl w:val="0"/>
        <w:numPr>
          <w:ilvl w:val="0"/>
          <w:numId w:val="40"/>
        </w:numPr>
        <w:overflowPunct/>
        <w:adjustRightInd/>
        <w:spacing w:line="256" w:lineRule="auto"/>
        <w:ind w:left="833" w:right="113" w:hanging="357"/>
      </w:pPr>
      <w:r>
        <w:lastRenderedPageBreak/>
        <w:t xml:space="preserve">archiwalnych (dowodowych) polegających na zabezpieczeniu informacji na wypadek potrzeby udowodnienia faktów lub wykazania spełnienia obowiązku ciążącego na UW – podstawę przetwarzania danych osobowych stanowi: </w:t>
      </w:r>
      <w:r>
        <w:rPr>
          <w:b/>
        </w:rPr>
        <w:t>art. 6 ust. 1 lit. f RODO</w:t>
      </w:r>
      <w:r>
        <w:t>.</w:t>
      </w:r>
    </w:p>
    <w:p w:rsidR="00E7205C" w:rsidRDefault="00E7205C" w:rsidP="00E7205C">
      <w:pPr>
        <w:pStyle w:val="Tekstpodstawowy"/>
        <w:spacing w:line="256" w:lineRule="auto"/>
        <w:ind w:left="833" w:right="113"/>
      </w:pPr>
    </w:p>
    <w:p w:rsidR="00E7205C" w:rsidRDefault="00E7205C" w:rsidP="00E7205C">
      <w:pPr>
        <w:pStyle w:val="Nagwek1"/>
        <w:keepNext w:val="0"/>
        <w:keepLines w:val="0"/>
        <w:widowControl w:val="0"/>
        <w:numPr>
          <w:ilvl w:val="0"/>
          <w:numId w:val="38"/>
        </w:numPr>
        <w:tabs>
          <w:tab w:val="left" w:pos="837"/>
        </w:tabs>
        <w:autoSpaceDE w:val="0"/>
        <w:autoSpaceDN w:val="0"/>
        <w:spacing w:before="159"/>
        <w:ind w:left="502" w:hanging="360"/>
      </w:pPr>
      <w:r>
        <w:t>Odbiorcy</w:t>
      </w:r>
      <w:r>
        <w:rPr>
          <w:spacing w:val="-1"/>
        </w:rPr>
        <w:t xml:space="preserve"> </w:t>
      </w:r>
      <w:r>
        <w:t>danych</w:t>
      </w:r>
    </w:p>
    <w:p w:rsidR="00E7205C" w:rsidRDefault="00E7205C" w:rsidP="00E7205C">
      <w:pPr>
        <w:pStyle w:val="Tekstpodstawowy"/>
        <w:spacing w:before="183" w:line="254" w:lineRule="auto"/>
        <w:ind w:left="116" w:right="114"/>
      </w:pPr>
      <w:r>
        <w:t>Dostęp do danych osobowych będą posiadać pracownicy administratora, którzy muszą przetwarzać dane osobowe w związku z realizacją obowiązków służbowych.</w:t>
      </w:r>
    </w:p>
    <w:p w:rsidR="00E7205C" w:rsidRDefault="00E7205C" w:rsidP="00E7205C">
      <w:pPr>
        <w:pStyle w:val="Tekstpodstawowy"/>
        <w:spacing w:before="183" w:line="254" w:lineRule="auto"/>
        <w:ind w:left="116" w:right="114"/>
      </w:pPr>
      <w:r>
        <w:t>Dane osobowe mogą zostać ujawnione organom publicznym, instytucjom lub podmiotom trzecim uprawnionym do żądania dostępu lub otrzymania danych osobowych na podstawie obowiązujących przepisów prawa.</w:t>
      </w:r>
    </w:p>
    <w:p w:rsidR="00E7205C" w:rsidRDefault="00E7205C" w:rsidP="00E7205C">
      <w:pPr>
        <w:pStyle w:val="Tekstpodstawowy"/>
        <w:spacing w:before="164" w:line="256" w:lineRule="auto"/>
        <w:ind w:left="116" w:right="112" w:hanging="1"/>
        <w:rPr>
          <w:b/>
          <w:bCs/>
        </w:rPr>
      </w:pPr>
      <w:r>
        <w:t>Odbiorcami</w:t>
      </w:r>
      <w:r>
        <w:rPr>
          <w:spacing w:val="-8"/>
        </w:rPr>
        <w:t xml:space="preserve"> </w:t>
      </w:r>
      <w:r>
        <w:t>danych</w:t>
      </w:r>
      <w:r>
        <w:rPr>
          <w:spacing w:val="-10"/>
        </w:rPr>
        <w:t xml:space="preserve"> </w:t>
      </w:r>
      <w:r>
        <w:t>osobowych</w:t>
      </w:r>
      <w:r>
        <w:rPr>
          <w:spacing w:val="-10"/>
        </w:rPr>
        <w:t xml:space="preserve"> </w:t>
      </w:r>
      <w:r>
        <w:t>mogą</w:t>
      </w:r>
      <w:r>
        <w:rPr>
          <w:spacing w:val="-7"/>
        </w:rPr>
        <w:t xml:space="preserve"> </w:t>
      </w:r>
      <w:r>
        <w:t>być</w:t>
      </w:r>
      <w:r>
        <w:rPr>
          <w:spacing w:val="-9"/>
        </w:rPr>
        <w:t xml:space="preserve"> </w:t>
      </w:r>
      <w:r>
        <w:t>także</w:t>
      </w:r>
      <w:r>
        <w:rPr>
          <w:spacing w:val="-8"/>
        </w:rPr>
        <w:t xml:space="preserve"> </w:t>
      </w:r>
      <w:r>
        <w:t>podmioty,</w:t>
      </w:r>
      <w:r>
        <w:rPr>
          <w:spacing w:val="-6"/>
        </w:rPr>
        <w:t xml:space="preserve"> </w:t>
      </w:r>
      <w:r>
        <w:t>którym</w:t>
      </w:r>
      <w:r>
        <w:rPr>
          <w:spacing w:val="-6"/>
        </w:rPr>
        <w:t xml:space="preserve"> </w:t>
      </w:r>
      <w:r>
        <w:t>administrator</w:t>
      </w:r>
      <w:r>
        <w:rPr>
          <w:spacing w:val="-12"/>
        </w:rPr>
        <w:t xml:space="preserve"> </w:t>
      </w:r>
      <w:r>
        <w:t>na</w:t>
      </w:r>
      <w:r>
        <w:rPr>
          <w:spacing w:val="-7"/>
        </w:rPr>
        <w:t xml:space="preserve"> </w:t>
      </w:r>
      <w:r>
        <w:t>podstawie</w:t>
      </w:r>
      <w:r>
        <w:rPr>
          <w:spacing w:val="-8"/>
        </w:rPr>
        <w:t xml:space="preserve"> </w:t>
      </w:r>
      <w:r>
        <w:t>umowy powierzenia</w:t>
      </w:r>
      <w:r>
        <w:rPr>
          <w:spacing w:val="-10"/>
        </w:rPr>
        <w:t xml:space="preserve"> </w:t>
      </w:r>
      <w:r>
        <w:t>przetwarzania</w:t>
      </w:r>
      <w:r>
        <w:rPr>
          <w:spacing w:val="-12"/>
        </w:rPr>
        <w:t xml:space="preserve"> </w:t>
      </w:r>
      <w:r>
        <w:t>danych</w:t>
      </w:r>
      <w:r>
        <w:rPr>
          <w:spacing w:val="-12"/>
        </w:rPr>
        <w:t xml:space="preserve"> </w:t>
      </w:r>
      <w:r>
        <w:t>osobowych</w:t>
      </w:r>
      <w:r>
        <w:rPr>
          <w:spacing w:val="-11"/>
        </w:rPr>
        <w:t xml:space="preserve"> </w:t>
      </w:r>
      <w:r>
        <w:t>zleci</w:t>
      </w:r>
      <w:r>
        <w:rPr>
          <w:spacing w:val="-12"/>
        </w:rPr>
        <w:t xml:space="preserve"> </w:t>
      </w:r>
      <w:r>
        <w:t>wykonanie</w:t>
      </w:r>
      <w:r>
        <w:rPr>
          <w:spacing w:val="-11"/>
        </w:rPr>
        <w:t xml:space="preserve"> </w:t>
      </w:r>
      <w:r>
        <w:t>określonych</w:t>
      </w:r>
      <w:r>
        <w:rPr>
          <w:spacing w:val="-10"/>
        </w:rPr>
        <w:t xml:space="preserve"> </w:t>
      </w:r>
      <w:r>
        <w:t>czynności,</w:t>
      </w:r>
      <w:r>
        <w:rPr>
          <w:spacing w:val="-12"/>
        </w:rPr>
        <w:t xml:space="preserve"> </w:t>
      </w:r>
      <w:r>
        <w:t>z</w:t>
      </w:r>
      <w:r>
        <w:rPr>
          <w:spacing w:val="-12"/>
        </w:rPr>
        <w:t xml:space="preserve"> </w:t>
      </w:r>
      <w:r>
        <w:t>którymi</w:t>
      </w:r>
      <w:r>
        <w:rPr>
          <w:spacing w:val="-12"/>
        </w:rPr>
        <w:t xml:space="preserve"> </w:t>
      </w:r>
      <w:r>
        <w:t>wiąże się konieczność przetwarzania danych</w:t>
      </w:r>
      <w:r>
        <w:rPr>
          <w:spacing w:val="-1"/>
        </w:rPr>
        <w:t xml:space="preserve"> </w:t>
      </w:r>
      <w:r>
        <w:t>osobowych</w:t>
      </w:r>
      <w:bookmarkStart w:id="0" w:name="_bookmark0"/>
      <w:bookmarkEnd w:id="0"/>
      <w:r>
        <w:rPr>
          <w:b/>
          <w:bCs/>
        </w:rPr>
        <w:t>.</w:t>
      </w:r>
    </w:p>
    <w:p w:rsidR="00E7205C" w:rsidRDefault="00E7205C" w:rsidP="00E7205C">
      <w:pPr>
        <w:pStyle w:val="Tekstpodstawowy"/>
        <w:widowControl w:val="0"/>
        <w:numPr>
          <w:ilvl w:val="0"/>
          <w:numId w:val="38"/>
        </w:numPr>
        <w:overflowPunct/>
        <w:adjustRightInd/>
        <w:spacing w:before="164" w:line="256" w:lineRule="auto"/>
        <w:ind w:right="112"/>
        <w:rPr>
          <w:b/>
        </w:rPr>
      </w:pPr>
      <w:r>
        <w:rPr>
          <w:b/>
        </w:rPr>
        <w:t>Okres przetwarzania danych osobowych</w:t>
      </w:r>
    </w:p>
    <w:p w:rsidR="00E7205C" w:rsidRDefault="00E7205C" w:rsidP="00E7205C">
      <w:pPr>
        <w:pStyle w:val="Default"/>
        <w:jc w:val="both"/>
        <w:rPr>
          <w:rFonts w:asciiTheme="minorHAnsi" w:hAnsiTheme="minorHAnsi" w:cstheme="minorHAnsi"/>
          <w:sz w:val="22"/>
          <w:szCs w:val="22"/>
        </w:rPr>
      </w:pPr>
      <w:r>
        <w:rPr>
          <w:rFonts w:asciiTheme="minorHAnsi" w:hAnsiTheme="minorHAnsi" w:cstheme="minorHAnsi"/>
          <w:sz w:val="22"/>
          <w:szCs w:val="22"/>
        </w:rPr>
        <w:t xml:space="preserve">Okres przetwarzania danych osobowych jest uzależniony od celu w jakim dane są przetwarzane. Okres, przez który dane osobowe będą przechowywane jest obliczany w oparciu o następujące kryteria: </w:t>
      </w:r>
    </w:p>
    <w:p w:rsidR="00E7205C" w:rsidRDefault="00E7205C" w:rsidP="00E7205C">
      <w:pPr>
        <w:pStyle w:val="Default"/>
        <w:widowControl/>
        <w:numPr>
          <w:ilvl w:val="0"/>
          <w:numId w:val="41"/>
        </w:numPr>
        <w:jc w:val="both"/>
        <w:rPr>
          <w:rFonts w:asciiTheme="minorHAnsi" w:hAnsiTheme="minorHAnsi" w:cstheme="minorHAnsi"/>
          <w:sz w:val="22"/>
          <w:szCs w:val="22"/>
        </w:rPr>
      </w:pPr>
      <w:r>
        <w:rPr>
          <w:rFonts w:asciiTheme="minorHAnsi" w:hAnsiTheme="minorHAnsi" w:cstheme="minorHAnsi"/>
          <w:sz w:val="22"/>
          <w:szCs w:val="22"/>
        </w:rPr>
        <w:t xml:space="preserve">rachunkowe, przez okres 5 lat od początku roku następującego po roku obrotowym, w którym operacje, transakcje lub postępowanie związane z zawartą umową zostały ostatecznie zakończone, spłacone, rozliczone lub przedawnione; </w:t>
      </w:r>
    </w:p>
    <w:p w:rsidR="00E7205C" w:rsidRDefault="00E7205C" w:rsidP="00E7205C">
      <w:pPr>
        <w:pStyle w:val="Default"/>
        <w:widowControl/>
        <w:numPr>
          <w:ilvl w:val="0"/>
          <w:numId w:val="41"/>
        </w:numPr>
        <w:jc w:val="both"/>
        <w:rPr>
          <w:rFonts w:asciiTheme="minorHAnsi" w:hAnsiTheme="minorHAnsi" w:cstheme="minorHAnsi"/>
          <w:sz w:val="22"/>
          <w:szCs w:val="22"/>
        </w:rPr>
      </w:pPr>
      <w:r>
        <w:rPr>
          <w:rFonts w:asciiTheme="minorHAnsi" w:hAnsiTheme="minorHAnsi" w:cstheme="minorHAnsi"/>
          <w:sz w:val="22"/>
          <w:szCs w:val="22"/>
        </w:rPr>
        <w:t xml:space="preserve">podatkowe, przez okres 5 lat, licząc od końca roku kalendarzowego, w którym powstał obowiązek podatkowy wynikający z rozliczenia zawartej umowy; </w:t>
      </w:r>
    </w:p>
    <w:p w:rsidR="00E7205C" w:rsidRDefault="00E7205C" w:rsidP="00E7205C">
      <w:pPr>
        <w:pStyle w:val="Default"/>
        <w:widowControl/>
        <w:numPr>
          <w:ilvl w:val="0"/>
          <w:numId w:val="41"/>
        </w:numPr>
        <w:jc w:val="both"/>
        <w:rPr>
          <w:rFonts w:asciiTheme="minorHAnsi" w:hAnsiTheme="minorHAnsi" w:cstheme="minorHAnsi"/>
          <w:sz w:val="22"/>
          <w:szCs w:val="22"/>
        </w:rPr>
      </w:pPr>
      <w:r>
        <w:rPr>
          <w:rFonts w:asciiTheme="minorHAnsi" w:hAnsiTheme="minorHAnsi" w:cstheme="minorHAnsi"/>
          <w:sz w:val="22"/>
          <w:szCs w:val="22"/>
        </w:rPr>
        <w:t xml:space="preserve">w zakresie realizacji przez UW czynności wynikających z powszechnie obowiązujących przepisów prawa – przez okres wynikający z tych przepisów; </w:t>
      </w:r>
    </w:p>
    <w:p w:rsidR="00E7205C" w:rsidRDefault="00E7205C" w:rsidP="00E7205C">
      <w:pPr>
        <w:pStyle w:val="Default"/>
        <w:widowControl/>
        <w:numPr>
          <w:ilvl w:val="0"/>
          <w:numId w:val="41"/>
        </w:numPr>
        <w:jc w:val="both"/>
        <w:rPr>
          <w:rFonts w:asciiTheme="minorHAnsi" w:hAnsiTheme="minorHAnsi" w:cstheme="minorHAnsi"/>
          <w:sz w:val="22"/>
          <w:szCs w:val="22"/>
        </w:rPr>
      </w:pPr>
      <w:r>
        <w:rPr>
          <w:rFonts w:asciiTheme="minorHAnsi" w:hAnsiTheme="minorHAnsi" w:cstheme="minorHAnsi"/>
          <w:sz w:val="22"/>
          <w:szCs w:val="22"/>
        </w:rPr>
        <w:t xml:space="preserve">w zakresie wypełnienia prawnie uzasadnionych interesów UW stanowiących podstawę tego przetwarzania przez okres niezbędny do wypełnienia tego celu lub do czasu wniesienia sprzeciwu wobec takiego przetwarzania, o ile nie występują prawnie uzasadnione podstawy dalszego przetwarzania danych przez UW; </w:t>
      </w:r>
    </w:p>
    <w:p w:rsidR="00E7205C" w:rsidRDefault="00E7205C" w:rsidP="00E7205C">
      <w:pPr>
        <w:pStyle w:val="Default"/>
        <w:widowControl/>
        <w:numPr>
          <w:ilvl w:val="0"/>
          <w:numId w:val="41"/>
        </w:numPr>
        <w:jc w:val="both"/>
        <w:rPr>
          <w:rFonts w:asciiTheme="minorHAnsi" w:hAnsiTheme="minorHAnsi" w:cstheme="minorHAnsi"/>
          <w:sz w:val="22"/>
          <w:szCs w:val="22"/>
        </w:rPr>
      </w:pPr>
      <w:r>
        <w:rPr>
          <w:rFonts w:asciiTheme="minorHAnsi" w:hAnsiTheme="minorHAnsi" w:cstheme="minorHAnsi"/>
          <w:sz w:val="22"/>
          <w:szCs w:val="22"/>
        </w:rPr>
        <w:t xml:space="preserve">w zakresie ustalenia i dochodzenia własnych roszczeń lub obrony przed zgłoszonymi roszczeniami – do momentu przedawnienia potencjalnych roszczeń wynikających z umowy lub z innego tytułu. </w:t>
      </w:r>
    </w:p>
    <w:p w:rsidR="00E7205C" w:rsidRDefault="00E7205C" w:rsidP="00E7205C">
      <w:pPr>
        <w:pStyle w:val="Tekstpodstawowy"/>
        <w:widowControl w:val="0"/>
        <w:numPr>
          <w:ilvl w:val="0"/>
          <w:numId w:val="38"/>
        </w:numPr>
        <w:overflowPunct/>
        <w:adjustRightInd/>
        <w:spacing w:before="164" w:line="256" w:lineRule="auto"/>
        <w:ind w:right="112"/>
        <w:rPr>
          <w:b/>
        </w:rPr>
      </w:pPr>
      <w:r>
        <w:rPr>
          <w:b/>
        </w:rPr>
        <w:t>Prawa związane z przetwarzaniem danych osobowych</w:t>
      </w:r>
    </w:p>
    <w:p w:rsidR="00E7205C" w:rsidRDefault="00E7205C" w:rsidP="00E7205C">
      <w:pPr>
        <w:pStyle w:val="Tekstpodstawowy"/>
        <w:spacing w:before="182" w:line="254" w:lineRule="auto"/>
        <w:ind w:left="116" w:right="113"/>
      </w:pPr>
      <w:r>
        <w:t>Administrator</w:t>
      </w:r>
      <w:r>
        <w:rPr>
          <w:spacing w:val="-13"/>
        </w:rPr>
        <w:t xml:space="preserve"> </w:t>
      </w:r>
      <w:r>
        <w:t>gwarantuje</w:t>
      </w:r>
      <w:r>
        <w:rPr>
          <w:spacing w:val="-13"/>
        </w:rPr>
        <w:t xml:space="preserve"> </w:t>
      </w:r>
      <w:r>
        <w:t>realizację</w:t>
      </w:r>
      <w:r>
        <w:rPr>
          <w:spacing w:val="-14"/>
        </w:rPr>
        <w:t xml:space="preserve"> </w:t>
      </w:r>
      <w:r>
        <w:t>wszystkich</w:t>
      </w:r>
      <w:r>
        <w:rPr>
          <w:spacing w:val="-14"/>
        </w:rPr>
        <w:t xml:space="preserve"> </w:t>
      </w:r>
      <w:r>
        <w:t>praw</w:t>
      </w:r>
      <w:r>
        <w:rPr>
          <w:spacing w:val="-13"/>
        </w:rPr>
        <w:t xml:space="preserve"> </w:t>
      </w:r>
      <w:r>
        <w:t>związanych</w:t>
      </w:r>
      <w:r>
        <w:rPr>
          <w:spacing w:val="-13"/>
        </w:rPr>
        <w:t xml:space="preserve"> </w:t>
      </w:r>
      <w:r>
        <w:t>z</w:t>
      </w:r>
      <w:r>
        <w:rPr>
          <w:spacing w:val="-14"/>
        </w:rPr>
        <w:t xml:space="preserve"> </w:t>
      </w:r>
      <w:r>
        <w:t>przetwarzaniem</w:t>
      </w:r>
      <w:r>
        <w:rPr>
          <w:spacing w:val="-12"/>
        </w:rPr>
        <w:t xml:space="preserve"> </w:t>
      </w:r>
      <w:r>
        <w:t>danych</w:t>
      </w:r>
      <w:r>
        <w:rPr>
          <w:spacing w:val="-14"/>
        </w:rPr>
        <w:t xml:space="preserve"> </w:t>
      </w:r>
      <w:r>
        <w:t>osobowych na zasadach określonych przez RODO tj. prawo</w:t>
      </w:r>
      <w:r>
        <w:rPr>
          <w:spacing w:val="-4"/>
        </w:rPr>
        <w:t xml:space="preserve"> </w:t>
      </w:r>
      <w:r>
        <w:t>do:</w:t>
      </w:r>
    </w:p>
    <w:p w:rsidR="00E7205C" w:rsidRDefault="00E7205C" w:rsidP="00E7205C">
      <w:pPr>
        <w:pStyle w:val="Akapitzlist"/>
        <w:widowControl w:val="0"/>
        <w:numPr>
          <w:ilvl w:val="0"/>
          <w:numId w:val="39"/>
        </w:numPr>
        <w:tabs>
          <w:tab w:val="left" w:pos="837"/>
        </w:tabs>
        <w:autoSpaceDE w:val="0"/>
        <w:autoSpaceDN w:val="0"/>
        <w:spacing w:before="165" w:after="0" w:line="240" w:lineRule="auto"/>
        <w:ind w:hanging="360"/>
        <w:contextualSpacing w:val="0"/>
      </w:pPr>
      <w:r>
        <w:t>dostępu do danych oraz otrzymania ich</w:t>
      </w:r>
      <w:r>
        <w:rPr>
          <w:spacing w:val="-6"/>
        </w:rPr>
        <w:t xml:space="preserve"> </w:t>
      </w:r>
      <w:r>
        <w:t>kopii;</w:t>
      </w:r>
    </w:p>
    <w:p w:rsidR="00E7205C" w:rsidRDefault="00E7205C" w:rsidP="00E7205C">
      <w:pPr>
        <w:pStyle w:val="Akapitzlist"/>
        <w:widowControl w:val="0"/>
        <w:numPr>
          <w:ilvl w:val="0"/>
          <w:numId w:val="39"/>
        </w:numPr>
        <w:tabs>
          <w:tab w:val="left" w:pos="837"/>
        </w:tabs>
        <w:autoSpaceDE w:val="0"/>
        <w:autoSpaceDN w:val="0"/>
        <w:spacing w:before="21" w:after="0" w:line="240" w:lineRule="auto"/>
        <w:ind w:hanging="360"/>
        <w:contextualSpacing w:val="0"/>
      </w:pPr>
      <w:r>
        <w:t>sprostowania (poprawiania) swoich danych</w:t>
      </w:r>
      <w:r>
        <w:rPr>
          <w:spacing w:val="-5"/>
        </w:rPr>
        <w:t xml:space="preserve"> </w:t>
      </w:r>
      <w:r>
        <w:t>osobowych;</w:t>
      </w:r>
    </w:p>
    <w:p w:rsidR="00E7205C" w:rsidRDefault="00E7205C" w:rsidP="00E7205C">
      <w:pPr>
        <w:pStyle w:val="Akapitzlist"/>
        <w:widowControl w:val="0"/>
        <w:numPr>
          <w:ilvl w:val="0"/>
          <w:numId w:val="39"/>
        </w:numPr>
        <w:tabs>
          <w:tab w:val="left" w:pos="837"/>
        </w:tabs>
        <w:autoSpaceDE w:val="0"/>
        <w:autoSpaceDN w:val="0"/>
        <w:spacing w:before="20" w:after="0" w:line="240" w:lineRule="auto"/>
        <w:ind w:hanging="360"/>
        <w:contextualSpacing w:val="0"/>
      </w:pPr>
      <w:r>
        <w:t>ograniczenia przetwarzania danych</w:t>
      </w:r>
      <w:r>
        <w:rPr>
          <w:spacing w:val="-6"/>
        </w:rPr>
        <w:t xml:space="preserve"> </w:t>
      </w:r>
      <w:r>
        <w:t>osobowych;</w:t>
      </w:r>
    </w:p>
    <w:p w:rsidR="00E7205C" w:rsidRDefault="00E7205C" w:rsidP="00E7205C">
      <w:pPr>
        <w:pStyle w:val="Akapitzlist"/>
        <w:widowControl w:val="0"/>
        <w:numPr>
          <w:ilvl w:val="0"/>
          <w:numId w:val="39"/>
        </w:numPr>
        <w:tabs>
          <w:tab w:val="left" w:pos="837"/>
        </w:tabs>
        <w:autoSpaceDE w:val="0"/>
        <w:autoSpaceDN w:val="0"/>
        <w:spacing w:before="22" w:after="0" w:line="240" w:lineRule="auto"/>
        <w:ind w:hanging="360"/>
        <w:contextualSpacing w:val="0"/>
      </w:pPr>
      <w:r>
        <w:t>usunięcia danych osobowych (z zastrzeżeniem art. 17 ust. 3</w:t>
      </w:r>
      <w:r>
        <w:rPr>
          <w:spacing w:val="-11"/>
        </w:rPr>
        <w:t xml:space="preserve"> </w:t>
      </w:r>
      <w:r>
        <w:t>RODO);</w:t>
      </w:r>
    </w:p>
    <w:p w:rsidR="00E7205C" w:rsidRDefault="00E7205C" w:rsidP="00E7205C">
      <w:pPr>
        <w:pStyle w:val="Akapitzlist"/>
        <w:widowControl w:val="0"/>
        <w:numPr>
          <w:ilvl w:val="0"/>
          <w:numId w:val="39"/>
        </w:numPr>
        <w:tabs>
          <w:tab w:val="left" w:pos="837"/>
        </w:tabs>
        <w:autoSpaceDE w:val="0"/>
        <w:autoSpaceDN w:val="0"/>
        <w:spacing w:before="22" w:after="0" w:line="240" w:lineRule="auto"/>
        <w:ind w:hanging="360"/>
        <w:contextualSpacing w:val="0"/>
      </w:pPr>
      <w:r>
        <w:t>sprzeciwu;</w:t>
      </w:r>
    </w:p>
    <w:p w:rsidR="00E7205C" w:rsidRDefault="00E7205C" w:rsidP="00E7205C">
      <w:pPr>
        <w:pStyle w:val="Akapitzlist"/>
        <w:widowControl w:val="0"/>
        <w:numPr>
          <w:ilvl w:val="0"/>
          <w:numId w:val="39"/>
        </w:numPr>
        <w:tabs>
          <w:tab w:val="left" w:pos="837"/>
        </w:tabs>
        <w:autoSpaceDE w:val="0"/>
        <w:autoSpaceDN w:val="0"/>
        <w:spacing w:before="21" w:after="0" w:line="240" w:lineRule="auto"/>
        <w:ind w:hanging="360"/>
        <w:contextualSpacing w:val="0"/>
      </w:pPr>
      <w:r>
        <w:t>wniesienia</w:t>
      </w:r>
      <w:r>
        <w:rPr>
          <w:spacing w:val="-7"/>
        </w:rPr>
        <w:t xml:space="preserve"> </w:t>
      </w:r>
      <w:r>
        <w:t>skargi</w:t>
      </w:r>
      <w:r>
        <w:rPr>
          <w:spacing w:val="-7"/>
        </w:rPr>
        <w:t xml:space="preserve"> </w:t>
      </w:r>
      <w:r>
        <w:t>do</w:t>
      </w:r>
      <w:r>
        <w:rPr>
          <w:spacing w:val="-4"/>
        </w:rPr>
        <w:t xml:space="preserve"> </w:t>
      </w:r>
      <w:r>
        <w:t>Prezesa</w:t>
      </w:r>
      <w:r>
        <w:rPr>
          <w:spacing w:val="-7"/>
        </w:rPr>
        <w:t xml:space="preserve"> </w:t>
      </w:r>
      <w:r>
        <w:t>Urzędu</w:t>
      </w:r>
      <w:r>
        <w:rPr>
          <w:spacing w:val="-7"/>
        </w:rPr>
        <w:t xml:space="preserve"> </w:t>
      </w:r>
      <w:r>
        <w:t>Ochrony</w:t>
      </w:r>
      <w:r>
        <w:rPr>
          <w:spacing w:val="-7"/>
        </w:rPr>
        <w:t xml:space="preserve"> </w:t>
      </w:r>
      <w:r>
        <w:t>Danych,</w:t>
      </w:r>
      <w:r>
        <w:rPr>
          <w:spacing w:val="-7"/>
        </w:rPr>
        <w:t xml:space="preserve"> </w:t>
      </w:r>
      <w:r>
        <w:t>jeżeli</w:t>
      </w:r>
      <w:r>
        <w:rPr>
          <w:spacing w:val="-6"/>
        </w:rPr>
        <w:t xml:space="preserve"> </w:t>
      </w:r>
      <w:r>
        <w:t>uznają</w:t>
      </w:r>
      <w:r>
        <w:rPr>
          <w:spacing w:val="-7"/>
        </w:rPr>
        <w:t xml:space="preserve"> </w:t>
      </w:r>
      <w:r>
        <w:t>Państwo,</w:t>
      </w:r>
      <w:r>
        <w:rPr>
          <w:spacing w:val="-7"/>
        </w:rPr>
        <w:t xml:space="preserve"> </w:t>
      </w:r>
      <w:r>
        <w:t>że</w:t>
      </w:r>
      <w:r>
        <w:rPr>
          <w:spacing w:val="-5"/>
        </w:rPr>
        <w:t xml:space="preserve"> </w:t>
      </w:r>
      <w:r>
        <w:t>przetwarzanie</w:t>
      </w:r>
    </w:p>
    <w:p w:rsidR="00E7205C" w:rsidRDefault="00E7205C" w:rsidP="00E7205C">
      <w:pPr>
        <w:pStyle w:val="Tekstpodstawowy"/>
        <w:spacing w:before="22"/>
        <w:ind w:left="836"/>
      </w:pPr>
      <w:r>
        <w:t>danych osobowych narusza przepisy prawa w zakresie ochrony danych osobowych.</w:t>
      </w:r>
    </w:p>
    <w:p w:rsidR="00E7205C" w:rsidRDefault="00E7205C" w:rsidP="00E7205C">
      <w:pPr>
        <w:pStyle w:val="Tekstpodstawowy"/>
        <w:spacing w:before="4"/>
        <w:rPr>
          <w:sz w:val="25"/>
        </w:rPr>
      </w:pPr>
    </w:p>
    <w:p w:rsidR="00E7205C" w:rsidRDefault="00E7205C" w:rsidP="00E7205C">
      <w:pPr>
        <w:pStyle w:val="Nagwek1"/>
        <w:keepNext w:val="0"/>
        <w:keepLines w:val="0"/>
        <w:widowControl w:val="0"/>
        <w:numPr>
          <w:ilvl w:val="0"/>
          <w:numId w:val="38"/>
        </w:numPr>
        <w:tabs>
          <w:tab w:val="left" w:pos="838"/>
        </w:tabs>
        <w:autoSpaceDE w:val="0"/>
        <w:autoSpaceDN w:val="0"/>
        <w:spacing w:before="1"/>
        <w:ind w:left="837" w:hanging="360"/>
      </w:pPr>
      <w:r>
        <w:t xml:space="preserve">Obowiązek podania danych osobowych i konsekwencja </w:t>
      </w:r>
      <w:r>
        <w:lastRenderedPageBreak/>
        <w:t>niepodania</w:t>
      </w:r>
      <w:r>
        <w:rPr>
          <w:spacing w:val="-9"/>
        </w:rPr>
        <w:t xml:space="preserve"> </w:t>
      </w:r>
      <w:r>
        <w:t>danych</w:t>
      </w:r>
    </w:p>
    <w:p w:rsidR="00E7205C" w:rsidRDefault="00E7205C" w:rsidP="00E7205C">
      <w:pPr>
        <w:pStyle w:val="Tekstpodstawowy"/>
        <w:spacing w:before="182"/>
        <w:ind w:left="116"/>
      </w:pPr>
      <w:r>
        <w:t>Podanie danych osobowych jest obligatoryjne, niepodanie danych uniemożliwi realizację celów</w:t>
      </w:r>
    </w:p>
    <w:p w:rsidR="00E7205C" w:rsidRDefault="00E7205C" w:rsidP="00E7205C">
      <w:pPr>
        <w:pStyle w:val="Tekstpodstawowy"/>
        <w:spacing w:before="20"/>
        <w:ind w:left="116"/>
      </w:pPr>
      <w:r>
        <w:t>wskazanych w punkcie 3.</w:t>
      </w:r>
    </w:p>
    <w:p w:rsidR="00E7205C" w:rsidRDefault="00E7205C" w:rsidP="00E7205C">
      <w:pPr>
        <w:pStyle w:val="Tekstpodstawowy"/>
        <w:widowControl w:val="0"/>
        <w:numPr>
          <w:ilvl w:val="0"/>
          <w:numId w:val="38"/>
        </w:numPr>
        <w:overflowPunct/>
        <w:adjustRightInd/>
        <w:spacing w:before="180"/>
        <w:ind w:left="839" w:hanging="363"/>
        <w:jc w:val="left"/>
        <w:rPr>
          <w:b/>
        </w:rPr>
      </w:pPr>
      <w:r>
        <w:rPr>
          <w:b/>
        </w:rPr>
        <w:t>Źródło pochodzenia danych osobowych</w:t>
      </w:r>
    </w:p>
    <w:p w:rsidR="00E7205C" w:rsidRDefault="00E7205C" w:rsidP="00E7205C">
      <w:pPr>
        <w:pStyle w:val="Tekstpodstawowy"/>
        <w:spacing w:before="180"/>
      </w:pPr>
      <w:r>
        <w:t xml:space="preserve">Dane osobowe jakie UW przetwarza, pochodzą od klienta bądź kontrahenta lub innego podmiotu kontaktującego się z UW, bądź ze źródeł powszechnie dostępnych. Kategorie danych osobowych osób powiązanych ze spółkami lub innymi podmiotami (np. członków organów tych podmiotów), w tym beneficjentów rzeczywistych, są tożsame z kategoriami pochodzącymi z publiczne dostępnych źródeł lub kategoriami przekazanymi przez klienta bądź kontrahenta UW lub przez inny podmiot kontaktujący się z UW. </w:t>
      </w:r>
    </w:p>
    <w:p w:rsidR="00E7205C" w:rsidRDefault="00E7205C" w:rsidP="00E7205C"/>
    <w:p w:rsidR="00E7205C" w:rsidRPr="00F210F0" w:rsidRDefault="00E7205C" w:rsidP="00E7205C">
      <w:pPr>
        <w:spacing w:before="240"/>
        <w:jc w:val="both"/>
        <w:rPr>
          <w:rFonts w:ascii="Times New Roman" w:hAnsi="Times New Roman"/>
          <w:b/>
          <w:sz w:val="24"/>
          <w:szCs w:val="24"/>
        </w:rPr>
      </w:pPr>
    </w:p>
    <w:p w:rsidR="00E7205C" w:rsidRPr="00D974E7" w:rsidRDefault="00E7205C" w:rsidP="00E7205C">
      <w:pPr>
        <w:rPr>
          <w:b/>
          <w:sz w:val="20"/>
          <w:szCs w:val="20"/>
        </w:rPr>
      </w:pPr>
    </w:p>
    <w:p w:rsidR="00E7205C" w:rsidRPr="007C50FF" w:rsidRDefault="00E7205C" w:rsidP="00E7205C">
      <w:pPr>
        <w:pageBreakBefore/>
        <w:rPr>
          <w:b/>
          <w:sz w:val="26"/>
          <w:szCs w:val="26"/>
        </w:rPr>
      </w:pPr>
      <w:r w:rsidRPr="007C50FF">
        <w:rPr>
          <w:b/>
          <w:sz w:val="26"/>
          <w:szCs w:val="26"/>
        </w:rPr>
        <w:lastRenderedPageBreak/>
        <w:t>Załącznik nr E</w:t>
      </w:r>
    </w:p>
    <w:p w:rsidR="00E7205C" w:rsidRPr="007C50FF" w:rsidRDefault="00E7205C" w:rsidP="00E7205C">
      <w:pPr>
        <w:rPr>
          <w:b/>
          <w:sz w:val="26"/>
          <w:szCs w:val="26"/>
        </w:rPr>
      </w:pPr>
    </w:p>
    <w:p w:rsidR="00E7205C" w:rsidRPr="007C50FF" w:rsidRDefault="00E7205C" w:rsidP="00E7205C">
      <w:pPr>
        <w:rPr>
          <w:b/>
          <w:sz w:val="26"/>
          <w:szCs w:val="26"/>
        </w:rPr>
      </w:pPr>
      <w:r w:rsidRPr="007C50FF">
        <w:rPr>
          <w:b/>
          <w:sz w:val="26"/>
          <w:szCs w:val="26"/>
        </w:rPr>
        <w:t>do umowy sprzedaży krajowej licencji oprogramowania firmy ANSYS, Inc. w Polsce numer ICM- ICM-361-0</w:t>
      </w:r>
      <w:r>
        <w:rPr>
          <w:b/>
          <w:sz w:val="26"/>
          <w:szCs w:val="26"/>
        </w:rPr>
        <w:t>1/2022</w:t>
      </w:r>
    </w:p>
    <w:p w:rsidR="00E7205C" w:rsidRPr="007C50FF" w:rsidRDefault="00E7205C" w:rsidP="00E7205C">
      <w:pPr>
        <w:rPr>
          <w:b/>
          <w:sz w:val="26"/>
          <w:szCs w:val="26"/>
        </w:rPr>
      </w:pPr>
      <w:r w:rsidRPr="007C50FF">
        <w:rPr>
          <w:b/>
          <w:sz w:val="26"/>
          <w:szCs w:val="26"/>
        </w:rPr>
        <w:t>Informacja o przetwarzaniu przez UW danych osobowych</w:t>
      </w:r>
    </w:p>
    <w:p w:rsidR="00E7205C" w:rsidRPr="00A14C32" w:rsidRDefault="00E7205C" w:rsidP="00E7205C">
      <w:pPr>
        <w:spacing w:after="150" w:line="360" w:lineRule="auto"/>
      </w:pPr>
      <w:r w:rsidRPr="00A14C32">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w:t>
      </w:r>
      <w:r>
        <w:t xml:space="preserve"> 1), dalej „RODO”, Zamawiający </w:t>
      </w:r>
      <w:r w:rsidRPr="00A14C32">
        <w:t xml:space="preserve">informuje, że: </w:t>
      </w:r>
    </w:p>
    <w:p w:rsidR="00E7205C" w:rsidRPr="00A14C32" w:rsidRDefault="00E7205C" w:rsidP="00E7205C">
      <w:pPr>
        <w:numPr>
          <w:ilvl w:val="0"/>
          <w:numId w:val="1"/>
        </w:numPr>
        <w:spacing w:after="150" w:line="360" w:lineRule="auto"/>
        <w:ind w:left="426" w:hanging="426"/>
        <w:contextualSpacing/>
        <w:rPr>
          <w:i/>
        </w:rPr>
      </w:pPr>
      <w:r w:rsidRPr="00A14C32">
        <w:t xml:space="preserve">administratorem Pani/Pana danych osobowych jest Uniwersytet Warszawski ul. Krakowskie Przedmieście 26/28,  00-927 Warszawa </w:t>
      </w:r>
    </w:p>
    <w:p w:rsidR="00E7205C" w:rsidRPr="00A14C32" w:rsidRDefault="00E7205C" w:rsidP="00E7205C">
      <w:pPr>
        <w:numPr>
          <w:ilvl w:val="0"/>
          <w:numId w:val="2"/>
        </w:numPr>
        <w:spacing w:after="150" w:line="360" w:lineRule="auto"/>
        <w:ind w:left="426" w:hanging="426"/>
        <w:contextualSpacing/>
      </w:pPr>
      <w:r w:rsidRPr="00A14C32">
        <w:t>inspektorem ochrony danych osobowych w Uniwersytecie Warszawskim  jest Pan Dominik Ferenc</w:t>
      </w:r>
      <w:r w:rsidRPr="00A14C32">
        <w:rPr>
          <w:i/>
        </w:rPr>
        <w:t xml:space="preserve">, kontakt: </w:t>
      </w:r>
      <w:hyperlink r:id="rId10" w:history="1">
        <w:r w:rsidRPr="00A14C32">
          <w:rPr>
            <w:color w:val="0000FF"/>
            <w:u w:val="single"/>
          </w:rPr>
          <w:t>iod@adm.uw.edu.pl</w:t>
        </w:r>
      </w:hyperlink>
      <w:r w:rsidRPr="00A14C32">
        <w:t xml:space="preserve">  </w:t>
      </w:r>
      <w:proofErr w:type="spellStart"/>
      <w:r w:rsidRPr="00A14C32">
        <w:rPr>
          <w:b/>
          <w:bCs/>
        </w:rPr>
        <w:t>tel</w:t>
      </w:r>
      <w:proofErr w:type="spellEnd"/>
      <w:r w:rsidRPr="00A14C32">
        <w:rPr>
          <w:b/>
          <w:bCs/>
        </w:rPr>
        <w:t>: 22 55 22 042</w:t>
      </w:r>
    </w:p>
    <w:p w:rsidR="00E7205C" w:rsidRPr="00A14C32" w:rsidRDefault="00E7205C" w:rsidP="00E7205C">
      <w:pPr>
        <w:numPr>
          <w:ilvl w:val="0"/>
          <w:numId w:val="2"/>
        </w:numPr>
        <w:spacing w:after="150" w:line="360" w:lineRule="auto"/>
        <w:ind w:left="426" w:hanging="426"/>
        <w:contextualSpacing/>
        <w:rPr>
          <w:color w:val="000000"/>
        </w:rPr>
      </w:pPr>
      <w:r w:rsidRPr="00A14C32">
        <w:rPr>
          <w:color w:val="000000"/>
        </w:rPr>
        <w:t>Pani/Pana dane osobowe przetwarzane będą na podstawie art. 6 ust. 1 lit. c</w:t>
      </w:r>
      <w:r w:rsidRPr="00A14C32">
        <w:rPr>
          <w:i/>
          <w:color w:val="000000"/>
        </w:rPr>
        <w:t xml:space="preserve"> </w:t>
      </w:r>
      <w:r w:rsidRPr="00A14C32">
        <w:rPr>
          <w:color w:val="000000"/>
        </w:rPr>
        <w:t>RODO  w celu związanym z niniejszym postępowaniem o udzielenie zamówienia;</w:t>
      </w:r>
    </w:p>
    <w:p w:rsidR="00E7205C" w:rsidRPr="00A14C32" w:rsidRDefault="00E7205C" w:rsidP="00E7205C">
      <w:pPr>
        <w:numPr>
          <w:ilvl w:val="0"/>
          <w:numId w:val="2"/>
        </w:numPr>
        <w:spacing w:after="150" w:line="360" w:lineRule="auto"/>
        <w:ind w:left="426" w:hanging="426"/>
        <w:contextualSpacing/>
        <w:rPr>
          <w:color w:val="000000"/>
        </w:rPr>
      </w:pPr>
      <w:r w:rsidRPr="00A14C32">
        <w:rPr>
          <w:color w:val="000000"/>
        </w:rPr>
        <w:t xml:space="preserve">odbiorcami Pani/Pana danych osobowych będą osoby lub podmioty, którym udostępniona zostanie dokumentacja postępowania w oparciu o art. 74 ustawy. </w:t>
      </w:r>
    </w:p>
    <w:p w:rsidR="00E7205C" w:rsidRPr="00A14C32" w:rsidRDefault="00E7205C" w:rsidP="00E7205C">
      <w:pPr>
        <w:numPr>
          <w:ilvl w:val="0"/>
          <w:numId w:val="2"/>
        </w:numPr>
        <w:spacing w:after="150" w:line="360" w:lineRule="auto"/>
        <w:ind w:left="426" w:hanging="426"/>
        <w:contextualSpacing/>
        <w:rPr>
          <w:color w:val="000000"/>
        </w:rPr>
      </w:pPr>
      <w:r w:rsidRPr="00A14C32">
        <w:rPr>
          <w:color w:val="000000"/>
        </w:rPr>
        <w:t>Pani/Pana dane osobowe będą przechowywane przez okres 4 lat od dnia zakończenia postępowania o udzielenie zamówienia, a jeżeli czas trwania umowy przekracza 4 lata, okres przechowywania obejmuje cały czas trwania umowy;</w:t>
      </w:r>
    </w:p>
    <w:p w:rsidR="00E7205C" w:rsidRPr="00A14C32" w:rsidRDefault="00E7205C" w:rsidP="00E7205C">
      <w:pPr>
        <w:numPr>
          <w:ilvl w:val="0"/>
          <w:numId w:val="2"/>
        </w:numPr>
        <w:spacing w:after="150" w:line="360" w:lineRule="auto"/>
        <w:ind w:left="426" w:hanging="426"/>
        <w:contextualSpacing/>
        <w:rPr>
          <w:b/>
          <w:i/>
        </w:rPr>
      </w:pPr>
      <w:r w:rsidRPr="00A14C32">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E7205C" w:rsidRPr="00A14C32" w:rsidRDefault="00E7205C" w:rsidP="00E7205C">
      <w:pPr>
        <w:numPr>
          <w:ilvl w:val="0"/>
          <w:numId w:val="2"/>
        </w:numPr>
        <w:spacing w:after="150" w:line="360" w:lineRule="auto"/>
        <w:ind w:left="426" w:hanging="426"/>
        <w:contextualSpacing/>
      </w:pPr>
      <w:r w:rsidRPr="00A14C32">
        <w:t>w odniesieniu do Pani/Pana danych osobowych decyzje nie będą podejmowane w sposób zautomatyzowany, stosowanie do art. 22 RODO;</w:t>
      </w:r>
    </w:p>
    <w:p w:rsidR="00E7205C" w:rsidRPr="00A14C32" w:rsidRDefault="00E7205C" w:rsidP="00E7205C">
      <w:pPr>
        <w:numPr>
          <w:ilvl w:val="0"/>
          <w:numId w:val="2"/>
        </w:numPr>
        <w:spacing w:after="150" w:line="360" w:lineRule="auto"/>
        <w:ind w:left="426" w:hanging="426"/>
        <w:contextualSpacing/>
      </w:pPr>
      <w:r w:rsidRPr="00A14C32">
        <w:t>posiada Pani/Pan:</w:t>
      </w:r>
    </w:p>
    <w:p w:rsidR="00E7205C" w:rsidRPr="00A14C32" w:rsidRDefault="00E7205C" w:rsidP="00E7205C">
      <w:pPr>
        <w:numPr>
          <w:ilvl w:val="0"/>
          <w:numId w:val="3"/>
        </w:numPr>
        <w:spacing w:after="150" w:line="360" w:lineRule="auto"/>
        <w:ind w:left="709" w:hanging="283"/>
        <w:contextualSpacing/>
      </w:pPr>
      <w:r w:rsidRPr="00A14C32">
        <w:t>na podstawie art. 15 RODO prawo dostępu do danych osobowych Pani/Pana dotyczących;</w:t>
      </w:r>
    </w:p>
    <w:p w:rsidR="00E7205C" w:rsidRPr="00A14C32" w:rsidRDefault="00E7205C" w:rsidP="00E7205C">
      <w:pPr>
        <w:numPr>
          <w:ilvl w:val="0"/>
          <w:numId w:val="3"/>
        </w:numPr>
        <w:spacing w:after="150" w:line="360" w:lineRule="auto"/>
        <w:ind w:left="709" w:hanging="283"/>
        <w:contextualSpacing/>
      </w:pPr>
      <w:r w:rsidRPr="00A14C32">
        <w:t>na podstawie art. 16 RODO prawo do sprostowania Pani/Pana danych osobowych</w:t>
      </w:r>
      <w:r w:rsidRPr="00A14C32">
        <w:rPr>
          <w:vertAlign w:val="superscript"/>
        </w:rPr>
        <w:footnoteReference w:id="6"/>
      </w:r>
      <w:r w:rsidRPr="00A14C32">
        <w:t>;</w:t>
      </w:r>
    </w:p>
    <w:p w:rsidR="00E7205C" w:rsidRPr="00A14C32" w:rsidRDefault="00E7205C" w:rsidP="00E7205C">
      <w:pPr>
        <w:numPr>
          <w:ilvl w:val="0"/>
          <w:numId w:val="3"/>
        </w:numPr>
        <w:spacing w:after="150" w:line="360" w:lineRule="auto"/>
        <w:ind w:left="709" w:hanging="283"/>
        <w:contextualSpacing/>
      </w:pPr>
      <w:r w:rsidRPr="00A14C32">
        <w:lastRenderedPageBreak/>
        <w:t>na podstawie art. 18 RODO prawo żądania od administratora ograniczenia przetwarzania danych osobowych z zastrzeżeniem przypadków, o których mowa w art. 18 ust. 2 RODO</w:t>
      </w:r>
      <w:r w:rsidRPr="00A14C32">
        <w:rPr>
          <w:vertAlign w:val="superscript"/>
        </w:rPr>
        <w:footnoteReference w:id="7"/>
      </w:r>
      <w:r w:rsidRPr="00A14C32">
        <w:t xml:space="preserve">;  </w:t>
      </w:r>
    </w:p>
    <w:p w:rsidR="00E7205C" w:rsidRPr="00A14C32" w:rsidRDefault="00E7205C" w:rsidP="00E7205C">
      <w:pPr>
        <w:numPr>
          <w:ilvl w:val="0"/>
          <w:numId w:val="3"/>
        </w:numPr>
        <w:spacing w:after="150" w:line="360" w:lineRule="auto"/>
        <w:ind w:left="709" w:hanging="283"/>
        <w:contextualSpacing/>
        <w:rPr>
          <w:i/>
        </w:rPr>
      </w:pPr>
      <w:r w:rsidRPr="00A14C32">
        <w:t>prawo do wniesienia skargi do Prezesa Urzędu Ochrony Danych Osobowych, gdy uzna Pani/Pan, że przetwarzanie danych osobowych Pani/Pana dotyczących narusza przepisy RODO;</w:t>
      </w:r>
    </w:p>
    <w:p w:rsidR="00E7205C" w:rsidRPr="00A14C32" w:rsidRDefault="00E7205C" w:rsidP="00E7205C">
      <w:pPr>
        <w:numPr>
          <w:ilvl w:val="0"/>
          <w:numId w:val="2"/>
        </w:numPr>
        <w:spacing w:after="150" w:line="360" w:lineRule="auto"/>
        <w:ind w:left="426" w:hanging="426"/>
        <w:contextualSpacing/>
        <w:rPr>
          <w:i/>
        </w:rPr>
      </w:pPr>
      <w:r w:rsidRPr="00A14C32">
        <w:t>nie przysługuje Pani/Panu:</w:t>
      </w:r>
    </w:p>
    <w:p w:rsidR="00E7205C" w:rsidRPr="00A14C32" w:rsidRDefault="00E7205C" w:rsidP="00E7205C">
      <w:pPr>
        <w:numPr>
          <w:ilvl w:val="0"/>
          <w:numId w:val="4"/>
        </w:numPr>
        <w:spacing w:after="150" w:line="360" w:lineRule="auto"/>
        <w:ind w:left="709" w:hanging="283"/>
        <w:contextualSpacing/>
        <w:rPr>
          <w:i/>
        </w:rPr>
      </w:pPr>
      <w:r w:rsidRPr="00A14C32">
        <w:t>w związku z art. 17 ust. 3 lit. b, d lub e RODO prawo do usunięcia danych osobowych;</w:t>
      </w:r>
    </w:p>
    <w:p w:rsidR="00E7205C" w:rsidRPr="00A14C32" w:rsidRDefault="00E7205C" w:rsidP="00E7205C">
      <w:pPr>
        <w:numPr>
          <w:ilvl w:val="0"/>
          <w:numId w:val="4"/>
        </w:numPr>
        <w:spacing w:after="150" w:line="360" w:lineRule="auto"/>
        <w:ind w:left="709" w:hanging="283"/>
        <w:contextualSpacing/>
        <w:rPr>
          <w:b/>
          <w:i/>
        </w:rPr>
      </w:pPr>
      <w:r w:rsidRPr="00A14C32">
        <w:t>prawo do przenoszenia danych osobowych, o którym mowa w art. 20 RODO;</w:t>
      </w:r>
    </w:p>
    <w:p w:rsidR="00E7205C" w:rsidRPr="00A14C32" w:rsidRDefault="00E7205C" w:rsidP="00E7205C">
      <w:pPr>
        <w:numPr>
          <w:ilvl w:val="0"/>
          <w:numId w:val="4"/>
        </w:numPr>
        <w:spacing w:after="150" w:line="360" w:lineRule="auto"/>
        <w:ind w:left="709" w:hanging="283"/>
        <w:contextualSpacing/>
        <w:rPr>
          <w:b/>
          <w:i/>
        </w:rPr>
      </w:pPr>
      <w:r w:rsidRPr="00A14C32">
        <w:rPr>
          <w:b/>
        </w:rPr>
        <w:t>na podstawie art. 21 RODO prawo sprzeciwu, wobec przetwarzania danych osobowych, gdyż podstawą prawną przetwarzania Pani/Pana danych osobowych jest art. 6 ust. 1 lit. c RODO</w:t>
      </w:r>
      <w:r w:rsidRPr="00A14C32">
        <w:t>.</w:t>
      </w:r>
    </w:p>
    <w:p w:rsidR="00E7205C" w:rsidRPr="00C002B8" w:rsidRDefault="00E7205C" w:rsidP="00E7205C">
      <w:pPr>
        <w:rPr>
          <w:b/>
          <w:sz w:val="16"/>
        </w:rPr>
      </w:pPr>
    </w:p>
    <w:p w:rsidR="00E7205C" w:rsidRDefault="00E7205C" w:rsidP="00E7205C">
      <w:pPr>
        <w:rPr>
          <w:b/>
          <w:sz w:val="26"/>
          <w:szCs w:val="26"/>
        </w:rPr>
      </w:pPr>
    </w:p>
    <w:p w:rsidR="00E7205C" w:rsidRPr="006D62EC" w:rsidRDefault="00E7205C" w:rsidP="00E7205C">
      <w:pPr>
        <w:pStyle w:val="Akapitzlist"/>
        <w:suppressAutoHyphens/>
        <w:spacing w:beforeAutospacing="1"/>
        <w:ind w:left="426"/>
        <w:jc w:val="both"/>
      </w:pPr>
    </w:p>
    <w:p w:rsidR="00E7205C" w:rsidRDefault="00E7205C" w:rsidP="00E7205C">
      <w:pPr>
        <w:spacing w:line="276" w:lineRule="auto"/>
        <w:jc w:val="both"/>
        <w:rPr>
          <w:sz w:val="26"/>
          <w:szCs w:val="26"/>
        </w:rPr>
      </w:pPr>
    </w:p>
    <w:p w:rsidR="00E7205C" w:rsidRDefault="00E7205C" w:rsidP="00E7205C">
      <w:pPr>
        <w:autoSpaceDE w:val="0"/>
        <w:autoSpaceDN w:val="0"/>
        <w:adjustRightInd w:val="0"/>
        <w:spacing w:after="0" w:line="360" w:lineRule="auto"/>
        <w:rPr>
          <w:rFonts w:ascii="Times New Roman" w:eastAsia="Times New Roman" w:hAnsi="Times New Roman"/>
          <w:i/>
          <w:lang w:eastAsia="pl-PL"/>
        </w:rPr>
      </w:pPr>
    </w:p>
    <w:p w:rsidR="00E7205C" w:rsidRDefault="00E7205C" w:rsidP="00E7205C">
      <w:pPr>
        <w:autoSpaceDE w:val="0"/>
        <w:autoSpaceDN w:val="0"/>
        <w:adjustRightInd w:val="0"/>
        <w:spacing w:after="0" w:line="360" w:lineRule="auto"/>
        <w:rPr>
          <w:rFonts w:ascii="Times New Roman" w:eastAsia="Times New Roman" w:hAnsi="Times New Roman"/>
          <w:i/>
          <w:lang w:eastAsia="pl-PL"/>
        </w:rPr>
      </w:pPr>
    </w:p>
    <w:p w:rsidR="00E7205C" w:rsidRDefault="00E7205C" w:rsidP="00E7205C">
      <w:pPr>
        <w:autoSpaceDE w:val="0"/>
        <w:autoSpaceDN w:val="0"/>
        <w:adjustRightInd w:val="0"/>
        <w:spacing w:after="0" w:line="360" w:lineRule="auto"/>
        <w:rPr>
          <w:rFonts w:ascii="Times New Roman" w:eastAsia="Times New Roman" w:hAnsi="Times New Roman"/>
          <w:i/>
          <w:lang w:eastAsia="pl-PL"/>
        </w:rPr>
      </w:pPr>
    </w:p>
    <w:p w:rsidR="00E7205C" w:rsidRDefault="00E7205C" w:rsidP="00E7205C">
      <w:pPr>
        <w:autoSpaceDE w:val="0"/>
        <w:autoSpaceDN w:val="0"/>
        <w:adjustRightInd w:val="0"/>
        <w:spacing w:after="0" w:line="360" w:lineRule="auto"/>
        <w:rPr>
          <w:rFonts w:ascii="Times New Roman" w:eastAsia="Times New Roman" w:hAnsi="Times New Roman"/>
          <w:i/>
          <w:lang w:eastAsia="pl-PL"/>
        </w:rPr>
      </w:pPr>
    </w:p>
    <w:p w:rsidR="00E7205C" w:rsidRDefault="00E7205C" w:rsidP="00E7205C">
      <w:pPr>
        <w:autoSpaceDE w:val="0"/>
        <w:autoSpaceDN w:val="0"/>
        <w:adjustRightInd w:val="0"/>
        <w:spacing w:after="0" w:line="360" w:lineRule="auto"/>
        <w:rPr>
          <w:rFonts w:ascii="Times New Roman" w:eastAsia="Times New Roman" w:hAnsi="Times New Roman"/>
          <w:i/>
          <w:lang w:eastAsia="pl-PL"/>
        </w:rPr>
      </w:pPr>
    </w:p>
    <w:p w:rsidR="00E7205C" w:rsidRDefault="00E7205C" w:rsidP="00E7205C">
      <w:pPr>
        <w:autoSpaceDE w:val="0"/>
        <w:autoSpaceDN w:val="0"/>
        <w:adjustRightInd w:val="0"/>
        <w:spacing w:after="0" w:line="360" w:lineRule="auto"/>
        <w:rPr>
          <w:rFonts w:ascii="Times New Roman" w:eastAsia="Times New Roman" w:hAnsi="Times New Roman"/>
          <w:i/>
          <w:lang w:eastAsia="pl-PL"/>
        </w:rPr>
      </w:pPr>
    </w:p>
    <w:p w:rsidR="00E7205C" w:rsidRDefault="00E7205C" w:rsidP="00E7205C">
      <w:pPr>
        <w:autoSpaceDE w:val="0"/>
        <w:autoSpaceDN w:val="0"/>
        <w:adjustRightInd w:val="0"/>
        <w:spacing w:after="0" w:line="360" w:lineRule="auto"/>
        <w:rPr>
          <w:rFonts w:ascii="Times New Roman" w:eastAsia="Times New Roman" w:hAnsi="Times New Roman"/>
          <w:i/>
          <w:lang w:eastAsia="pl-PL"/>
        </w:rPr>
      </w:pPr>
    </w:p>
    <w:p w:rsidR="00155CA7" w:rsidRPr="00E7205C" w:rsidRDefault="00155CA7" w:rsidP="00E7205C">
      <w:bookmarkStart w:id="1" w:name="_GoBack"/>
      <w:bookmarkEnd w:id="1"/>
    </w:p>
    <w:sectPr w:rsidR="00155CA7" w:rsidRPr="00E720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05C" w:rsidRDefault="00E7205C" w:rsidP="00E7205C">
      <w:pPr>
        <w:spacing w:after="0" w:line="240" w:lineRule="auto"/>
      </w:pPr>
      <w:r>
        <w:separator/>
      </w:r>
    </w:p>
  </w:endnote>
  <w:endnote w:type="continuationSeparator" w:id="0">
    <w:p w:rsidR="00E7205C" w:rsidRDefault="00E7205C" w:rsidP="00E7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05C" w:rsidRDefault="00E7205C" w:rsidP="00E7205C">
      <w:pPr>
        <w:spacing w:after="0" w:line="240" w:lineRule="auto"/>
      </w:pPr>
      <w:r>
        <w:separator/>
      </w:r>
    </w:p>
  </w:footnote>
  <w:footnote w:type="continuationSeparator" w:id="0">
    <w:p w:rsidR="00E7205C" w:rsidRDefault="00E7205C" w:rsidP="00E7205C">
      <w:pPr>
        <w:spacing w:after="0" w:line="240" w:lineRule="auto"/>
      </w:pPr>
      <w:r>
        <w:continuationSeparator/>
      </w:r>
    </w:p>
  </w:footnote>
  <w:footnote w:id="1">
    <w:p w:rsidR="00E7205C" w:rsidRDefault="00E7205C" w:rsidP="00E7205C">
      <w:pPr>
        <w:pStyle w:val="Tekstprzypisudolnego"/>
      </w:pPr>
      <w:r>
        <w:rPr>
          <w:rStyle w:val="Odwoanieprzypisudolnego"/>
        </w:rPr>
        <w:footnoteRef/>
      </w:r>
      <w:r>
        <w:t xml:space="preserve"> Dane dot. kontrahenta, który jest osobą fizyczną nieprowadzącą działalności gospodarczej.</w:t>
      </w:r>
    </w:p>
  </w:footnote>
  <w:footnote w:id="2">
    <w:p w:rsidR="00E7205C" w:rsidRDefault="00E7205C" w:rsidP="00E7205C">
      <w:pPr>
        <w:pStyle w:val="Tekstprzypisudolnego"/>
      </w:pPr>
      <w:r>
        <w:rPr>
          <w:rStyle w:val="Odwoanieprzypisudolnego"/>
        </w:rPr>
        <w:footnoteRef/>
      </w:r>
      <w:r>
        <w:t xml:space="preserve"> Dane dot. kontrahenta, który jest osobą fizyczną prowadzącą działalność gospodarczą.</w:t>
      </w:r>
    </w:p>
  </w:footnote>
  <w:footnote w:id="3">
    <w:p w:rsidR="00E7205C" w:rsidRDefault="00E7205C" w:rsidP="00E7205C">
      <w:pPr>
        <w:pStyle w:val="Tekstprzypisudolnego"/>
      </w:pPr>
      <w:r w:rsidRPr="004575E8">
        <w:rPr>
          <w:rStyle w:val="Odwoanieprzypisudolnego"/>
        </w:rPr>
        <w:footnoteRef/>
      </w:r>
      <w:r w:rsidRPr="004575E8">
        <w:t xml:space="preserve"> Dane dot. kontrahentów, którzy prowadzą działalność </w:t>
      </w:r>
      <w:r>
        <w:t xml:space="preserve">gospodarczą </w:t>
      </w:r>
      <w:r w:rsidRPr="004575E8">
        <w:t>w ramach spółki cywilnej.</w:t>
      </w:r>
    </w:p>
  </w:footnote>
  <w:footnote w:id="4">
    <w:p w:rsidR="00E7205C" w:rsidRDefault="00E7205C" w:rsidP="00E7205C">
      <w:pPr>
        <w:pStyle w:val="Tekstprzypisudolnego"/>
      </w:pPr>
      <w:r>
        <w:rPr>
          <w:rStyle w:val="Odwoanieprzypisudolnego"/>
        </w:rPr>
        <w:footnoteRef/>
      </w:r>
      <w:r>
        <w:t xml:space="preserve"> Dane dot. kontrahenta, który jest osobą prawną lub jednostką organizacyjną posiadającą zdolność prawną.</w:t>
      </w:r>
    </w:p>
  </w:footnote>
  <w:footnote w:id="5">
    <w:p w:rsidR="00E7205C" w:rsidRDefault="00E7205C" w:rsidP="00E7205C">
      <w:pPr>
        <w:pStyle w:val="Tekstprzypisudolnego"/>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 </w:t>
      </w:r>
      <w:proofErr w:type="spellStart"/>
      <w:r>
        <w:t>późn</w:t>
      </w:r>
      <w:proofErr w:type="spellEnd"/>
      <w:r>
        <w:t>. zm.), dalej jako „RODO”.</w:t>
      </w:r>
    </w:p>
  </w:footnote>
  <w:footnote w:id="6">
    <w:p w:rsidR="00E7205C" w:rsidRDefault="00E7205C" w:rsidP="00E7205C">
      <w:pPr>
        <w:pStyle w:val="Tekstprzypisudolnego"/>
        <w:jc w:val="both"/>
      </w:pPr>
      <w:r>
        <w:rPr>
          <w:rStyle w:val="Odwoanieprzypisudolnego"/>
        </w:rPr>
        <w:footnoteRef/>
      </w:r>
      <w:r>
        <w:t xml:space="preserve"> </w:t>
      </w:r>
      <w:r>
        <w:rPr>
          <w:rFonts w:ascii="Arial" w:hAnsi="Arial" w:cs="Arial"/>
          <w:i/>
          <w:sz w:val="16"/>
          <w:szCs w:val="16"/>
        </w:rPr>
        <w:t>skorzystanie z prawa do sprostowania nie może skutkować zmianą wyniku postępowania</w:t>
      </w:r>
      <w:r>
        <w:rPr>
          <w:rFonts w:ascii="Arial" w:hAnsi="Arial" w:cs="Arial"/>
          <w:i/>
          <w:sz w:val="16"/>
          <w:szCs w:val="16"/>
        </w:rPr>
        <w:br/>
        <w:t>o udzielenie zamówienia publicznego ani zmianą postanowień umowy w zakresie niezgodnym z ustawą  oraz nie może naruszać integralności protokołu oraz jego załączników.</w:t>
      </w:r>
    </w:p>
  </w:footnote>
  <w:footnote w:id="7">
    <w:p w:rsidR="00E7205C" w:rsidRPr="00D20867" w:rsidRDefault="00E7205C" w:rsidP="00E7205C">
      <w:pPr>
        <w:rPr>
          <w:rFonts w:ascii="Arial" w:hAnsi="Arial" w:cs="Arial"/>
          <w:i/>
          <w:sz w:val="16"/>
          <w:szCs w:val="16"/>
        </w:rPr>
      </w:pPr>
      <w:r>
        <w:rPr>
          <w:rStyle w:val="Odwoanieprzypisudolnego"/>
        </w:rPr>
        <w:footnoteRef/>
      </w:r>
      <w:r>
        <w:t xml:space="preserve"> </w:t>
      </w:r>
      <w:r w:rsidRPr="00D20867">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7205C" w:rsidRDefault="00E7205C" w:rsidP="00E7205C">
      <w:pPr>
        <w:pStyle w:val="Tekstprzypisudolnego"/>
        <w:jc w:val="both"/>
      </w:pPr>
    </w:p>
    <w:p w:rsidR="00E7205C" w:rsidRDefault="00E7205C" w:rsidP="00E7205C">
      <w:pPr>
        <w:pStyle w:val="Tekstprzypisudolnego"/>
        <w:jc w:val="both"/>
      </w:pPr>
    </w:p>
    <w:p w:rsidR="00E7205C" w:rsidRDefault="00E7205C" w:rsidP="00E7205C">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E2F"/>
    <w:multiLevelType w:val="hybridMultilevel"/>
    <w:tmpl w:val="427AA05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A1429D"/>
    <w:multiLevelType w:val="multilevel"/>
    <w:tmpl w:val="815E8DEA"/>
    <w:lvl w:ilvl="0">
      <w:start w:val="10"/>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EF13FA"/>
    <w:multiLevelType w:val="hybridMultilevel"/>
    <w:tmpl w:val="29C282D2"/>
    <w:lvl w:ilvl="0" w:tplc="04150011">
      <w:start w:val="1"/>
      <w:numFmt w:val="decimal"/>
      <w:lvlText w:val="%1)"/>
      <w:lvlJc w:val="left"/>
      <w:pPr>
        <w:ind w:left="720" w:hanging="360"/>
      </w:pPr>
    </w:lvl>
    <w:lvl w:ilvl="1" w:tplc="3A2885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F24B1"/>
    <w:multiLevelType w:val="hybridMultilevel"/>
    <w:tmpl w:val="B58C7394"/>
    <w:lvl w:ilvl="0" w:tplc="8F7AA0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BB468A"/>
    <w:multiLevelType w:val="hybridMultilevel"/>
    <w:tmpl w:val="FFE487CA"/>
    <w:lvl w:ilvl="0" w:tplc="0BCE185E">
      <w:start w:val="1"/>
      <w:numFmt w:val="decimal"/>
      <w:lvlText w:val="%1."/>
      <w:lvlJc w:val="left"/>
      <w:pPr>
        <w:ind w:left="836" w:hanging="361"/>
      </w:pPr>
      <w:rPr>
        <w:rFonts w:ascii="Calibri" w:eastAsia="Calibri" w:hAnsi="Calibri" w:cs="Calibri" w:hint="default"/>
        <w:b/>
        <w:bCs/>
        <w:w w:val="100"/>
        <w:sz w:val="22"/>
        <w:szCs w:val="22"/>
        <w:lang w:val="pl-PL" w:eastAsia="pl-PL" w:bidi="pl-PL"/>
      </w:rPr>
    </w:lvl>
    <w:lvl w:ilvl="1" w:tplc="27DED950">
      <w:numFmt w:val="bullet"/>
      <w:lvlText w:val="•"/>
      <w:lvlJc w:val="left"/>
      <w:pPr>
        <w:ind w:left="1686" w:hanging="361"/>
      </w:pPr>
      <w:rPr>
        <w:lang w:val="pl-PL" w:eastAsia="pl-PL" w:bidi="pl-PL"/>
      </w:rPr>
    </w:lvl>
    <w:lvl w:ilvl="2" w:tplc="8F94B690">
      <w:numFmt w:val="bullet"/>
      <w:lvlText w:val="•"/>
      <w:lvlJc w:val="left"/>
      <w:pPr>
        <w:ind w:left="2533" w:hanging="361"/>
      </w:pPr>
      <w:rPr>
        <w:lang w:val="pl-PL" w:eastAsia="pl-PL" w:bidi="pl-PL"/>
      </w:rPr>
    </w:lvl>
    <w:lvl w:ilvl="3" w:tplc="67A0EA96">
      <w:numFmt w:val="bullet"/>
      <w:lvlText w:val="•"/>
      <w:lvlJc w:val="left"/>
      <w:pPr>
        <w:ind w:left="3379" w:hanging="361"/>
      </w:pPr>
      <w:rPr>
        <w:lang w:val="pl-PL" w:eastAsia="pl-PL" w:bidi="pl-PL"/>
      </w:rPr>
    </w:lvl>
    <w:lvl w:ilvl="4" w:tplc="04BE64AC">
      <w:numFmt w:val="bullet"/>
      <w:lvlText w:val="•"/>
      <w:lvlJc w:val="left"/>
      <w:pPr>
        <w:ind w:left="4226" w:hanging="361"/>
      </w:pPr>
      <w:rPr>
        <w:lang w:val="pl-PL" w:eastAsia="pl-PL" w:bidi="pl-PL"/>
      </w:rPr>
    </w:lvl>
    <w:lvl w:ilvl="5" w:tplc="842E5022">
      <w:numFmt w:val="bullet"/>
      <w:lvlText w:val="•"/>
      <w:lvlJc w:val="left"/>
      <w:pPr>
        <w:ind w:left="5073" w:hanging="361"/>
      </w:pPr>
      <w:rPr>
        <w:lang w:val="pl-PL" w:eastAsia="pl-PL" w:bidi="pl-PL"/>
      </w:rPr>
    </w:lvl>
    <w:lvl w:ilvl="6" w:tplc="A25C1F98">
      <w:numFmt w:val="bullet"/>
      <w:lvlText w:val="•"/>
      <w:lvlJc w:val="left"/>
      <w:pPr>
        <w:ind w:left="5919" w:hanging="361"/>
      </w:pPr>
      <w:rPr>
        <w:lang w:val="pl-PL" w:eastAsia="pl-PL" w:bidi="pl-PL"/>
      </w:rPr>
    </w:lvl>
    <w:lvl w:ilvl="7" w:tplc="74E4B334">
      <w:numFmt w:val="bullet"/>
      <w:lvlText w:val="•"/>
      <w:lvlJc w:val="left"/>
      <w:pPr>
        <w:ind w:left="6766" w:hanging="361"/>
      </w:pPr>
      <w:rPr>
        <w:lang w:val="pl-PL" w:eastAsia="pl-PL" w:bidi="pl-PL"/>
      </w:rPr>
    </w:lvl>
    <w:lvl w:ilvl="8" w:tplc="5C5486E4">
      <w:numFmt w:val="bullet"/>
      <w:lvlText w:val="•"/>
      <w:lvlJc w:val="left"/>
      <w:pPr>
        <w:ind w:left="7613" w:hanging="361"/>
      </w:pPr>
      <w:rPr>
        <w:lang w:val="pl-PL" w:eastAsia="pl-PL" w:bidi="pl-PL"/>
      </w:rPr>
    </w:lvl>
  </w:abstractNum>
  <w:abstractNum w:abstractNumId="5" w15:restartNumberingAfterBreak="0">
    <w:nsid w:val="0F3E7F2E"/>
    <w:multiLevelType w:val="hybridMultilevel"/>
    <w:tmpl w:val="A3043FEE"/>
    <w:lvl w:ilvl="0" w:tplc="207A5CCC">
      <w:numFmt w:val="bullet"/>
      <w:lvlText w:val=""/>
      <w:lvlJc w:val="left"/>
      <w:pPr>
        <w:ind w:left="836" w:hanging="361"/>
      </w:pPr>
      <w:rPr>
        <w:rFonts w:ascii="Wingdings" w:eastAsia="Wingdings" w:hAnsi="Wingdings" w:cs="Wingdings" w:hint="default"/>
        <w:w w:val="100"/>
        <w:sz w:val="22"/>
        <w:szCs w:val="22"/>
        <w:lang w:val="pl-PL" w:eastAsia="pl-PL" w:bidi="pl-PL"/>
      </w:rPr>
    </w:lvl>
    <w:lvl w:ilvl="1" w:tplc="601EE3E6">
      <w:numFmt w:val="bullet"/>
      <w:lvlText w:val="•"/>
      <w:lvlJc w:val="left"/>
      <w:pPr>
        <w:ind w:left="1686" w:hanging="361"/>
      </w:pPr>
      <w:rPr>
        <w:lang w:val="pl-PL" w:eastAsia="pl-PL" w:bidi="pl-PL"/>
      </w:rPr>
    </w:lvl>
    <w:lvl w:ilvl="2" w:tplc="7A84B7F8">
      <w:numFmt w:val="bullet"/>
      <w:lvlText w:val="•"/>
      <w:lvlJc w:val="left"/>
      <w:pPr>
        <w:ind w:left="2533" w:hanging="361"/>
      </w:pPr>
      <w:rPr>
        <w:lang w:val="pl-PL" w:eastAsia="pl-PL" w:bidi="pl-PL"/>
      </w:rPr>
    </w:lvl>
    <w:lvl w:ilvl="3" w:tplc="5E8CB294">
      <w:numFmt w:val="bullet"/>
      <w:lvlText w:val="•"/>
      <w:lvlJc w:val="left"/>
      <w:pPr>
        <w:ind w:left="3379" w:hanging="361"/>
      </w:pPr>
      <w:rPr>
        <w:lang w:val="pl-PL" w:eastAsia="pl-PL" w:bidi="pl-PL"/>
      </w:rPr>
    </w:lvl>
    <w:lvl w:ilvl="4" w:tplc="5BEE3184">
      <w:numFmt w:val="bullet"/>
      <w:lvlText w:val="•"/>
      <w:lvlJc w:val="left"/>
      <w:pPr>
        <w:ind w:left="4226" w:hanging="361"/>
      </w:pPr>
      <w:rPr>
        <w:lang w:val="pl-PL" w:eastAsia="pl-PL" w:bidi="pl-PL"/>
      </w:rPr>
    </w:lvl>
    <w:lvl w:ilvl="5" w:tplc="E696BC7A">
      <w:numFmt w:val="bullet"/>
      <w:lvlText w:val="•"/>
      <w:lvlJc w:val="left"/>
      <w:pPr>
        <w:ind w:left="5073" w:hanging="361"/>
      </w:pPr>
      <w:rPr>
        <w:lang w:val="pl-PL" w:eastAsia="pl-PL" w:bidi="pl-PL"/>
      </w:rPr>
    </w:lvl>
    <w:lvl w:ilvl="6" w:tplc="3D6226D4">
      <w:numFmt w:val="bullet"/>
      <w:lvlText w:val="•"/>
      <w:lvlJc w:val="left"/>
      <w:pPr>
        <w:ind w:left="5919" w:hanging="361"/>
      </w:pPr>
      <w:rPr>
        <w:lang w:val="pl-PL" w:eastAsia="pl-PL" w:bidi="pl-PL"/>
      </w:rPr>
    </w:lvl>
    <w:lvl w:ilvl="7" w:tplc="066A7F06">
      <w:numFmt w:val="bullet"/>
      <w:lvlText w:val="•"/>
      <w:lvlJc w:val="left"/>
      <w:pPr>
        <w:ind w:left="6766" w:hanging="361"/>
      </w:pPr>
      <w:rPr>
        <w:lang w:val="pl-PL" w:eastAsia="pl-PL" w:bidi="pl-PL"/>
      </w:rPr>
    </w:lvl>
    <w:lvl w:ilvl="8" w:tplc="73CA9A46">
      <w:numFmt w:val="bullet"/>
      <w:lvlText w:val="•"/>
      <w:lvlJc w:val="left"/>
      <w:pPr>
        <w:ind w:left="7613" w:hanging="361"/>
      </w:pPr>
      <w:rPr>
        <w:lang w:val="pl-PL" w:eastAsia="pl-PL" w:bidi="pl-PL"/>
      </w:rPr>
    </w:lvl>
  </w:abstractNum>
  <w:abstractNum w:abstractNumId="6" w15:restartNumberingAfterBreak="0">
    <w:nsid w:val="13043D6A"/>
    <w:multiLevelType w:val="multilevel"/>
    <w:tmpl w:val="2E3ADFE2"/>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7" w15:restartNumberingAfterBreak="0">
    <w:nsid w:val="15075281"/>
    <w:multiLevelType w:val="hybridMultilevel"/>
    <w:tmpl w:val="A2EA8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44415"/>
    <w:multiLevelType w:val="hybridMultilevel"/>
    <w:tmpl w:val="64105A20"/>
    <w:name w:val="WW8Num10933222222"/>
    <w:lvl w:ilvl="0" w:tplc="D28035F2">
      <w:start w:val="1"/>
      <w:numFmt w:val="decimal"/>
      <w:lvlText w:val="%1."/>
      <w:lvlJc w:val="left"/>
      <w:pPr>
        <w:tabs>
          <w:tab w:val="num" w:pos="360"/>
        </w:tabs>
        <w:ind w:left="360"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46513A"/>
    <w:multiLevelType w:val="hybridMultilevel"/>
    <w:tmpl w:val="C1AA3FFA"/>
    <w:lvl w:ilvl="0" w:tplc="EA6CF058">
      <w:start w:val="1"/>
      <w:numFmt w:val="bullet"/>
      <w:lvlText w:val="•"/>
      <w:lvlJc w:val="left"/>
      <w:pPr>
        <w:ind w:left="1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F00BCC">
      <w:start w:val="1"/>
      <w:numFmt w:val="bullet"/>
      <w:lvlText w:val="o"/>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B8AB74">
      <w:start w:val="1"/>
      <w:numFmt w:val="bullet"/>
      <w:lvlText w:val="▪"/>
      <w:lvlJc w:val="left"/>
      <w:pPr>
        <w:ind w:left="2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0E2F26">
      <w:start w:val="1"/>
      <w:numFmt w:val="bullet"/>
      <w:lvlText w:val="•"/>
      <w:lvlJc w:val="left"/>
      <w:pPr>
        <w:ind w:left="3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B62632">
      <w:start w:val="1"/>
      <w:numFmt w:val="bullet"/>
      <w:lvlText w:val="o"/>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A2BDBE">
      <w:start w:val="1"/>
      <w:numFmt w:val="bullet"/>
      <w:lvlText w:val="▪"/>
      <w:lvlJc w:val="left"/>
      <w:pPr>
        <w:ind w:left="4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2A6E3C">
      <w:start w:val="1"/>
      <w:numFmt w:val="bullet"/>
      <w:lvlText w:val="•"/>
      <w:lvlJc w:val="left"/>
      <w:pPr>
        <w:ind w:left="5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86F4FE">
      <w:start w:val="1"/>
      <w:numFmt w:val="bullet"/>
      <w:lvlText w:val="o"/>
      <w:lvlJc w:val="left"/>
      <w:pPr>
        <w:ind w:left="6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4F364">
      <w:start w:val="1"/>
      <w:numFmt w:val="bullet"/>
      <w:lvlText w:val="▪"/>
      <w:lvlJc w:val="left"/>
      <w:pPr>
        <w:ind w:left="6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E7481F"/>
    <w:multiLevelType w:val="hybridMultilevel"/>
    <w:tmpl w:val="2CEE1192"/>
    <w:lvl w:ilvl="0" w:tplc="0696ECAC">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3B3407"/>
    <w:multiLevelType w:val="hybridMultilevel"/>
    <w:tmpl w:val="278ED0C0"/>
    <w:lvl w:ilvl="0" w:tplc="DDD6DCC0">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254631D6"/>
    <w:multiLevelType w:val="hybridMultilevel"/>
    <w:tmpl w:val="88EC4DF8"/>
    <w:lvl w:ilvl="0" w:tplc="9CC6F6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81C6957"/>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8" w15:restartNumberingAfterBreak="0">
    <w:nsid w:val="298B7B53"/>
    <w:multiLevelType w:val="hybridMultilevel"/>
    <w:tmpl w:val="CD20D3D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9D5066A"/>
    <w:multiLevelType w:val="hybridMultilevel"/>
    <w:tmpl w:val="7A1CF5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9E86B8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1" w15:restartNumberingAfterBreak="0">
    <w:nsid w:val="2D320E8D"/>
    <w:multiLevelType w:val="hybridMultilevel"/>
    <w:tmpl w:val="C7C45124"/>
    <w:lvl w:ilvl="0" w:tplc="43FEF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0C3F18"/>
    <w:multiLevelType w:val="hybridMultilevel"/>
    <w:tmpl w:val="8FF42E10"/>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F336911"/>
    <w:multiLevelType w:val="hybridMultilevel"/>
    <w:tmpl w:val="10BE8B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48E5928"/>
    <w:multiLevelType w:val="multilevel"/>
    <w:tmpl w:val="582017E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6" w15:restartNumberingAfterBreak="0">
    <w:nsid w:val="3A8E2392"/>
    <w:multiLevelType w:val="hybridMultilevel"/>
    <w:tmpl w:val="835AA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5534CDC"/>
    <w:multiLevelType w:val="hybridMultilevel"/>
    <w:tmpl w:val="B8948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D904D3B"/>
    <w:multiLevelType w:val="hybridMultilevel"/>
    <w:tmpl w:val="7ED634FC"/>
    <w:lvl w:ilvl="0" w:tplc="19563A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F5422E"/>
    <w:multiLevelType w:val="hybridMultilevel"/>
    <w:tmpl w:val="C540B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325B2B"/>
    <w:multiLevelType w:val="hybridMultilevel"/>
    <w:tmpl w:val="A4C4841E"/>
    <w:lvl w:ilvl="0" w:tplc="4922F228">
      <w:start w:val="1"/>
      <w:numFmt w:val="lowerLetter"/>
      <w:lvlText w:val="%1)"/>
      <w:lvlJc w:val="left"/>
      <w:pPr>
        <w:ind w:left="1800" w:hanging="360"/>
      </w:pPr>
      <w:rPr>
        <w:rFonts w:eastAsiaTheme="minorHAnsi"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54C83A9D"/>
    <w:multiLevelType w:val="hybridMultilevel"/>
    <w:tmpl w:val="9C6C501C"/>
    <w:lvl w:ilvl="0" w:tplc="04150005">
      <w:start w:val="1"/>
      <w:numFmt w:val="bullet"/>
      <w:lvlText w:val=""/>
      <w:lvlJc w:val="left"/>
      <w:pPr>
        <w:ind w:left="835" w:hanging="360"/>
      </w:pPr>
      <w:rPr>
        <w:rFonts w:ascii="Wingdings" w:hAnsi="Wingdings" w:hint="default"/>
      </w:rPr>
    </w:lvl>
    <w:lvl w:ilvl="1" w:tplc="04150003">
      <w:start w:val="1"/>
      <w:numFmt w:val="bullet"/>
      <w:lvlText w:val="o"/>
      <w:lvlJc w:val="left"/>
      <w:pPr>
        <w:ind w:left="1555" w:hanging="360"/>
      </w:pPr>
      <w:rPr>
        <w:rFonts w:ascii="Courier New" w:hAnsi="Courier New" w:cs="Courier New" w:hint="default"/>
      </w:rPr>
    </w:lvl>
    <w:lvl w:ilvl="2" w:tplc="04150005">
      <w:start w:val="1"/>
      <w:numFmt w:val="bullet"/>
      <w:lvlText w:val=""/>
      <w:lvlJc w:val="left"/>
      <w:pPr>
        <w:ind w:left="2275" w:hanging="360"/>
      </w:pPr>
      <w:rPr>
        <w:rFonts w:ascii="Wingdings" w:hAnsi="Wingdings" w:hint="default"/>
      </w:rPr>
    </w:lvl>
    <w:lvl w:ilvl="3" w:tplc="04150001">
      <w:start w:val="1"/>
      <w:numFmt w:val="bullet"/>
      <w:lvlText w:val=""/>
      <w:lvlJc w:val="left"/>
      <w:pPr>
        <w:ind w:left="2995" w:hanging="360"/>
      </w:pPr>
      <w:rPr>
        <w:rFonts w:ascii="Symbol" w:hAnsi="Symbol" w:hint="default"/>
      </w:rPr>
    </w:lvl>
    <w:lvl w:ilvl="4" w:tplc="04150003">
      <w:start w:val="1"/>
      <w:numFmt w:val="bullet"/>
      <w:lvlText w:val="o"/>
      <w:lvlJc w:val="left"/>
      <w:pPr>
        <w:ind w:left="3715" w:hanging="360"/>
      </w:pPr>
      <w:rPr>
        <w:rFonts w:ascii="Courier New" w:hAnsi="Courier New" w:cs="Courier New" w:hint="default"/>
      </w:rPr>
    </w:lvl>
    <w:lvl w:ilvl="5" w:tplc="04150005">
      <w:start w:val="1"/>
      <w:numFmt w:val="bullet"/>
      <w:lvlText w:val=""/>
      <w:lvlJc w:val="left"/>
      <w:pPr>
        <w:ind w:left="4435" w:hanging="360"/>
      </w:pPr>
      <w:rPr>
        <w:rFonts w:ascii="Wingdings" w:hAnsi="Wingdings" w:hint="default"/>
      </w:rPr>
    </w:lvl>
    <w:lvl w:ilvl="6" w:tplc="04150001">
      <w:start w:val="1"/>
      <w:numFmt w:val="bullet"/>
      <w:lvlText w:val=""/>
      <w:lvlJc w:val="left"/>
      <w:pPr>
        <w:ind w:left="5155" w:hanging="360"/>
      </w:pPr>
      <w:rPr>
        <w:rFonts w:ascii="Symbol" w:hAnsi="Symbol" w:hint="default"/>
      </w:rPr>
    </w:lvl>
    <w:lvl w:ilvl="7" w:tplc="04150003">
      <w:start w:val="1"/>
      <w:numFmt w:val="bullet"/>
      <w:lvlText w:val="o"/>
      <w:lvlJc w:val="left"/>
      <w:pPr>
        <w:ind w:left="5875" w:hanging="360"/>
      </w:pPr>
      <w:rPr>
        <w:rFonts w:ascii="Courier New" w:hAnsi="Courier New" w:cs="Courier New" w:hint="default"/>
      </w:rPr>
    </w:lvl>
    <w:lvl w:ilvl="8" w:tplc="04150005">
      <w:start w:val="1"/>
      <w:numFmt w:val="bullet"/>
      <w:lvlText w:val=""/>
      <w:lvlJc w:val="left"/>
      <w:pPr>
        <w:ind w:left="6595" w:hanging="360"/>
      </w:pPr>
      <w:rPr>
        <w:rFonts w:ascii="Wingdings" w:hAnsi="Wingdings" w:hint="default"/>
      </w:rPr>
    </w:lvl>
  </w:abstractNum>
  <w:abstractNum w:abstractNumId="34" w15:restartNumberingAfterBreak="0">
    <w:nsid w:val="5CC4122C"/>
    <w:multiLevelType w:val="hybridMultilevel"/>
    <w:tmpl w:val="6E3A4A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2607D4"/>
    <w:multiLevelType w:val="hybridMultilevel"/>
    <w:tmpl w:val="FA6C84C8"/>
    <w:lvl w:ilvl="0" w:tplc="0409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0670F5"/>
    <w:multiLevelType w:val="hybridMultilevel"/>
    <w:tmpl w:val="7D00E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D7035F"/>
    <w:multiLevelType w:val="hybridMultilevel"/>
    <w:tmpl w:val="052CB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107EE5"/>
    <w:multiLevelType w:val="hybridMultilevel"/>
    <w:tmpl w:val="41744BE0"/>
    <w:lvl w:ilvl="0" w:tplc="2D382F8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1324843"/>
    <w:multiLevelType w:val="hybridMultilevel"/>
    <w:tmpl w:val="6E182BE0"/>
    <w:lvl w:ilvl="0" w:tplc="8A984B22">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36259ED"/>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1"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9A4CCC"/>
    <w:multiLevelType w:val="multilevel"/>
    <w:tmpl w:val="CC5A31C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4" w15:restartNumberingAfterBreak="0">
    <w:nsid w:val="7E321B65"/>
    <w:multiLevelType w:val="hybridMultilevel"/>
    <w:tmpl w:val="8918CD08"/>
    <w:lvl w:ilvl="0" w:tplc="6AC68F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274455"/>
    <w:multiLevelType w:val="hybridMultilevel"/>
    <w:tmpl w:val="6D4675E2"/>
    <w:lvl w:ilvl="0" w:tplc="0CE292C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D81572">
      <w:start w:val="1"/>
      <w:numFmt w:val="bullet"/>
      <w:lvlText w:val="o"/>
      <w:lvlJc w:val="left"/>
      <w:pPr>
        <w:ind w:left="1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46CF66">
      <w:start w:val="1"/>
      <w:numFmt w:val="bullet"/>
      <w:lvlText w:val="▪"/>
      <w:lvlJc w:val="left"/>
      <w:pPr>
        <w:ind w:left="20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D4F7F6">
      <w:start w:val="1"/>
      <w:numFmt w:val="bullet"/>
      <w:lvlText w:val="•"/>
      <w:lvlJc w:val="left"/>
      <w:pPr>
        <w:ind w:left="2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CCBFC0">
      <w:start w:val="1"/>
      <w:numFmt w:val="bullet"/>
      <w:lvlText w:val="o"/>
      <w:lvlJc w:val="left"/>
      <w:pPr>
        <w:ind w:left="3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D24DE4">
      <w:start w:val="1"/>
      <w:numFmt w:val="bullet"/>
      <w:lvlText w:val="▪"/>
      <w:lvlJc w:val="left"/>
      <w:pPr>
        <w:ind w:left="4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104042">
      <w:start w:val="1"/>
      <w:numFmt w:val="bullet"/>
      <w:lvlText w:val="•"/>
      <w:lvlJc w:val="left"/>
      <w:pPr>
        <w:ind w:left="4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64901C">
      <w:start w:val="1"/>
      <w:numFmt w:val="bullet"/>
      <w:lvlText w:val="o"/>
      <w:lvlJc w:val="left"/>
      <w:pPr>
        <w:ind w:left="5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5E157C">
      <w:start w:val="1"/>
      <w:numFmt w:val="bullet"/>
      <w:lvlText w:val="▪"/>
      <w:lvlJc w:val="left"/>
      <w:pPr>
        <w:ind w:left="6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9"/>
  </w:num>
  <w:num w:numId="2">
    <w:abstractNumId w:val="16"/>
  </w:num>
  <w:num w:numId="3">
    <w:abstractNumId w:val="12"/>
  </w:num>
  <w:num w:numId="4">
    <w:abstractNumId w:val="24"/>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34"/>
  </w:num>
  <w:num w:numId="14">
    <w:abstractNumId w:val="7"/>
  </w:num>
  <w:num w:numId="15">
    <w:abstractNumId w:val="31"/>
  </w:num>
  <w:num w:numId="16">
    <w:abstractNumId w:val="9"/>
  </w:num>
  <w:num w:numId="17">
    <w:abstractNumId w:val="2"/>
  </w:num>
  <w:num w:numId="18">
    <w:abstractNumId w:val="1"/>
  </w:num>
  <w:num w:numId="19">
    <w:abstractNumId w:val="0"/>
  </w:num>
  <w:num w:numId="20">
    <w:abstractNumId w:val="11"/>
  </w:num>
  <w:num w:numId="21">
    <w:abstractNumId w:val="3"/>
  </w:num>
  <w:num w:numId="22">
    <w:abstractNumId w:val="44"/>
  </w:num>
  <w:num w:numId="23">
    <w:abstractNumId w:val="19"/>
  </w:num>
  <w:num w:numId="24">
    <w:abstractNumId w:val="30"/>
  </w:num>
  <w:num w:numId="25">
    <w:abstractNumId w:val="38"/>
  </w:num>
  <w:num w:numId="26">
    <w:abstractNumId w:val="32"/>
  </w:num>
  <w:num w:numId="27">
    <w:abstractNumId w:val="10"/>
  </w:num>
  <w:num w:numId="28">
    <w:abstractNumId w:val="21"/>
  </w:num>
  <w:num w:numId="29">
    <w:abstractNumId w:val="36"/>
  </w:num>
  <w:num w:numId="30">
    <w:abstractNumId w:val="28"/>
  </w:num>
  <w:num w:numId="31">
    <w:abstractNumId w:val="39"/>
  </w:num>
  <w:num w:numId="32">
    <w:abstractNumId w:val="26"/>
  </w:num>
  <w:num w:numId="33">
    <w:abstractNumId w:val="23"/>
  </w:num>
  <w:num w:numId="34">
    <w:abstractNumId w:val="3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5"/>
  </w:num>
  <w:num w:numId="38">
    <w:abstractNumId w:val="4"/>
    <w:lvlOverride w:ilvl="0">
      <w:startOverride w:val="1"/>
    </w:lvlOverride>
    <w:lvlOverride w:ilvl="1"/>
    <w:lvlOverride w:ilvl="2"/>
    <w:lvlOverride w:ilvl="3"/>
    <w:lvlOverride w:ilvl="4"/>
    <w:lvlOverride w:ilvl="5"/>
    <w:lvlOverride w:ilvl="6"/>
    <w:lvlOverride w:ilvl="7"/>
    <w:lvlOverride w:ilvl="8"/>
  </w:num>
  <w:num w:numId="39">
    <w:abstractNumId w:val="5"/>
  </w:num>
  <w:num w:numId="40">
    <w:abstractNumId w:val="33"/>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AD"/>
    <w:rsid w:val="00155CA7"/>
    <w:rsid w:val="006B5EEB"/>
    <w:rsid w:val="00844DF8"/>
    <w:rsid w:val="00B42AAD"/>
    <w:rsid w:val="00E720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D7EF9-B3F4-46D3-A66C-380E32CD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2AAD"/>
    <w:rPr>
      <w:rFonts w:ascii="Calibri" w:eastAsia="Calibri" w:hAnsi="Calibri" w:cs="Times New Roman"/>
    </w:rPr>
  </w:style>
  <w:style w:type="paragraph" w:styleId="Nagwek1">
    <w:name w:val="heading 1"/>
    <w:basedOn w:val="Normalny"/>
    <w:next w:val="Normalny"/>
    <w:link w:val="Nagwek1Znak"/>
    <w:uiPriority w:val="99"/>
    <w:qFormat/>
    <w:rsid w:val="00E7205C"/>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eastAsia="pl-PL"/>
    </w:rPr>
  </w:style>
  <w:style w:type="paragraph" w:styleId="Nagwek2">
    <w:name w:val="heading 2"/>
    <w:basedOn w:val="Normalny"/>
    <w:next w:val="Normalny"/>
    <w:link w:val="Nagwek2Znak"/>
    <w:uiPriority w:val="99"/>
    <w:unhideWhenUsed/>
    <w:qFormat/>
    <w:rsid w:val="00E7205C"/>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7205C"/>
    <w:rPr>
      <w:rFonts w:asciiTheme="majorHAnsi" w:eastAsiaTheme="majorEastAsia" w:hAnsiTheme="majorHAnsi" w:cstheme="majorBidi"/>
      <w:b/>
      <w:bCs/>
      <w:color w:val="2C6EAB" w:themeColor="accent1" w:themeShade="B5"/>
      <w:sz w:val="32"/>
      <w:szCs w:val="32"/>
      <w:lang w:eastAsia="pl-PL"/>
    </w:rPr>
  </w:style>
  <w:style w:type="character" w:customStyle="1" w:styleId="Nagwek2Znak">
    <w:name w:val="Nagłówek 2 Znak"/>
    <w:basedOn w:val="Domylnaczcionkaakapitu"/>
    <w:link w:val="Nagwek2"/>
    <w:uiPriority w:val="99"/>
    <w:rsid w:val="00E7205C"/>
    <w:rPr>
      <w:rFonts w:asciiTheme="majorHAnsi" w:eastAsiaTheme="majorEastAsia" w:hAnsiTheme="majorHAnsi" w:cstheme="majorBidi"/>
      <w:b/>
      <w:bCs/>
      <w:color w:val="5B9BD5" w:themeColor="accent1"/>
      <w:sz w:val="26"/>
      <w:szCs w:val="26"/>
      <w:lang w:eastAsia="pl-PL"/>
    </w:rPr>
  </w:style>
  <w:style w:type="paragraph" w:styleId="Stopka">
    <w:name w:val="footer"/>
    <w:basedOn w:val="Normalny"/>
    <w:link w:val="StopkaZnak"/>
    <w:uiPriority w:val="99"/>
    <w:unhideWhenUsed/>
    <w:rsid w:val="00E720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05C"/>
    <w:rPr>
      <w:rFonts w:ascii="Calibri" w:eastAsia="Calibri" w:hAnsi="Calibri" w:cs="Times New Roman"/>
    </w:rPr>
  </w:style>
  <w:style w:type="table" w:styleId="Tabela-Siatka">
    <w:name w:val="Table Grid"/>
    <w:basedOn w:val="Standardowy"/>
    <w:uiPriority w:val="59"/>
    <w:rsid w:val="00E7205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E7205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E7205C"/>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E7205C"/>
    <w:rPr>
      <w:vertAlign w:val="superscript"/>
    </w:rPr>
  </w:style>
  <w:style w:type="character" w:styleId="Odwoaniedokomentarza">
    <w:name w:val="annotation reference"/>
    <w:uiPriority w:val="99"/>
    <w:semiHidden/>
    <w:unhideWhenUsed/>
    <w:rsid w:val="00E7205C"/>
    <w:rPr>
      <w:sz w:val="16"/>
      <w:szCs w:val="16"/>
    </w:rPr>
  </w:style>
  <w:style w:type="paragraph" w:styleId="Tekstkomentarza">
    <w:name w:val="annotation text"/>
    <w:basedOn w:val="Normalny"/>
    <w:link w:val="TekstkomentarzaZnak"/>
    <w:uiPriority w:val="99"/>
    <w:unhideWhenUsed/>
    <w:rsid w:val="00E7205C"/>
    <w:pPr>
      <w:spacing w:line="240" w:lineRule="auto"/>
    </w:pPr>
    <w:rPr>
      <w:sz w:val="20"/>
      <w:szCs w:val="20"/>
    </w:rPr>
  </w:style>
  <w:style w:type="character" w:customStyle="1" w:styleId="TekstkomentarzaZnak">
    <w:name w:val="Tekst komentarza Znak"/>
    <w:basedOn w:val="Domylnaczcionkaakapitu"/>
    <w:link w:val="Tekstkomentarza"/>
    <w:uiPriority w:val="99"/>
    <w:rsid w:val="00E7205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7205C"/>
    <w:rPr>
      <w:b/>
      <w:bCs/>
    </w:rPr>
  </w:style>
  <w:style w:type="character" w:customStyle="1" w:styleId="TematkomentarzaZnak">
    <w:name w:val="Temat komentarza Znak"/>
    <w:basedOn w:val="TekstkomentarzaZnak"/>
    <w:link w:val="Tematkomentarza"/>
    <w:uiPriority w:val="99"/>
    <w:semiHidden/>
    <w:rsid w:val="00E7205C"/>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720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05C"/>
    <w:rPr>
      <w:rFonts w:ascii="Segoe UI" w:eastAsia="Calibri" w:hAnsi="Segoe UI" w:cs="Segoe UI"/>
      <w:sz w:val="18"/>
      <w:szCs w:val="18"/>
    </w:rPr>
  </w:style>
  <w:style w:type="character" w:customStyle="1" w:styleId="alb">
    <w:name w:val="a_lb"/>
    <w:basedOn w:val="Domylnaczcionkaakapitu"/>
    <w:rsid w:val="00E7205C"/>
  </w:style>
  <w:style w:type="character" w:styleId="Hipercze">
    <w:name w:val="Hyperlink"/>
    <w:uiPriority w:val="99"/>
    <w:unhideWhenUsed/>
    <w:rsid w:val="00E7205C"/>
    <w:rPr>
      <w:color w:val="0000FF"/>
      <w:u w:val="single"/>
    </w:rPr>
  </w:style>
  <w:style w:type="character" w:customStyle="1" w:styleId="fn-ref">
    <w:name w:val="fn-ref"/>
    <w:basedOn w:val="Domylnaczcionkaakapitu"/>
    <w:rsid w:val="00E7205C"/>
  </w:style>
  <w:style w:type="paragraph" w:customStyle="1" w:styleId="text-justify">
    <w:name w:val="text-justify"/>
    <w:basedOn w:val="Normalny"/>
    <w:rsid w:val="00E7205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lb-s">
    <w:name w:val="a_lb-s"/>
    <w:basedOn w:val="Domylnaczcionkaakapitu"/>
    <w:rsid w:val="00E7205C"/>
  </w:style>
  <w:style w:type="paragraph" w:styleId="Akapitzlist">
    <w:name w:val="List Paragraph"/>
    <w:aliases w:val="L1,Numerowanie,Preambuła,CW_Lista,List Paragraph,2 heading,A_wyliczenie,K-P_odwolanie,Akapit z listą5,maz_wyliczenie,opis dzialania,Akapit z listą BS,lp1,T_SZ_List Paragraph,Podsis rysunku,Bullet Number,List Paragraph2,ISCG Numerowanie"/>
    <w:basedOn w:val="Normalny"/>
    <w:link w:val="AkapitzlistZnak"/>
    <w:uiPriority w:val="1"/>
    <w:qFormat/>
    <w:rsid w:val="00E7205C"/>
    <w:pPr>
      <w:ind w:left="720"/>
      <w:contextualSpacing/>
    </w:pPr>
  </w:style>
  <w:style w:type="paragraph" w:styleId="Poprawka">
    <w:name w:val="Revision"/>
    <w:hidden/>
    <w:uiPriority w:val="99"/>
    <w:semiHidden/>
    <w:rsid w:val="00E7205C"/>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E720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205C"/>
    <w:rPr>
      <w:rFonts w:ascii="Calibri" w:eastAsia="Calibri" w:hAnsi="Calibri" w:cs="Times New Roman"/>
    </w:rPr>
  </w:style>
  <w:style w:type="character" w:styleId="UyteHipercze">
    <w:name w:val="FollowedHyperlink"/>
    <w:uiPriority w:val="99"/>
    <w:semiHidden/>
    <w:unhideWhenUsed/>
    <w:rsid w:val="00E7205C"/>
    <w:rPr>
      <w:color w:val="954F72"/>
      <w:u w:val="single"/>
    </w:rPr>
  </w:style>
  <w:style w:type="character" w:styleId="Pogrubienie">
    <w:name w:val="Strong"/>
    <w:uiPriority w:val="22"/>
    <w:qFormat/>
    <w:rsid w:val="00E7205C"/>
    <w:rPr>
      <w:b/>
      <w:bCs/>
    </w:rPr>
  </w:style>
  <w:style w:type="paragraph" w:styleId="HTML-wstpniesformatowany">
    <w:name w:val="HTML Preformatted"/>
    <w:basedOn w:val="Normalny"/>
    <w:link w:val="HTML-wstpniesformatowanyZnak"/>
    <w:uiPriority w:val="99"/>
    <w:semiHidden/>
    <w:unhideWhenUsed/>
    <w:rsid w:val="00E7205C"/>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7205C"/>
    <w:rPr>
      <w:rFonts w:ascii="Courier New" w:eastAsia="Calibri" w:hAnsi="Courier New" w:cs="Courier New"/>
      <w:sz w:val="20"/>
      <w:szCs w:val="20"/>
    </w:rPr>
  </w:style>
  <w:style w:type="paragraph" w:customStyle="1" w:styleId="Standard">
    <w:name w:val="Standard"/>
    <w:uiPriority w:val="99"/>
    <w:rsid w:val="00E7205C"/>
    <w:pPr>
      <w:suppressAutoHyphens/>
      <w:autoSpaceDN w:val="0"/>
      <w:spacing w:after="0" w:line="264" w:lineRule="auto"/>
      <w:jc w:val="both"/>
    </w:pPr>
    <w:rPr>
      <w:rFonts w:ascii="Times New Roman" w:eastAsia="Times New Roman" w:hAnsi="Times New Roman" w:cs="Times New Roman"/>
      <w:kern w:val="3"/>
      <w:sz w:val="24"/>
      <w:szCs w:val="24"/>
      <w:lang w:eastAsia="zh-CN"/>
    </w:rPr>
  </w:style>
  <w:style w:type="paragraph" w:customStyle="1" w:styleId="Default">
    <w:name w:val="Default"/>
    <w:rsid w:val="00E7205C"/>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character" w:customStyle="1" w:styleId="AkapitzlistZnak">
    <w:name w:val="Akapit z listą Znak"/>
    <w:aliases w:val="L1 Znak,Numerowanie Znak,Preambuła Znak,CW_Lista Znak,List Paragraph Znak,2 heading Znak,A_wyliczenie Znak,K-P_odwolanie Znak,Akapit z listą5 Znak,maz_wyliczenie Znak,opis dzialania Znak,Akapit z listą BS Znak,lp1 Znak"/>
    <w:link w:val="Akapitzlist"/>
    <w:uiPriority w:val="1"/>
    <w:qFormat/>
    <w:locked/>
    <w:rsid w:val="00E7205C"/>
    <w:rPr>
      <w:rFonts w:ascii="Calibri" w:eastAsia="Calibri" w:hAnsi="Calibri" w:cs="Times New Roman"/>
    </w:rPr>
  </w:style>
  <w:style w:type="paragraph" w:customStyle="1" w:styleId="Paragraf">
    <w:name w:val="Paragraf"/>
    <w:basedOn w:val="Normalny"/>
    <w:uiPriority w:val="99"/>
    <w:rsid w:val="00E7205C"/>
    <w:pPr>
      <w:spacing w:before="240" w:after="120" w:line="240" w:lineRule="auto"/>
      <w:jc w:val="center"/>
    </w:pPr>
    <w:rPr>
      <w:rFonts w:ascii="Arial" w:eastAsia="Times New Roman" w:hAnsi="Arial"/>
      <w:b/>
      <w:szCs w:val="20"/>
      <w:lang w:eastAsia="pl-PL"/>
    </w:rPr>
  </w:style>
  <w:style w:type="character" w:customStyle="1" w:styleId="fontstyle01">
    <w:name w:val="fontstyle01"/>
    <w:basedOn w:val="Domylnaczcionkaakapitu"/>
    <w:rsid w:val="00E7205C"/>
    <w:rPr>
      <w:rFonts w:ascii="TimesNewRomanPSMT" w:hAnsi="TimesNewRomanPSMT" w:hint="default"/>
      <w:b w:val="0"/>
      <w:bCs w:val="0"/>
      <w:i w:val="0"/>
      <w:iCs w:val="0"/>
      <w:color w:val="000000"/>
      <w:sz w:val="24"/>
      <w:szCs w:val="24"/>
    </w:rPr>
  </w:style>
  <w:style w:type="character" w:customStyle="1" w:styleId="fontstyle21">
    <w:name w:val="fontstyle21"/>
    <w:basedOn w:val="Domylnaczcionkaakapitu"/>
    <w:rsid w:val="00E7205C"/>
    <w:rPr>
      <w:rFonts w:ascii="TimesNewRomanPS-BoldMT" w:hAnsi="TimesNewRomanPS-BoldMT" w:hint="default"/>
      <w:b/>
      <w:bCs/>
      <w:i w:val="0"/>
      <w:iCs w:val="0"/>
      <w:color w:val="000000"/>
      <w:sz w:val="24"/>
      <w:szCs w:val="24"/>
    </w:rPr>
  </w:style>
  <w:style w:type="character" w:customStyle="1" w:styleId="Nierozpoznanawzmianka1">
    <w:name w:val="Nierozpoznana wzmianka1"/>
    <w:basedOn w:val="Domylnaczcionkaakapitu"/>
    <w:uiPriority w:val="99"/>
    <w:semiHidden/>
    <w:unhideWhenUsed/>
    <w:rsid w:val="00E7205C"/>
    <w:rPr>
      <w:color w:val="605E5C"/>
      <w:shd w:val="clear" w:color="auto" w:fill="E1DFDD"/>
    </w:rPr>
  </w:style>
  <w:style w:type="character" w:customStyle="1" w:styleId="czeinternetowe">
    <w:name w:val="Łącze internetowe"/>
    <w:rsid w:val="00E7205C"/>
    <w:rPr>
      <w:color w:val="0000FF"/>
      <w:u w:val="single"/>
    </w:rPr>
  </w:style>
  <w:style w:type="paragraph" w:styleId="Tekstpodstawowy">
    <w:name w:val="Body Text"/>
    <w:basedOn w:val="Normalny"/>
    <w:link w:val="TekstpodstawowyZnak"/>
    <w:unhideWhenUsed/>
    <w:qFormat/>
    <w:rsid w:val="00E7205C"/>
    <w:pPr>
      <w:overflowPunct w:val="0"/>
      <w:autoSpaceDE w:val="0"/>
      <w:autoSpaceDN w:val="0"/>
      <w:adjustRightInd w:val="0"/>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E7205C"/>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edraszczyk@icm.edu.pl" TargetMode="External"/><Relationship Id="rId3" Type="http://schemas.openxmlformats.org/officeDocument/2006/relationships/settings" Target="settings.xml"/><Relationship Id="rId7" Type="http://schemas.openxmlformats.org/officeDocument/2006/relationships/hyperlink" Target="http://www.ansy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adm.uw.edu.pl" TargetMode="External"/><Relationship Id="rId4" Type="http://schemas.openxmlformats.org/officeDocument/2006/relationships/webSettings" Target="webSettings.xml"/><Relationship Id="rId9" Type="http://schemas.openxmlformats.org/officeDocument/2006/relationships/hyperlink" Target="mailto:iod@adm.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7053</Words>
  <Characters>42323</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marzanna</dc:creator>
  <cp:keywords/>
  <dc:description/>
  <cp:lastModifiedBy>marzanna</cp:lastModifiedBy>
  <cp:revision>3</cp:revision>
  <dcterms:created xsi:type="dcterms:W3CDTF">2022-07-11T12:15:00Z</dcterms:created>
  <dcterms:modified xsi:type="dcterms:W3CDTF">2022-07-11T12:16:00Z</dcterms:modified>
</cp:coreProperties>
</file>