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34" w:rsidRPr="00EE417C" w:rsidRDefault="00E84334" w:rsidP="00E84334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45EA6A" wp14:editId="2D3EEE27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334" w:rsidRPr="00EE417C" w:rsidRDefault="00E84334" w:rsidP="00E84334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231319">
        <w:rPr>
          <w:rFonts w:ascii="Times New Roman" w:eastAsia="Times New Roman" w:hAnsi="Times New Roman" w:cs="Times New Roman"/>
          <w:lang w:eastAsia="pl-PL"/>
        </w:rPr>
        <w:t>23</w:t>
      </w:r>
      <w:r>
        <w:rPr>
          <w:rFonts w:ascii="Times New Roman" w:eastAsia="Times New Roman" w:hAnsi="Times New Roman" w:cs="Times New Roman"/>
          <w:lang w:eastAsia="pl-PL"/>
        </w:rPr>
        <w:t>.09</w:t>
      </w:r>
      <w:r w:rsidRPr="00EE417C">
        <w:rPr>
          <w:rFonts w:ascii="Times New Roman" w:eastAsia="Times New Roman" w:hAnsi="Times New Roman" w:cs="Times New Roman"/>
          <w:lang w:eastAsia="pl-PL"/>
        </w:rPr>
        <w:t>.2022 r.</w:t>
      </w:r>
    </w:p>
    <w:p w:rsidR="00E84334" w:rsidRPr="00502B9C" w:rsidRDefault="00E84334" w:rsidP="00E843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DZP-361/1/2022</w:t>
      </w:r>
      <w:r w:rsidRPr="00EE417C">
        <w:rPr>
          <w:rFonts w:ascii="Times New Roman" w:eastAsia="Times New Roman" w:hAnsi="Times New Roman" w:cs="Times New Roman"/>
          <w:lang w:eastAsia="pl-PL"/>
        </w:rPr>
        <w:t>/IG/</w:t>
      </w:r>
      <w:r w:rsidR="00231319">
        <w:rPr>
          <w:rFonts w:ascii="Times New Roman" w:eastAsia="Times New Roman" w:hAnsi="Times New Roman" w:cs="Times New Roman"/>
          <w:lang w:eastAsia="pl-PL"/>
        </w:rPr>
        <w:t>1078</w:t>
      </w:r>
      <w:bookmarkStart w:id="0" w:name="_GoBack"/>
      <w:bookmarkEnd w:id="0"/>
    </w:p>
    <w:p w:rsidR="00E84334" w:rsidRDefault="00E84334" w:rsidP="00E84334">
      <w:pPr>
        <w:overflowPunct w:val="0"/>
        <w:autoSpaceDE w:val="0"/>
        <w:autoSpaceDN w:val="0"/>
        <w:adjustRightInd w:val="0"/>
        <w:spacing w:after="0" w:line="240" w:lineRule="auto"/>
        <w:ind w:left="6372" w:right="108"/>
        <w:rPr>
          <w:rFonts w:ascii="Times New Roman" w:hAnsi="Times New Roman" w:cs="Times New Roman"/>
          <w:b/>
          <w:bCs/>
          <w:lang w:eastAsia="pl-PL"/>
        </w:rPr>
      </w:pPr>
    </w:p>
    <w:p w:rsidR="00E84334" w:rsidRDefault="00E84334" w:rsidP="00E84334">
      <w:pPr>
        <w:overflowPunct w:val="0"/>
        <w:autoSpaceDE w:val="0"/>
        <w:autoSpaceDN w:val="0"/>
        <w:adjustRightInd w:val="0"/>
        <w:spacing w:after="0" w:line="240" w:lineRule="auto"/>
        <w:ind w:left="6372" w:right="108"/>
        <w:rPr>
          <w:rFonts w:ascii="Times New Roman" w:hAnsi="Times New Roman" w:cs="Times New Roman"/>
          <w:b/>
          <w:bCs/>
          <w:lang w:eastAsia="pl-PL"/>
        </w:rPr>
      </w:pPr>
    </w:p>
    <w:p w:rsidR="00E84334" w:rsidRDefault="00E84334" w:rsidP="00E84334">
      <w:pPr>
        <w:overflowPunct w:val="0"/>
        <w:autoSpaceDE w:val="0"/>
        <w:autoSpaceDN w:val="0"/>
        <w:adjustRightInd w:val="0"/>
        <w:spacing w:after="0" w:line="240" w:lineRule="auto"/>
        <w:ind w:left="6372" w:right="108"/>
        <w:rPr>
          <w:rFonts w:ascii="Times New Roman" w:hAnsi="Times New Roman" w:cs="Times New Roman"/>
          <w:b/>
          <w:bCs/>
          <w:lang w:eastAsia="pl-PL"/>
        </w:rPr>
      </w:pPr>
    </w:p>
    <w:p w:rsidR="00E84334" w:rsidRDefault="00E84334" w:rsidP="00E905E5">
      <w:pPr>
        <w:overflowPunct w:val="0"/>
        <w:autoSpaceDE w:val="0"/>
        <w:autoSpaceDN w:val="0"/>
        <w:adjustRightInd w:val="0"/>
        <w:spacing w:after="0" w:line="240" w:lineRule="auto"/>
        <w:ind w:left="4956" w:right="108" w:firstLine="708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E84334" w:rsidRDefault="00E84334" w:rsidP="00E84334">
      <w:pPr>
        <w:spacing w:after="0" w:line="360" w:lineRule="auto"/>
        <w:rPr>
          <w:rFonts w:ascii="Times New Roman" w:hAnsi="Times New Roman" w:cs="Times New Roman"/>
        </w:rPr>
      </w:pPr>
    </w:p>
    <w:p w:rsidR="00E84334" w:rsidRDefault="00E84334" w:rsidP="00E84334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E84334" w:rsidRPr="00813CD5" w:rsidRDefault="00E84334" w:rsidP="00E84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</w:rPr>
        <w:t xml:space="preserve">Dotyczy </w:t>
      </w:r>
      <w:r w:rsidRPr="00813CD5">
        <w:rPr>
          <w:rFonts w:ascii="Times New Roman" w:eastAsia="Calibri" w:hAnsi="Times New Roman" w:cs="Times New Roman"/>
        </w:rPr>
        <w:t xml:space="preserve">przetargu nieograniczonego nr DZP-361/1/2022 na </w:t>
      </w:r>
      <w:r w:rsidRPr="00813CD5">
        <w:rPr>
          <w:rFonts w:ascii="Times New Roman" w:eastAsia="Calibri" w:hAnsi="Times New Roman" w:cs="Times New Roman"/>
          <w:lang w:eastAsia="pl-PL"/>
        </w:rPr>
        <w:t>„</w:t>
      </w:r>
      <w:r w:rsidRPr="00813CD5">
        <w:rPr>
          <w:rFonts w:ascii="Times New Roman" w:eastAsia="Arial" w:hAnsi="Times New Roman" w:cs="Times New Roman"/>
        </w:rPr>
        <w:t>Dostawę wyposażenia meblowego wraz z montażem oraz wykonanie niezbędnych projektów aranżacyjnych w ramach inwestycji projektu pn. „Budowa budynku naukowo-dydaktycznego ul. Dobra 55 (filologie i lingwistyka); II etap”, objętej programem wieloletnim pn. „Uniwersytet Warszawski 2016-2027</w:t>
      </w:r>
      <w:r w:rsidRPr="00813CD5">
        <w:rPr>
          <w:rFonts w:ascii="Times New Roman" w:eastAsia="Calibri" w:hAnsi="Times New Roman" w:cs="Times New Roman"/>
          <w:lang w:eastAsia="pl-PL"/>
        </w:rPr>
        <w:t>”.</w:t>
      </w:r>
      <w:r w:rsidRPr="00813CD5">
        <w:rPr>
          <w:rFonts w:ascii="Times New Roman" w:hAnsi="Times New Roman" w:cs="Times New Roman"/>
        </w:rPr>
        <w:t xml:space="preserve"> </w:t>
      </w:r>
    </w:p>
    <w:p w:rsidR="00E84334" w:rsidRDefault="00E84334" w:rsidP="00E84334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E905E5" w:rsidRPr="00813CD5" w:rsidRDefault="00E905E5" w:rsidP="00E84334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E84334" w:rsidRDefault="00E84334" w:rsidP="00E84334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813CD5">
        <w:rPr>
          <w:rFonts w:ascii="Times New Roman" w:eastAsia="Times New Roman" w:hAnsi="Times New Roman" w:cs="Times New Roman"/>
          <w:b/>
          <w:lang w:eastAsia="pl-PL"/>
        </w:rPr>
        <w:t>INFORMACJA O UNIEWAŻNIENIU POSTĘPOWANIA</w:t>
      </w:r>
    </w:p>
    <w:p w:rsidR="00E84334" w:rsidRDefault="00E84334" w:rsidP="00E843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84334" w:rsidRDefault="00B93D40" w:rsidP="00E905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Warszawski (</w:t>
      </w:r>
      <w:r w:rsidR="00E84334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)</w:t>
      </w:r>
      <w:r w:rsidR="00E84334" w:rsidRPr="00674A81">
        <w:rPr>
          <w:rFonts w:ascii="Times New Roman" w:hAnsi="Times New Roman" w:cs="Times New Roman"/>
        </w:rPr>
        <w:t>,</w:t>
      </w:r>
      <w:r w:rsidR="00E84334">
        <w:rPr>
          <w:rFonts w:ascii="Times New Roman" w:hAnsi="Times New Roman" w:cs="Times New Roman"/>
        </w:rPr>
        <w:t xml:space="preserve"> uwzględniając wyrok Krajowej Izby Odwoławczej</w:t>
      </w:r>
      <w:r w:rsidR="00333460">
        <w:rPr>
          <w:rFonts w:ascii="Times New Roman" w:hAnsi="Times New Roman" w:cs="Times New Roman"/>
        </w:rPr>
        <w:br/>
      </w:r>
      <w:r w:rsidR="00E84334">
        <w:rPr>
          <w:rFonts w:ascii="Times New Roman" w:hAnsi="Times New Roman" w:cs="Times New Roman"/>
        </w:rPr>
        <w:t xml:space="preserve">z dnia 9 sierpnia 2022 r. (sygn.. akt. KIO 1880/22), unieważnił czynność wyboru oferty </w:t>
      </w:r>
      <w:r>
        <w:rPr>
          <w:rFonts w:ascii="Times New Roman" w:hAnsi="Times New Roman" w:cs="Times New Roman"/>
        </w:rPr>
        <w:t xml:space="preserve">najkorzystniejszej (pismo </w:t>
      </w:r>
      <w:r w:rsidR="00E84334">
        <w:rPr>
          <w:rFonts w:ascii="Times New Roman" w:hAnsi="Times New Roman" w:cs="Times New Roman"/>
        </w:rPr>
        <w:t>z dnia 08.07.2022 r.</w:t>
      </w:r>
      <w:r>
        <w:rPr>
          <w:rFonts w:ascii="Times New Roman" w:hAnsi="Times New Roman" w:cs="Times New Roman"/>
        </w:rPr>
        <w:t xml:space="preserve">) oraz </w:t>
      </w:r>
      <w:r w:rsidR="00414AE2">
        <w:rPr>
          <w:rFonts w:ascii="Times New Roman" w:hAnsi="Times New Roman" w:cs="Times New Roman"/>
        </w:rPr>
        <w:t>powtórzył czynności</w:t>
      </w:r>
      <w:r w:rsidR="00E84334">
        <w:rPr>
          <w:rFonts w:ascii="Times New Roman" w:hAnsi="Times New Roman" w:cs="Times New Roman"/>
        </w:rPr>
        <w:t xml:space="preserve"> badania i oceny of</w:t>
      </w:r>
      <w:r w:rsidR="00E84334" w:rsidRPr="00F12B3D">
        <w:rPr>
          <w:rFonts w:ascii="Times New Roman" w:hAnsi="Times New Roman" w:cs="Times New Roman"/>
        </w:rPr>
        <w:t>ert</w:t>
      </w:r>
      <w:r>
        <w:rPr>
          <w:rFonts w:ascii="Times New Roman" w:hAnsi="Times New Roman" w:cs="Times New Roman"/>
        </w:rPr>
        <w:t>.</w:t>
      </w:r>
    </w:p>
    <w:p w:rsidR="00E905E5" w:rsidRDefault="00E905E5" w:rsidP="00E905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84334" w:rsidRDefault="00E84334" w:rsidP="00E8433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dokonaniu powtórnego badania i oceny ofert Zamawiający informuje, że:</w:t>
      </w:r>
    </w:p>
    <w:p w:rsidR="00E84334" w:rsidRDefault="00E84334" w:rsidP="00E84334">
      <w:pPr>
        <w:pStyle w:val="Akapitzlist"/>
        <w:numPr>
          <w:ilvl w:val="0"/>
          <w:numId w:val="3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nr 1</w:t>
      </w:r>
      <w:r w:rsidRPr="00CC1409">
        <w:rPr>
          <w:rFonts w:ascii="Times New Roman" w:eastAsia="Calibri" w:hAnsi="Times New Roman" w:cs="Times New Roman"/>
        </w:rPr>
        <w:t xml:space="preserve"> złożona przez Wykonawcę: </w:t>
      </w:r>
      <w:r>
        <w:rPr>
          <w:rFonts w:ascii="Times New Roman" w:eastAsia="Calibri" w:hAnsi="Times New Roman" w:cs="Times New Roman"/>
        </w:rPr>
        <w:t>Tronus Polska Sp. z o.o.</w:t>
      </w:r>
      <w:r w:rsidRPr="00CC1409">
        <w:rPr>
          <w:rFonts w:ascii="Times New Roman" w:eastAsia="Calibri" w:hAnsi="Times New Roman" w:cs="Times New Roman"/>
        </w:rPr>
        <w:t xml:space="preserve">, ul. </w:t>
      </w:r>
      <w:r>
        <w:rPr>
          <w:rFonts w:ascii="Times New Roman" w:eastAsia="Calibri" w:hAnsi="Times New Roman" w:cs="Times New Roman"/>
        </w:rPr>
        <w:t xml:space="preserve">Ordona 2a, </w:t>
      </w:r>
      <w:r>
        <w:rPr>
          <w:rFonts w:ascii="Times New Roman" w:eastAsia="Calibri" w:hAnsi="Times New Roman" w:cs="Times New Roman"/>
        </w:rPr>
        <w:br/>
        <w:t>01-237 Warszawa</w:t>
      </w:r>
    </w:p>
    <w:p w:rsidR="00E84334" w:rsidRDefault="00E84334" w:rsidP="00E84334">
      <w:pPr>
        <w:pStyle w:val="Akapitzlist"/>
        <w:numPr>
          <w:ilvl w:val="0"/>
          <w:numId w:val="3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nr 2</w:t>
      </w:r>
      <w:r w:rsidRPr="00CC1409">
        <w:rPr>
          <w:rFonts w:ascii="Times New Roman" w:eastAsia="Calibri" w:hAnsi="Times New Roman" w:cs="Times New Roman"/>
        </w:rPr>
        <w:t xml:space="preserve"> złożona przez Wykonawcę: </w:t>
      </w:r>
      <w:r>
        <w:rPr>
          <w:rFonts w:ascii="Times New Roman" w:eastAsia="Calibri" w:hAnsi="Times New Roman" w:cs="Times New Roman"/>
        </w:rPr>
        <w:t xml:space="preserve">Starpol Meble Agnieszka </w:t>
      </w:r>
      <w:proofErr w:type="spellStart"/>
      <w:r>
        <w:rPr>
          <w:rFonts w:ascii="Times New Roman" w:eastAsia="Calibri" w:hAnsi="Times New Roman" w:cs="Times New Roman"/>
        </w:rPr>
        <w:t>Kliczkowska</w:t>
      </w:r>
      <w:proofErr w:type="spellEnd"/>
      <w:r>
        <w:rPr>
          <w:rFonts w:ascii="Times New Roman" w:eastAsia="Calibri" w:hAnsi="Times New Roman" w:cs="Times New Roman"/>
        </w:rPr>
        <w:t>, ul. </w:t>
      </w:r>
      <w:proofErr w:type="spellStart"/>
      <w:r>
        <w:rPr>
          <w:rFonts w:ascii="Times New Roman" w:eastAsia="Calibri" w:hAnsi="Times New Roman" w:cs="Times New Roman"/>
        </w:rPr>
        <w:t>Skowieszyńska</w:t>
      </w:r>
      <w:proofErr w:type="spellEnd"/>
      <w:r>
        <w:rPr>
          <w:rFonts w:ascii="Times New Roman" w:eastAsia="Calibri" w:hAnsi="Times New Roman" w:cs="Times New Roman"/>
        </w:rPr>
        <w:t xml:space="preserve"> 24, 24-100 Puławy</w:t>
      </w:r>
    </w:p>
    <w:p w:rsidR="00E84334" w:rsidRDefault="00E84334" w:rsidP="00E84334">
      <w:pPr>
        <w:pStyle w:val="Akapitzlist"/>
        <w:numPr>
          <w:ilvl w:val="0"/>
          <w:numId w:val="3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nr 3</w:t>
      </w:r>
      <w:r w:rsidRPr="00CC1409">
        <w:rPr>
          <w:rFonts w:ascii="Times New Roman" w:eastAsia="Calibri" w:hAnsi="Times New Roman" w:cs="Times New Roman"/>
        </w:rPr>
        <w:t xml:space="preserve"> złożona przez Wykonawcę: </w:t>
      </w:r>
      <w:r>
        <w:rPr>
          <w:rFonts w:ascii="Times New Roman" w:eastAsia="Calibri" w:hAnsi="Times New Roman" w:cs="Times New Roman"/>
        </w:rPr>
        <w:t>Lucjan Sp. z o.o., ul. Toruńska 39, 86-050 Solec Kujawski</w:t>
      </w:r>
    </w:p>
    <w:p w:rsidR="00E84334" w:rsidRPr="00C67AF4" w:rsidRDefault="00E84334" w:rsidP="00E84334">
      <w:pPr>
        <w:tabs>
          <w:tab w:val="left" w:pos="57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zostały odrzucone.</w:t>
      </w:r>
    </w:p>
    <w:p w:rsidR="00E84334" w:rsidRPr="00E84334" w:rsidRDefault="00E84334" w:rsidP="00E905E5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E84334" w:rsidRDefault="00E905E5" w:rsidP="00E843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Równocześnie, </w:t>
      </w:r>
      <w:r w:rsidR="00E84334">
        <w:rPr>
          <w:rFonts w:ascii="Times New Roman" w:hAnsi="Times New Roman" w:cs="Times New Roman"/>
        </w:rPr>
        <w:t xml:space="preserve">Zamawiający, </w:t>
      </w:r>
      <w:r w:rsidR="00E84334" w:rsidRPr="00813CD5">
        <w:rPr>
          <w:rFonts w:ascii="Times New Roman" w:hAnsi="Times New Roman" w:cs="Times New Roman"/>
        </w:rPr>
        <w:t>działa</w:t>
      </w:r>
      <w:r w:rsidR="00E84334">
        <w:rPr>
          <w:rFonts w:ascii="Times New Roman" w:hAnsi="Times New Roman" w:cs="Times New Roman"/>
        </w:rPr>
        <w:t>jąc na podstawie art. 260 ust. 2</w:t>
      </w:r>
      <w:r w:rsidR="00E84334" w:rsidRPr="00813CD5">
        <w:rPr>
          <w:rFonts w:ascii="Times New Roman" w:hAnsi="Times New Roman" w:cs="Times New Roman"/>
        </w:rPr>
        <w:t xml:space="preserve">  ustawy</w:t>
      </w:r>
      <w:r w:rsidR="00E84334" w:rsidRPr="00E84334">
        <w:rPr>
          <w:rFonts w:ascii="Times New Roman" w:hAnsi="Times New Roman" w:cs="Times New Roman"/>
        </w:rPr>
        <w:t xml:space="preserve"> </w:t>
      </w:r>
      <w:r w:rsidR="00E84334">
        <w:rPr>
          <w:rFonts w:ascii="Times New Roman" w:hAnsi="Times New Roman" w:cs="Times New Roman"/>
        </w:rPr>
        <w:t>z dnia </w:t>
      </w:r>
      <w:r w:rsidR="00E84334" w:rsidRPr="00EE417C">
        <w:rPr>
          <w:rFonts w:ascii="Times New Roman" w:hAnsi="Times New Roman" w:cs="Times New Roman"/>
        </w:rPr>
        <w:t>11 września 2019 r. - Prawo zamówień publicznych, zwanej dalej „ustawą”</w:t>
      </w:r>
      <w:r w:rsidR="00E84334" w:rsidRPr="00813CD5">
        <w:rPr>
          <w:rFonts w:ascii="Times New Roman" w:hAnsi="Times New Roman" w:cs="Times New Roman"/>
        </w:rPr>
        <w:t xml:space="preserve">, informuje, iż unieważnia </w:t>
      </w:r>
      <w:r w:rsidR="00E84334">
        <w:rPr>
          <w:rFonts w:ascii="Times New Roman" w:hAnsi="Times New Roman" w:cs="Times New Roman"/>
        </w:rPr>
        <w:t xml:space="preserve">przedmiotowe </w:t>
      </w:r>
      <w:r w:rsidR="00E84334" w:rsidRPr="00813CD5">
        <w:rPr>
          <w:rFonts w:ascii="Times New Roman" w:hAnsi="Times New Roman" w:cs="Times New Roman"/>
        </w:rPr>
        <w:t>postępowanie</w:t>
      </w:r>
      <w:r w:rsidR="00E84334">
        <w:rPr>
          <w:rFonts w:ascii="Times New Roman" w:hAnsi="Times New Roman" w:cs="Times New Roman"/>
        </w:rPr>
        <w:t xml:space="preserve">. </w:t>
      </w:r>
      <w:r w:rsidR="00E84334" w:rsidRPr="00813CD5">
        <w:rPr>
          <w:rFonts w:ascii="Times New Roman" w:hAnsi="Times New Roman" w:cs="Times New Roman"/>
        </w:rPr>
        <w:t xml:space="preserve"> </w:t>
      </w:r>
    </w:p>
    <w:p w:rsidR="00E84334" w:rsidRDefault="00E84334" w:rsidP="00E843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84334" w:rsidRPr="00813CD5" w:rsidRDefault="00E84334" w:rsidP="00E84334">
      <w:pPr>
        <w:spacing w:after="0"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813CD5">
        <w:rPr>
          <w:rFonts w:ascii="Times New Roman" w:hAnsi="Times New Roman" w:cs="Times New Roman"/>
          <w:iCs/>
          <w:u w:val="single"/>
        </w:rPr>
        <w:t>Uzasadnienie faktyczne unieważnienia postępowania:</w:t>
      </w:r>
    </w:p>
    <w:p w:rsidR="00E84334" w:rsidRDefault="00E84334" w:rsidP="00E843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3CD5">
        <w:rPr>
          <w:rFonts w:ascii="Times New Roman" w:eastAsia="Times New Roman" w:hAnsi="Times New Roman" w:cs="Times New Roman"/>
          <w:bCs/>
          <w:lang w:eastAsia="pl-PL"/>
        </w:rPr>
        <w:t>W niniejszym postępowaniu oferty złożyło 3 Wykonawców:</w:t>
      </w:r>
    </w:p>
    <w:p w:rsidR="00E84334" w:rsidRDefault="00E84334" w:rsidP="00E84334">
      <w:pPr>
        <w:pStyle w:val="Akapitzlist"/>
        <w:numPr>
          <w:ilvl w:val="0"/>
          <w:numId w:val="3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Tronus Polska Sp. z o.o.</w:t>
      </w:r>
      <w:r w:rsidRPr="00CC1409">
        <w:rPr>
          <w:rFonts w:ascii="Times New Roman" w:eastAsia="Calibri" w:hAnsi="Times New Roman" w:cs="Times New Roman"/>
        </w:rPr>
        <w:t xml:space="preserve">, ul. </w:t>
      </w:r>
      <w:r>
        <w:rPr>
          <w:rFonts w:ascii="Times New Roman" w:eastAsia="Calibri" w:hAnsi="Times New Roman" w:cs="Times New Roman"/>
        </w:rPr>
        <w:t>Ordona 2a, 01-237 Warszawa</w:t>
      </w:r>
      <w:r w:rsidRPr="009A083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(oferta nr 1),</w:t>
      </w:r>
    </w:p>
    <w:p w:rsidR="00E84334" w:rsidRDefault="00E84334" w:rsidP="00E84334">
      <w:pPr>
        <w:pStyle w:val="Akapitzlist"/>
        <w:numPr>
          <w:ilvl w:val="0"/>
          <w:numId w:val="3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Starpol Meble Agnieszka </w:t>
      </w:r>
      <w:proofErr w:type="spellStart"/>
      <w:r>
        <w:rPr>
          <w:rFonts w:ascii="Times New Roman" w:eastAsia="Calibri" w:hAnsi="Times New Roman" w:cs="Times New Roman"/>
        </w:rPr>
        <w:t>Kliczkowska</w:t>
      </w:r>
      <w:proofErr w:type="spellEnd"/>
      <w:r>
        <w:rPr>
          <w:rFonts w:ascii="Times New Roman" w:eastAsia="Calibri" w:hAnsi="Times New Roman" w:cs="Times New Roman"/>
        </w:rPr>
        <w:t>, ul. </w:t>
      </w:r>
      <w:proofErr w:type="spellStart"/>
      <w:r>
        <w:rPr>
          <w:rFonts w:ascii="Times New Roman" w:eastAsia="Calibri" w:hAnsi="Times New Roman" w:cs="Times New Roman"/>
        </w:rPr>
        <w:t>Skowieszyńska</w:t>
      </w:r>
      <w:proofErr w:type="spellEnd"/>
      <w:r>
        <w:rPr>
          <w:rFonts w:ascii="Times New Roman" w:eastAsia="Calibri" w:hAnsi="Times New Roman" w:cs="Times New Roman"/>
        </w:rPr>
        <w:t xml:space="preserve"> 24, 24-100 Puławy (oferta nr 2),</w:t>
      </w:r>
    </w:p>
    <w:p w:rsidR="00E84334" w:rsidRPr="009A0832" w:rsidRDefault="00E84334" w:rsidP="00E84334">
      <w:pPr>
        <w:pStyle w:val="Akapitzlist"/>
        <w:numPr>
          <w:ilvl w:val="0"/>
          <w:numId w:val="3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Lucjan Sp. z o.o., ul. Toruńska 39, 86-050 Solec Kujawski (oferta nr 3)</w:t>
      </w:r>
    </w:p>
    <w:p w:rsidR="00E84334" w:rsidRPr="00813CD5" w:rsidRDefault="00E84334" w:rsidP="00E8433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13CD5">
        <w:rPr>
          <w:rFonts w:ascii="Times New Roman" w:eastAsia="Times New Roman" w:hAnsi="Times New Roman" w:cs="Times New Roman"/>
          <w:bCs/>
          <w:iCs/>
          <w:lang w:eastAsia="pl-PL"/>
        </w:rPr>
        <w:t xml:space="preserve">których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oferty zostały odrzucone.</w:t>
      </w:r>
    </w:p>
    <w:p w:rsidR="00E84334" w:rsidRPr="00813CD5" w:rsidRDefault="00E84334" w:rsidP="00E84334">
      <w:pPr>
        <w:pStyle w:val="Akapitzlist"/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u w:val="single"/>
        </w:rPr>
      </w:pPr>
    </w:p>
    <w:p w:rsidR="00E84334" w:rsidRPr="00813CD5" w:rsidRDefault="00E84334" w:rsidP="00E84334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813CD5">
        <w:rPr>
          <w:rFonts w:ascii="Times New Roman" w:hAnsi="Times New Roman" w:cs="Times New Roman"/>
          <w:iCs/>
          <w:u w:val="single"/>
        </w:rPr>
        <w:t>Uzasadnienie prawne unieważnienia postępowania:</w:t>
      </w:r>
    </w:p>
    <w:p w:rsidR="00E84334" w:rsidRPr="00813CD5" w:rsidRDefault="00E84334" w:rsidP="00E84334">
      <w:pPr>
        <w:pStyle w:val="Akapitzlist"/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813CD5">
        <w:rPr>
          <w:rFonts w:ascii="Times New Roman" w:hAnsi="Times New Roman" w:cs="Times New Roman"/>
          <w:iCs/>
        </w:rPr>
        <w:t>art. 255 pkt 2 ustawy – Zamawiający unieważnia postępowanie o udzielenie zamówienia, jeżeli wszyst</w:t>
      </w:r>
      <w:r>
        <w:rPr>
          <w:rFonts w:ascii="Times New Roman" w:hAnsi="Times New Roman" w:cs="Times New Roman"/>
          <w:iCs/>
        </w:rPr>
        <w:t>kie oferty podlegały odrzuceniu.</w:t>
      </w:r>
    </w:p>
    <w:p w:rsidR="00E84334" w:rsidRPr="00813CD5" w:rsidRDefault="00E84334" w:rsidP="00E84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E84334" w:rsidRPr="00EE417C" w:rsidRDefault="00E84334" w:rsidP="00E8433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E84334" w:rsidRPr="00EE417C" w:rsidRDefault="00E84334" w:rsidP="00E8433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E84334" w:rsidRDefault="00E84334" w:rsidP="00E8433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Pełnomocnik </w:t>
      </w:r>
      <w:r>
        <w:rPr>
          <w:rFonts w:ascii="Times New Roman" w:eastAsia="Times New Roman" w:hAnsi="Times New Roman" w:cs="Times New Roman"/>
          <w:lang w:eastAsia="pl-PL"/>
        </w:rPr>
        <w:t>Rektora ds. zamówień publicznych</w:t>
      </w:r>
    </w:p>
    <w:p w:rsidR="00E84334" w:rsidRPr="00EE417C" w:rsidRDefault="00E84334" w:rsidP="00E8433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84334" w:rsidRPr="0037726B" w:rsidRDefault="00E84334" w:rsidP="00E84334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E84334" w:rsidRDefault="00E84334" w:rsidP="00E84334"/>
    <w:p w:rsidR="00FF298B" w:rsidRDefault="00FF298B"/>
    <w:sectPr w:rsidR="00FF298B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34" w:rsidRDefault="00E84334" w:rsidP="00E84334">
      <w:pPr>
        <w:spacing w:after="0" w:line="240" w:lineRule="auto"/>
      </w:pPr>
      <w:r>
        <w:separator/>
      </w:r>
    </w:p>
  </w:endnote>
  <w:endnote w:type="continuationSeparator" w:id="0">
    <w:p w:rsidR="00E84334" w:rsidRDefault="00E84334" w:rsidP="00E8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F2" w:rsidRPr="001863F2" w:rsidRDefault="00231319">
    <w:pPr>
      <w:pStyle w:val="Stopka"/>
      <w:jc w:val="right"/>
      <w:rPr>
        <w:rFonts w:ascii="Times New Roman" w:hAnsi="Times New Roman" w:cs="Times New Roman"/>
      </w:rPr>
    </w:pPr>
  </w:p>
  <w:p w:rsidR="00DA146D" w:rsidRDefault="00231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34" w:rsidRDefault="00E84334" w:rsidP="00E84334">
      <w:pPr>
        <w:spacing w:after="0" w:line="240" w:lineRule="auto"/>
      </w:pPr>
      <w:r>
        <w:separator/>
      </w:r>
    </w:p>
  </w:footnote>
  <w:footnote w:type="continuationSeparator" w:id="0">
    <w:p w:rsidR="00E84334" w:rsidRDefault="00E84334" w:rsidP="00E8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C26"/>
    <w:multiLevelType w:val="hybridMultilevel"/>
    <w:tmpl w:val="F0CEC8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59A9"/>
    <w:multiLevelType w:val="hybridMultilevel"/>
    <w:tmpl w:val="E6481F06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4"/>
    <w:rsid w:val="00231319"/>
    <w:rsid w:val="00333460"/>
    <w:rsid w:val="00414AE2"/>
    <w:rsid w:val="00B93D40"/>
    <w:rsid w:val="00E84334"/>
    <w:rsid w:val="00E905E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DE16-BA3F-4B40-90AD-EBACD1B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334"/>
  </w:style>
  <w:style w:type="paragraph" w:styleId="Akapitzlist">
    <w:name w:val="List Paragraph"/>
    <w:basedOn w:val="Normalny"/>
    <w:uiPriority w:val="34"/>
    <w:qFormat/>
    <w:rsid w:val="00E8433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84334"/>
  </w:style>
  <w:style w:type="paragraph" w:styleId="Nagwek">
    <w:name w:val="header"/>
    <w:basedOn w:val="Normalny"/>
    <w:link w:val="NagwekZnak"/>
    <w:uiPriority w:val="99"/>
    <w:unhideWhenUsed/>
    <w:rsid w:val="00E8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dcterms:created xsi:type="dcterms:W3CDTF">2022-09-23T08:36:00Z</dcterms:created>
  <dcterms:modified xsi:type="dcterms:W3CDTF">2022-09-23T13:36:00Z</dcterms:modified>
</cp:coreProperties>
</file>