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32E41"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716B3C" w:rsidRPr="00732E41" w:rsidRDefault="008957C2" w:rsidP="00716B3C">
      <w:pPr>
        <w:spacing w:after="0" w:line="360" w:lineRule="auto"/>
        <w:rPr>
          <w:rFonts w:ascii="Times New Roman" w:eastAsia="Times New Roman" w:hAnsi="Times New Roman" w:cs="Times New Roman"/>
          <w:lang w:eastAsia="pl-PL"/>
        </w:rPr>
      </w:pPr>
      <w:r>
        <w:rPr>
          <w:rFonts w:ascii="Times New Roman" w:hAnsi="Times New Roman"/>
          <w:b/>
          <w:lang w:eastAsia="ar-SA"/>
        </w:rPr>
        <w:t xml:space="preserve">Roboty remontowe w Domu Studenta nr 6 UW przy ul. Radomskiej 11 </w:t>
      </w: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716B3C" w:rsidRPr="00716B3C" w:rsidRDefault="00716B3C" w:rsidP="00716B3C">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w:t>
      </w:r>
      <w:r w:rsidR="00732E41">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Dokumentacja</w:t>
      </w:r>
      <w:bookmarkEnd w:id="1"/>
      <w:r w:rsidR="00732E41">
        <w:rPr>
          <w:rFonts w:ascii="Times New Roman" w:eastAsia="Times New Roman" w:hAnsi="Times New Roman" w:cs="Times New Roman"/>
          <w:lang w:eastAsia="pl-PL"/>
        </w:rPr>
        <w:t>.</w:t>
      </w: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5372E4">
        <w:rPr>
          <w:rFonts w:ascii="Times New Roman" w:eastAsia="Times New Roman" w:hAnsi="Times New Roman" w:cs="Times New Roman"/>
          <w:b/>
          <w:lang w:eastAsia="pl-PL"/>
        </w:rPr>
        <w:t>DZP-361/119</w:t>
      </w:r>
      <w:r w:rsidR="00732E41">
        <w:rPr>
          <w:rFonts w:ascii="Times New Roman" w:eastAsia="Times New Roman" w:hAnsi="Times New Roman" w:cs="Times New Roman"/>
          <w:b/>
          <w:lang w:eastAsia="pl-PL"/>
        </w:rPr>
        <w:t>/2022</w:t>
      </w:r>
    </w:p>
    <w:p w:rsidR="00716B3C" w:rsidRPr="00716B3C" w:rsidRDefault="00716B3C"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D52E70" w:rsidRDefault="00D52E70" w:rsidP="00716B3C">
      <w:pPr>
        <w:widowControl w:val="0"/>
        <w:spacing w:after="0" w:line="360" w:lineRule="auto"/>
        <w:ind w:right="-6"/>
        <w:jc w:val="center"/>
        <w:rPr>
          <w:rFonts w:ascii="Times New Roman" w:eastAsia="Times New Roman" w:hAnsi="Times New Roman" w:cs="Times New Roman"/>
          <w:b/>
          <w:lang w:eastAsia="pl-PL"/>
        </w:rPr>
      </w:pPr>
    </w:p>
    <w:p w:rsidR="008957C2" w:rsidRDefault="008957C2" w:rsidP="00716B3C">
      <w:pPr>
        <w:widowControl w:val="0"/>
        <w:spacing w:after="0" w:line="360" w:lineRule="auto"/>
        <w:ind w:right="-6"/>
        <w:jc w:val="center"/>
        <w:rPr>
          <w:rFonts w:ascii="Times New Roman" w:eastAsia="Times New Roman" w:hAnsi="Times New Roman" w:cs="Times New Roman"/>
          <w:b/>
          <w:lang w:eastAsia="pl-PL"/>
        </w:rPr>
      </w:pPr>
    </w:p>
    <w:p w:rsidR="008957C2" w:rsidRDefault="008957C2" w:rsidP="00716B3C">
      <w:pPr>
        <w:widowControl w:val="0"/>
        <w:spacing w:after="0" w:line="360" w:lineRule="auto"/>
        <w:ind w:right="-6"/>
        <w:jc w:val="center"/>
        <w:rPr>
          <w:rFonts w:ascii="Times New Roman" w:eastAsia="Times New Roman" w:hAnsi="Times New Roman" w:cs="Times New Roman"/>
          <w:b/>
          <w:lang w:eastAsia="pl-PL"/>
        </w:rPr>
      </w:pPr>
    </w:p>
    <w:p w:rsidR="008957C2" w:rsidRDefault="008957C2" w:rsidP="00716B3C">
      <w:pPr>
        <w:widowControl w:val="0"/>
        <w:spacing w:after="0" w:line="360" w:lineRule="auto"/>
        <w:ind w:right="-6"/>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6A1327">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rsidR="00716B3C" w:rsidRPr="00716B3C" w:rsidRDefault="00716B3C" w:rsidP="006A1327">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D52E70" w:rsidRDefault="00716B3C" w:rsidP="00D52E70">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F22D59" w:rsidRPr="00CD18D4">
          <w:rPr>
            <w:rStyle w:val="Hipercze"/>
            <w:rFonts w:ascii="Times New Roman" w:eastAsia="Times New Roman" w:hAnsi="Times New Roman" w:cs="Times New Roman"/>
            <w:lang w:eastAsia="pl-PL"/>
          </w:rPr>
          <w:t>https://dzp.uw.edu.pl/roboty-budowlane/dzp-361-119-2022/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1129 z późn. zm.</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6A1327">
      <w:pPr>
        <w:numPr>
          <w:ilvl w:val="0"/>
          <w:numId w:val="59"/>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716B3C" w:rsidP="006A1327">
      <w:pPr>
        <w:numPr>
          <w:ilvl w:val="0"/>
          <w:numId w:val="6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rsidR="00716B3C" w:rsidRPr="00716B3C" w:rsidRDefault="00716B3C" w:rsidP="006A1327">
      <w:pPr>
        <w:numPr>
          <w:ilvl w:val="0"/>
          <w:numId w:val="6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rsidR="00716B3C" w:rsidRPr="00716B3C" w:rsidRDefault="00716B3C" w:rsidP="006A1327">
      <w:pPr>
        <w:numPr>
          <w:ilvl w:val="0"/>
          <w:numId w:val="36"/>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716B3C" w:rsidRPr="00716B3C"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rsidR="00716B3C" w:rsidRPr="00716B3C"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716B3C" w:rsidRPr="00716B3C"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16B3C" w:rsidRPr="0069252E"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C14F0D" w:rsidRPr="00661A50" w:rsidRDefault="00C14F0D" w:rsidP="00C14F0D">
      <w:pPr>
        <w:pStyle w:val="NormalnyWeb"/>
        <w:spacing w:line="360" w:lineRule="auto"/>
        <w:ind w:firstLine="180"/>
        <w:jc w:val="both"/>
        <w:rPr>
          <w:sz w:val="22"/>
          <w:szCs w:val="22"/>
        </w:rPr>
      </w:pPr>
      <w:r>
        <w:rPr>
          <w:sz w:val="22"/>
          <w:szCs w:val="22"/>
        </w:rPr>
        <w:t>Kod CPV:  45</w:t>
      </w:r>
      <w:r w:rsidR="00CC3662">
        <w:rPr>
          <w:sz w:val="22"/>
          <w:szCs w:val="22"/>
        </w:rPr>
        <w:t>000000-7</w:t>
      </w:r>
    </w:p>
    <w:p w:rsidR="00C14F0D" w:rsidRPr="00A9250F" w:rsidRDefault="00C14F0D" w:rsidP="006A1327">
      <w:pPr>
        <w:numPr>
          <w:ilvl w:val="0"/>
          <w:numId w:val="82"/>
        </w:numPr>
        <w:tabs>
          <w:tab w:val="clear" w:pos="255"/>
          <w:tab w:val="num" w:pos="284"/>
        </w:tabs>
        <w:spacing w:before="60" w:after="60" w:line="360" w:lineRule="auto"/>
        <w:ind w:left="426" w:hanging="426"/>
        <w:jc w:val="both"/>
        <w:rPr>
          <w:rFonts w:ascii="Times New Roman" w:hAnsi="Times New Roman"/>
        </w:rPr>
      </w:pPr>
      <w:r w:rsidRPr="00A9250F">
        <w:rPr>
          <w:rFonts w:ascii="Times New Roman" w:hAnsi="Times New Roman"/>
        </w:rPr>
        <w:t xml:space="preserve">Przedmiotem zamówienia  </w:t>
      </w:r>
      <w:r w:rsidR="008957C2">
        <w:rPr>
          <w:rFonts w:ascii="Times New Roman" w:hAnsi="Times New Roman"/>
        </w:rPr>
        <w:t>są roboty remontowe w Domu Studenta nr 6 UW przy</w:t>
      </w:r>
      <w:r w:rsidR="00F22D59">
        <w:rPr>
          <w:rFonts w:ascii="Times New Roman" w:hAnsi="Times New Roman"/>
        </w:rPr>
        <w:t xml:space="preserve"> ul. Radomskie</w:t>
      </w:r>
      <w:r w:rsidR="008957C2">
        <w:rPr>
          <w:rFonts w:ascii="Times New Roman" w:hAnsi="Times New Roman"/>
        </w:rPr>
        <w:t xml:space="preserve">j 11 </w:t>
      </w:r>
    </w:p>
    <w:p w:rsidR="00C14F0D" w:rsidRPr="00247C71" w:rsidRDefault="00C14F0D" w:rsidP="006A1327">
      <w:pPr>
        <w:numPr>
          <w:ilvl w:val="0"/>
          <w:numId w:val="82"/>
        </w:numPr>
        <w:tabs>
          <w:tab w:val="clear" w:pos="255"/>
          <w:tab w:val="num" w:pos="284"/>
        </w:tabs>
        <w:spacing w:before="60" w:after="60" w:line="276" w:lineRule="auto"/>
        <w:ind w:left="426" w:hanging="426"/>
        <w:jc w:val="both"/>
        <w:rPr>
          <w:rFonts w:ascii="Times New Roman" w:hAnsi="Times New Roman"/>
        </w:rPr>
      </w:pPr>
      <w:r w:rsidRPr="00247C71">
        <w:rPr>
          <w:rFonts w:ascii="Times New Roman" w:hAnsi="Times New Roman"/>
        </w:rPr>
        <w:t xml:space="preserve"> Zamawiający nie dopuszcza możliwości składania ofert częściowych.</w:t>
      </w:r>
    </w:p>
    <w:p w:rsidR="00C14F0D" w:rsidRPr="00247C71" w:rsidRDefault="00C14F0D" w:rsidP="006A1327">
      <w:pPr>
        <w:numPr>
          <w:ilvl w:val="0"/>
          <w:numId w:val="82"/>
        </w:numPr>
        <w:tabs>
          <w:tab w:val="clear" w:pos="255"/>
          <w:tab w:val="num" w:pos="284"/>
        </w:tabs>
        <w:spacing w:before="60" w:after="60" w:line="276" w:lineRule="auto"/>
        <w:ind w:left="426" w:hanging="426"/>
        <w:jc w:val="both"/>
        <w:rPr>
          <w:rFonts w:ascii="Times New Roman" w:hAnsi="Times New Roman"/>
        </w:rPr>
      </w:pPr>
      <w:r w:rsidRPr="00247C71">
        <w:rPr>
          <w:rFonts w:ascii="Times New Roman" w:hAnsi="Times New Roman"/>
        </w:rPr>
        <w:t xml:space="preserve">Zamawiający nie dopuszcza możliwość składania ofert wariantowych. </w:t>
      </w:r>
    </w:p>
    <w:p w:rsidR="00C14F0D" w:rsidRPr="00841DE4" w:rsidRDefault="00C14F0D" w:rsidP="00CC3662">
      <w:pPr>
        <w:numPr>
          <w:ilvl w:val="0"/>
          <w:numId w:val="82"/>
        </w:numPr>
        <w:suppressAutoHyphens/>
        <w:spacing w:before="120" w:after="0" w:line="240" w:lineRule="auto"/>
        <w:jc w:val="both"/>
        <w:rPr>
          <w:rFonts w:ascii="Times New Roman" w:hAnsi="Times New Roman"/>
          <w:bCs/>
          <w:lang w:eastAsia="ar-SA"/>
        </w:rPr>
      </w:pPr>
      <w:r w:rsidRPr="00247C71">
        <w:rPr>
          <w:rFonts w:ascii="Times New Roman" w:hAnsi="Times New Roman"/>
          <w:spacing w:val="-2"/>
        </w:rPr>
        <w:t>Prace</w:t>
      </w:r>
      <w:r w:rsidRPr="00247C71">
        <w:rPr>
          <w:rFonts w:ascii="Times New Roman" w:hAnsi="Times New Roman"/>
          <w:spacing w:val="17"/>
        </w:rPr>
        <w:t xml:space="preserve"> </w:t>
      </w:r>
      <w:r w:rsidRPr="00247C71">
        <w:rPr>
          <w:rFonts w:ascii="Times New Roman" w:hAnsi="Times New Roman"/>
          <w:spacing w:val="-2"/>
        </w:rPr>
        <w:t>głośne</w:t>
      </w:r>
      <w:r w:rsidRPr="00247C71">
        <w:rPr>
          <w:rFonts w:ascii="Times New Roman" w:hAnsi="Times New Roman"/>
          <w:spacing w:val="16"/>
        </w:rPr>
        <w:t xml:space="preserve"> </w:t>
      </w:r>
      <w:r w:rsidRPr="00247C71">
        <w:rPr>
          <w:rFonts w:ascii="Times New Roman" w:hAnsi="Times New Roman"/>
        </w:rPr>
        <w:t>i</w:t>
      </w:r>
      <w:r w:rsidRPr="00247C71">
        <w:rPr>
          <w:rFonts w:ascii="Times New Roman" w:hAnsi="Times New Roman"/>
          <w:spacing w:val="17"/>
        </w:rPr>
        <w:t xml:space="preserve"> </w:t>
      </w:r>
      <w:r w:rsidRPr="00247C71">
        <w:rPr>
          <w:rFonts w:ascii="Times New Roman" w:hAnsi="Times New Roman"/>
          <w:spacing w:val="-1"/>
        </w:rPr>
        <w:t>uciążliwe</w:t>
      </w:r>
      <w:r w:rsidRPr="00247C71">
        <w:rPr>
          <w:rFonts w:ascii="Times New Roman" w:hAnsi="Times New Roman"/>
          <w:spacing w:val="14"/>
        </w:rPr>
        <w:t xml:space="preserve"> należy prowadzić w godzinach uzgodnionych z </w:t>
      </w:r>
      <w:r w:rsidRPr="00247C71">
        <w:rPr>
          <w:rFonts w:ascii="Times New Roman" w:hAnsi="Times New Roman"/>
          <w:spacing w:val="-2"/>
        </w:rPr>
        <w:t>administracją</w:t>
      </w:r>
      <w:r w:rsidRPr="00247C71">
        <w:rPr>
          <w:rFonts w:ascii="Times New Roman" w:hAnsi="Times New Roman"/>
        </w:rPr>
        <w:t xml:space="preserve"> </w:t>
      </w:r>
      <w:r w:rsidRPr="00247C71">
        <w:rPr>
          <w:rFonts w:ascii="Times New Roman" w:hAnsi="Times New Roman"/>
          <w:spacing w:val="-2"/>
        </w:rPr>
        <w:t>budynku.</w:t>
      </w:r>
    </w:p>
    <w:p w:rsidR="00841DE4" w:rsidRPr="00F22D59" w:rsidRDefault="00C14F0D" w:rsidP="00F22D59">
      <w:pPr>
        <w:numPr>
          <w:ilvl w:val="0"/>
          <w:numId w:val="82"/>
        </w:numPr>
        <w:suppressAutoHyphens/>
        <w:spacing w:before="120" w:after="0" w:line="360" w:lineRule="auto"/>
        <w:jc w:val="both"/>
        <w:rPr>
          <w:rFonts w:ascii="Times New Roman" w:hAnsi="Times New Roman"/>
          <w:bCs/>
          <w:lang w:eastAsia="ar-SA"/>
        </w:rPr>
      </w:pPr>
      <w:bookmarkStart w:id="2" w:name="_Hlk25315416"/>
      <w:r w:rsidRPr="00841DE4">
        <w:rPr>
          <w:rFonts w:ascii="Times New Roman" w:hAnsi="Times New Roman"/>
          <w:bCs/>
          <w:lang w:eastAsia="ar-SA"/>
        </w:rPr>
        <w:t xml:space="preserve">Na podstawie art. 95  ustawy Zamawiający wymaga, aby Wykonawca lub podwykonawca zatrudniał na podstawie umowy o pracę wystarczającą liczbę pracowników fizycznych wykonujących roboty remontowe budowlane i </w:t>
      </w:r>
      <w:bookmarkEnd w:id="2"/>
      <w:r w:rsidR="00841DE4" w:rsidRPr="00841DE4">
        <w:rPr>
          <w:rFonts w:ascii="Times New Roman" w:hAnsi="Times New Roman"/>
          <w:bCs/>
          <w:lang w:eastAsia="ar-SA"/>
        </w:rPr>
        <w:t xml:space="preserve">sanitarne </w:t>
      </w:r>
      <w:r w:rsidR="00841DE4" w:rsidRPr="00841DE4">
        <w:rPr>
          <w:rFonts w:ascii="Times New Roman" w:eastAsia="ArialMT-Identity-H" w:hAnsi="Times New Roman" w:cs="Times New Roman"/>
        </w:rPr>
        <w:t>jeżeli wykonanie tych czynności polega na wykonywaniu pracy w sposób określony w art.</w:t>
      </w:r>
      <w:r w:rsidR="00841DE4" w:rsidRPr="00841DE4">
        <w:rPr>
          <w:rFonts w:ascii="Times New Roman" w:hAnsi="Times New Roman" w:cs="Times New Roman"/>
          <w:b/>
        </w:rPr>
        <w:t xml:space="preserve"> </w:t>
      </w:r>
      <w:r w:rsidR="00841DE4" w:rsidRPr="00841DE4">
        <w:rPr>
          <w:rFonts w:ascii="Times New Roman" w:eastAsia="ArialMT-Identity-H" w:hAnsi="Times New Roman" w:cs="Times New Roman"/>
        </w:rPr>
        <w:t>22 § 1 ustawy z dnia 26</w:t>
      </w:r>
      <w:r w:rsidR="00CC3662">
        <w:rPr>
          <w:rFonts w:ascii="Times New Roman" w:eastAsia="ArialMT-Identity-H" w:hAnsi="Times New Roman" w:cs="Times New Roman"/>
        </w:rPr>
        <w:t xml:space="preserve"> czerwca 1974 r. – Kodeks pracy</w:t>
      </w:r>
      <w:r w:rsidR="00CC3662" w:rsidRPr="00054C06">
        <w:rPr>
          <w:rFonts w:ascii="Times New Roman" w:eastAsia="ArialMT-Identity-H" w:hAnsi="Times New Roman" w:cs="Times New Roman"/>
          <w:lang w:eastAsia="pl-PL"/>
        </w:rPr>
        <w:t xml:space="preserve"> (Dz. U. z 2020 r. poz. 1320).</w:t>
      </w:r>
    </w:p>
    <w:p w:rsidR="00F22D59" w:rsidRPr="00F22D59" w:rsidRDefault="00841DE4" w:rsidP="00F22D59">
      <w:pPr>
        <w:numPr>
          <w:ilvl w:val="0"/>
          <w:numId w:val="82"/>
        </w:numPr>
        <w:suppressAutoHyphens/>
        <w:spacing w:before="120" w:after="0" w:line="360" w:lineRule="auto"/>
        <w:jc w:val="both"/>
        <w:rPr>
          <w:rFonts w:ascii="Times New Roman" w:hAnsi="Times New Roman"/>
          <w:bCs/>
          <w:lang w:eastAsia="ar-SA"/>
        </w:rPr>
      </w:pPr>
      <w:r w:rsidRPr="00F22D59">
        <w:rPr>
          <w:rFonts w:ascii="Times New Roman" w:hAnsi="Times New Roman"/>
        </w:rPr>
        <w:t>Nie później niż w dniu rozpoczęcia robót Wykonawca lub podwykonawca zatrudni na czas realizacji Umowy osoby, o których mowa w ust. 5.  W celu weryfikacji zatrudniania przez Wykonawcę lub podwykonawcę na podstawie umowy o pracę osób, o których mowa w ust. 5 Zamawiający przewiduje możliwość żądania w szczególności:</w:t>
      </w:r>
    </w:p>
    <w:p w:rsidR="00F22D59" w:rsidRPr="00F22D59" w:rsidRDefault="00F22D59" w:rsidP="00F22D59">
      <w:pPr>
        <w:pStyle w:val="Akapitzlist"/>
        <w:tabs>
          <w:tab w:val="left" w:pos="142"/>
        </w:tabs>
        <w:autoSpaceDE w:val="0"/>
        <w:autoSpaceDN w:val="0"/>
        <w:adjustRightInd w:val="0"/>
        <w:spacing w:after="0" w:line="360" w:lineRule="auto"/>
        <w:ind w:left="567"/>
        <w:jc w:val="both"/>
        <w:rPr>
          <w:rFonts w:ascii="Times New Roman" w:hAnsi="Times New Roman"/>
        </w:rPr>
      </w:pPr>
      <w:r>
        <w:rPr>
          <w:rFonts w:ascii="Times New Roman" w:hAnsi="Times New Roman"/>
        </w:rPr>
        <w:t xml:space="preserve">1) </w:t>
      </w:r>
      <w:r w:rsidR="00841DE4" w:rsidRPr="00F22D59">
        <w:rPr>
          <w:rFonts w:ascii="Times New Roman" w:hAnsi="Times New Roman"/>
        </w:rPr>
        <w:t xml:space="preserve">oświadczenia zatrudnionego pracownika, </w:t>
      </w:r>
    </w:p>
    <w:p w:rsidR="00841DE4" w:rsidRPr="00D90A5D" w:rsidRDefault="00F22D59" w:rsidP="00F22D59">
      <w:pPr>
        <w:pStyle w:val="Akapitzlist"/>
        <w:tabs>
          <w:tab w:val="left" w:pos="142"/>
          <w:tab w:val="num" w:pos="567"/>
        </w:tabs>
        <w:autoSpaceDE w:val="0"/>
        <w:autoSpaceDN w:val="0"/>
        <w:adjustRightInd w:val="0"/>
        <w:spacing w:after="0" w:line="360" w:lineRule="auto"/>
        <w:ind w:left="567"/>
        <w:jc w:val="both"/>
        <w:rPr>
          <w:rFonts w:ascii="Times New Roman" w:hAnsi="Times New Roman"/>
        </w:rPr>
      </w:pPr>
      <w:r>
        <w:rPr>
          <w:rFonts w:ascii="Times New Roman" w:hAnsi="Times New Roman"/>
        </w:rPr>
        <w:t xml:space="preserve">2) </w:t>
      </w:r>
      <w:r w:rsidR="00841DE4" w:rsidRPr="00D90A5D">
        <w:rPr>
          <w:rFonts w:ascii="Times New Roman" w:hAnsi="Times New Roman"/>
        </w:rPr>
        <w:t xml:space="preserve">oświadczenia Wykonawcy lub podwykonawcy o zatrudnieniu pracownika  na podstawie umowy o pracę, </w:t>
      </w:r>
    </w:p>
    <w:p w:rsidR="00841DE4" w:rsidRDefault="00F22D59" w:rsidP="00F22D59">
      <w:pPr>
        <w:pStyle w:val="Akapitzlist"/>
        <w:tabs>
          <w:tab w:val="left" w:pos="142"/>
          <w:tab w:val="num" w:pos="567"/>
        </w:tabs>
        <w:autoSpaceDE w:val="0"/>
        <w:autoSpaceDN w:val="0"/>
        <w:adjustRightInd w:val="0"/>
        <w:spacing w:after="0" w:line="360" w:lineRule="auto"/>
        <w:ind w:left="567"/>
        <w:jc w:val="both"/>
        <w:rPr>
          <w:rFonts w:ascii="Times New Roman" w:hAnsi="Times New Roman"/>
        </w:rPr>
      </w:pPr>
      <w:r>
        <w:rPr>
          <w:rFonts w:ascii="Times New Roman" w:hAnsi="Times New Roman"/>
        </w:rPr>
        <w:t xml:space="preserve">3) </w:t>
      </w:r>
      <w:r w:rsidR="00841DE4" w:rsidRPr="00D90A5D">
        <w:rPr>
          <w:rFonts w:ascii="Times New Roman" w:hAnsi="Times New Roman"/>
        </w:rPr>
        <w:t xml:space="preserve">poświadczonej za zgodność z oryginałem kopii umowy o pracę zatrudnionego pracownika,  </w:t>
      </w:r>
    </w:p>
    <w:p w:rsidR="00841DE4" w:rsidRPr="00F22D59" w:rsidRDefault="00F22D59" w:rsidP="00F22D59">
      <w:pPr>
        <w:tabs>
          <w:tab w:val="left" w:pos="142"/>
          <w:tab w:val="num" w:pos="567"/>
        </w:tabs>
        <w:autoSpaceDE w:val="0"/>
        <w:autoSpaceDN w:val="0"/>
        <w:adjustRightInd w:val="0"/>
        <w:spacing w:after="0" w:line="360" w:lineRule="auto"/>
        <w:ind w:left="567"/>
        <w:jc w:val="both"/>
        <w:rPr>
          <w:rFonts w:ascii="Times New Roman" w:hAnsi="Times New Roman"/>
        </w:rPr>
      </w:pPr>
      <w:r>
        <w:rPr>
          <w:rFonts w:ascii="Times New Roman" w:eastAsia="Calibri" w:hAnsi="Times New Roman" w:cs="Calibri"/>
          <w:lang w:eastAsia="pl-PL"/>
        </w:rPr>
        <w:t>4) </w:t>
      </w:r>
      <w:r w:rsidR="00841DE4" w:rsidRPr="00F22D59">
        <w:rPr>
          <w:rFonts w:ascii="Times New Roman" w:hAnsi="Times New Roman"/>
        </w:rPr>
        <w:t xml:space="preserve">innych dokumentów </w:t>
      </w:r>
    </w:p>
    <w:p w:rsidR="00841DE4" w:rsidRPr="00F22D59" w:rsidRDefault="00841DE4" w:rsidP="00F22D59">
      <w:pPr>
        <w:tabs>
          <w:tab w:val="left" w:pos="0"/>
        </w:tabs>
        <w:autoSpaceDE w:val="0"/>
        <w:autoSpaceDN w:val="0"/>
        <w:adjustRightInd w:val="0"/>
        <w:spacing w:after="0" w:line="360" w:lineRule="auto"/>
        <w:ind w:left="426"/>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Pr>
          <w:rFonts w:ascii="Times New Roman" w:hAnsi="Times New Roman"/>
        </w:rPr>
        <w:t xml:space="preserve"> i zakres obowiązków pracownika (dotyczy wszystkich dokumentów o których mowa  w pkt. 1-4) </w:t>
      </w:r>
    </w:p>
    <w:p w:rsidR="00841DE4" w:rsidRPr="00841DE4" w:rsidRDefault="00841DE4" w:rsidP="00841DE4">
      <w:pPr>
        <w:pStyle w:val="Akapitzlist"/>
        <w:numPr>
          <w:ilvl w:val="0"/>
          <w:numId w:val="82"/>
        </w:numPr>
        <w:tabs>
          <w:tab w:val="left" w:pos="142"/>
        </w:tabs>
        <w:autoSpaceDE w:val="0"/>
        <w:autoSpaceDN w:val="0"/>
        <w:adjustRightInd w:val="0"/>
        <w:spacing w:after="0" w:line="360" w:lineRule="auto"/>
        <w:jc w:val="both"/>
        <w:rPr>
          <w:rFonts w:ascii="Times New Roman" w:hAnsi="Times New Roman"/>
        </w:rPr>
      </w:pPr>
      <w:r w:rsidRPr="00841DE4">
        <w:rPr>
          <w:rFonts w:ascii="Times New Roman" w:eastAsia="Times New Roman" w:hAnsi="Times New Roman" w:cs="Times New Roman"/>
        </w:rPr>
        <w:t>Nie później niż w dniu rozpoczęcia robót Wykonawca dostarczy oświadczenia Wykonawcy lub/i podwykonawców o zatrudnieniu na podstawie umowy o pracę  osób wykonujących cz</w:t>
      </w:r>
      <w:r>
        <w:rPr>
          <w:rFonts w:ascii="Times New Roman" w:eastAsia="Times New Roman" w:hAnsi="Times New Roman" w:cs="Times New Roman"/>
        </w:rPr>
        <w:t>ynności, o których mowa w ust. 5</w:t>
      </w:r>
      <w:r w:rsidRPr="00841DE4">
        <w:rPr>
          <w:rFonts w:ascii="Times New Roman" w:eastAsia="Times New Roman" w:hAnsi="Times New Roman" w:cs="Times New Roman"/>
        </w:rPr>
        <w:t xml:space="preserve">, wraz z wykazem tych osób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i wymiaru etatu oraz podpis osoby uprawnionej do złożenia oświadczenia w imieniu Wykonawcy lub/i podwykonawcy. </w:t>
      </w:r>
    </w:p>
    <w:p w:rsidR="00841DE4" w:rsidRPr="00841DE4" w:rsidRDefault="00841DE4" w:rsidP="00841DE4">
      <w:pPr>
        <w:pStyle w:val="Akapitzlist"/>
        <w:numPr>
          <w:ilvl w:val="0"/>
          <w:numId w:val="82"/>
        </w:numPr>
        <w:tabs>
          <w:tab w:val="left" w:pos="142"/>
        </w:tabs>
        <w:autoSpaceDE w:val="0"/>
        <w:autoSpaceDN w:val="0"/>
        <w:adjustRightInd w:val="0"/>
        <w:spacing w:after="0" w:line="360" w:lineRule="auto"/>
        <w:jc w:val="both"/>
        <w:rPr>
          <w:rFonts w:ascii="Times New Roman" w:hAnsi="Times New Roman"/>
        </w:rPr>
      </w:pPr>
      <w:r w:rsidRPr="00841DE4">
        <w:rPr>
          <w:rFonts w:ascii="Times New Roman" w:hAnsi="Times New Roman"/>
          <w:w w:val="101"/>
        </w:rPr>
        <w:t>Wykonawca w trakcie realizacji zamówienia, na każde żądanie Zamawiającego, w terminie nie dłuższym niż 3 dni robocze, licząc od dnia przesłania żądania drogą elektroniczną lub faxem, zobowiązany jest do przedłożenia oświadczeń lub dokumentów, o których mowa w ust. 6 pod rygorem możliwości odstąpienia od Umowy z przyczyn leżących po stronie Wykonawcy.</w:t>
      </w:r>
    </w:p>
    <w:p w:rsidR="00841DE4" w:rsidRPr="00841DE4" w:rsidRDefault="00841DE4" w:rsidP="00841DE4">
      <w:pPr>
        <w:numPr>
          <w:ilvl w:val="0"/>
          <w:numId w:val="82"/>
        </w:numPr>
        <w:suppressAutoHyphens/>
        <w:spacing w:before="120" w:after="0" w:line="360" w:lineRule="auto"/>
        <w:jc w:val="both"/>
        <w:rPr>
          <w:rFonts w:ascii="Times New Roman" w:hAnsi="Times New Roman"/>
        </w:rPr>
      </w:pPr>
      <w:r w:rsidRPr="00841DE4">
        <w:rPr>
          <w:rFonts w:ascii="Times New Roman" w:eastAsia="Times New Roman" w:hAnsi="Times New Roman" w:cs="Times New Roman"/>
          <w:bCs/>
        </w:rPr>
        <w:t>Pozostałe wymagania, o których mowa w ust</w:t>
      </w:r>
      <w:r w:rsidRPr="00841DE4">
        <w:rPr>
          <w:rFonts w:ascii="Times New Roman" w:eastAsia="Times New Roman" w:hAnsi="Times New Roman" w:cs="Times New Roman"/>
          <w:bCs/>
          <w:lang w:eastAsia="ar-SA"/>
        </w:rPr>
        <w:t xml:space="preserve">. </w:t>
      </w:r>
      <w:r w:rsidR="00F22D59">
        <w:rPr>
          <w:rFonts w:ascii="Times New Roman" w:eastAsia="Times New Roman" w:hAnsi="Times New Roman" w:cs="Times New Roman"/>
          <w:bCs/>
          <w:lang w:eastAsia="ar-SA"/>
        </w:rPr>
        <w:t>5</w:t>
      </w:r>
      <w:r w:rsidRPr="00841DE4">
        <w:rPr>
          <w:rFonts w:ascii="Times New Roman" w:eastAsia="Times New Roman" w:hAnsi="Times New Roman" w:cs="Times New Roman"/>
          <w:bCs/>
          <w:lang w:eastAsia="ar-SA"/>
        </w:rPr>
        <w:t>-</w:t>
      </w:r>
      <w:r w:rsidR="00F22D59">
        <w:rPr>
          <w:rFonts w:ascii="Times New Roman" w:eastAsia="Times New Roman" w:hAnsi="Times New Roman" w:cs="Times New Roman"/>
          <w:bCs/>
          <w:lang w:eastAsia="ar-SA"/>
        </w:rPr>
        <w:t>8</w:t>
      </w:r>
      <w:r w:rsidRPr="00841DE4">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 (Rozdział III SWZ).</w:t>
      </w:r>
    </w:p>
    <w:p w:rsidR="00841DE4" w:rsidRDefault="00841DE4" w:rsidP="00841DE4">
      <w:pPr>
        <w:suppressAutoHyphens/>
        <w:spacing w:before="120" w:after="0" w:line="360" w:lineRule="auto"/>
        <w:ind w:left="284" w:hanging="284"/>
        <w:jc w:val="both"/>
        <w:rPr>
          <w:rFonts w:ascii="Times New Roman" w:hAnsi="Times New Roman"/>
          <w:bCs/>
          <w:lang w:eastAsia="ar-SA"/>
        </w:rPr>
      </w:pPr>
      <w:r>
        <w:rPr>
          <w:rFonts w:ascii="Times New Roman" w:hAnsi="Times New Roman"/>
        </w:rPr>
        <w:t xml:space="preserve">10. </w:t>
      </w:r>
      <w:r w:rsidRPr="00841DE4">
        <w:rPr>
          <w:rFonts w:ascii="Times New Roman" w:hAnsi="Times New Roman"/>
          <w:bCs/>
          <w:lang w:eastAsia="ar-SA"/>
        </w:rPr>
        <w:t>Z tytułu niespełnienia przez Wykonawcę lub Podwykonawcę wymogu zatrudnienia na podstawie umowy o pracę osób wykonujących wskazane w ust. 5 czynności Zamawiający przewiduje sankcję w postaci obowiązku zapłaty przez Wykonawcę kary umownej w wysokości określonej we wzorze umowy (Rozdział III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6.</w:t>
      </w:r>
    </w:p>
    <w:p w:rsidR="00841DE4" w:rsidRDefault="00841DE4" w:rsidP="00841DE4">
      <w:pPr>
        <w:suppressAutoHyphens/>
        <w:spacing w:before="120" w:after="0" w:line="360" w:lineRule="auto"/>
        <w:ind w:left="284" w:hanging="284"/>
        <w:jc w:val="both"/>
        <w:rPr>
          <w:rFonts w:ascii="Times New Roman" w:hAnsi="Times New Roman"/>
          <w:bCs/>
          <w:lang w:eastAsia="ar-SA"/>
        </w:rPr>
      </w:pPr>
      <w:r>
        <w:rPr>
          <w:rFonts w:ascii="Times New Roman" w:hAnsi="Times New Roman"/>
        </w:rPr>
        <w:t xml:space="preserve">11. </w:t>
      </w:r>
      <w:r w:rsidRPr="00444611">
        <w:rPr>
          <w:rFonts w:ascii="Times New Roman" w:hAnsi="Times New Roman"/>
          <w:bCs/>
          <w:lang w:eastAsia="ar-SA"/>
        </w:rPr>
        <w:t>Wykonawca zobowiązany jest do zgłoszenia Zamawiającemu wszelkich niezgodności w załączon</w:t>
      </w:r>
      <w:r>
        <w:rPr>
          <w:rFonts w:ascii="Times New Roman" w:hAnsi="Times New Roman"/>
          <w:bCs/>
          <w:lang w:eastAsia="ar-SA"/>
        </w:rPr>
        <w:t>ej Dokumentacji (zał. Nr 1 do S</w:t>
      </w:r>
      <w:r w:rsidRPr="00444611">
        <w:rPr>
          <w:rFonts w:ascii="Times New Roman" w:hAnsi="Times New Roman"/>
          <w:bCs/>
          <w:lang w:eastAsia="ar-SA"/>
        </w:rPr>
        <w:t>WZ). Wprowadzanie zmian, bez zgody Zamawiającego, zostanie uznane za zmianę przedmiotu zamówienia i będzie skutkowało odrzuceniem oferty.</w:t>
      </w:r>
    </w:p>
    <w:p w:rsidR="00841DE4" w:rsidRDefault="00841DE4" w:rsidP="00F22D59">
      <w:pPr>
        <w:suppressAutoHyphens/>
        <w:spacing w:before="120" w:after="0" w:line="360" w:lineRule="auto"/>
        <w:ind w:left="284" w:hanging="284"/>
        <w:jc w:val="both"/>
        <w:rPr>
          <w:rFonts w:ascii="Times New Roman" w:hAnsi="Times New Roman"/>
          <w:bCs/>
          <w:lang w:eastAsia="ar-SA"/>
        </w:rPr>
      </w:pPr>
      <w:r>
        <w:rPr>
          <w:rFonts w:ascii="Times New Roman" w:hAnsi="Times New Roman"/>
          <w:bCs/>
          <w:lang w:eastAsia="ar-SA"/>
        </w:rPr>
        <w:t>12.</w:t>
      </w:r>
      <w:r w:rsidRPr="00444611">
        <w:rPr>
          <w:rFonts w:ascii="Times New Roman" w:hAnsi="Times New Roman"/>
          <w:bCs/>
          <w:lang w:eastAsia="ar-SA"/>
        </w:rPr>
        <w:t>W przypadku gdy Zamawiający dokonał opisu przedmiotu zamówienia w Do</w:t>
      </w:r>
      <w:r>
        <w:rPr>
          <w:rFonts w:ascii="Times New Roman" w:hAnsi="Times New Roman"/>
          <w:bCs/>
          <w:lang w:eastAsia="ar-SA"/>
        </w:rPr>
        <w:t>kumentacji (załącznik Nr 1 do S</w:t>
      </w:r>
      <w:r w:rsidRPr="00444611">
        <w:rPr>
          <w:rFonts w:ascii="Times New Roman" w:hAnsi="Times New Roman"/>
          <w:bCs/>
          <w:lang w:eastAsia="ar-SA"/>
        </w:rPr>
        <w:t xml:space="preserve">WZ) przez wskazanie znaków towarowych lub pochodzenia, jak również za pomocą norm, aprobat, specyfikacji technicznych i systemów odniesienia Wykonawcy zobowiązani są do oferowania materiałów/urządzeń określonych w dokumentacji lub równoważnych o parametrach tego typu, lecz nie gorszych od wskazanych. </w:t>
      </w:r>
    </w:p>
    <w:p w:rsidR="00841DE4" w:rsidRDefault="00841DE4" w:rsidP="00841DE4">
      <w:pPr>
        <w:suppressAutoHyphens/>
        <w:spacing w:before="120" w:after="0" w:line="360" w:lineRule="auto"/>
        <w:ind w:left="284" w:hanging="284"/>
        <w:jc w:val="both"/>
        <w:rPr>
          <w:rFonts w:ascii="Times New Roman" w:hAnsi="Times New Roman"/>
          <w:bCs/>
          <w:lang w:eastAsia="ar-SA"/>
        </w:rPr>
      </w:pPr>
      <w:r>
        <w:rPr>
          <w:rFonts w:ascii="Times New Roman" w:hAnsi="Times New Roman"/>
          <w:bCs/>
          <w:lang w:eastAsia="ar-SA"/>
        </w:rPr>
        <w:t>13.</w:t>
      </w:r>
      <w:r w:rsidRPr="00444611">
        <w:rPr>
          <w:rFonts w:ascii="Times New Roman" w:hAnsi="Times New Roman"/>
          <w:bCs/>
          <w:lang w:eastAsia="ar-SA"/>
        </w:rPr>
        <w:t xml:space="preserve">Zamawiający </w:t>
      </w:r>
      <w:r w:rsidRPr="00444611">
        <w:rPr>
          <w:rFonts w:ascii="Times New Roman" w:hAnsi="Times New Roman"/>
          <w:bCs/>
          <w:u w:val="single"/>
          <w:lang w:eastAsia="ar-SA"/>
        </w:rPr>
        <w:t>nie dopuszcza</w:t>
      </w:r>
      <w:r w:rsidRPr="00444611">
        <w:rPr>
          <w:rFonts w:ascii="Times New Roman" w:hAnsi="Times New Roman"/>
          <w:bCs/>
          <w:lang w:eastAsia="ar-SA"/>
        </w:rPr>
        <w:t xml:space="preserve"> składania ofert częściowych.</w:t>
      </w:r>
    </w:p>
    <w:p w:rsidR="00841DE4" w:rsidRDefault="00841DE4" w:rsidP="00841DE4">
      <w:pPr>
        <w:suppressAutoHyphens/>
        <w:spacing w:before="120" w:after="0" w:line="360" w:lineRule="auto"/>
        <w:ind w:left="284" w:hanging="284"/>
        <w:jc w:val="both"/>
        <w:rPr>
          <w:rFonts w:ascii="Times New Roman" w:hAnsi="Times New Roman"/>
          <w:bCs/>
          <w:lang w:eastAsia="ar-SA"/>
        </w:rPr>
      </w:pPr>
      <w:r>
        <w:rPr>
          <w:rFonts w:ascii="Times New Roman" w:hAnsi="Times New Roman"/>
          <w:bCs/>
          <w:lang w:eastAsia="ar-SA"/>
        </w:rPr>
        <w:t>14.</w:t>
      </w:r>
      <w:r w:rsidRPr="00444611">
        <w:rPr>
          <w:rFonts w:ascii="Times New Roman" w:hAnsi="Times New Roman"/>
          <w:bCs/>
          <w:lang w:eastAsia="ar-SA"/>
        </w:rPr>
        <w:t xml:space="preserve">Zamawiający </w:t>
      </w:r>
      <w:r w:rsidRPr="00444611">
        <w:rPr>
          <w:rFonts w:ascii="Times New Roman" w:hAnsi="Times New Roman"/>
          <w:bCs/>
          <w:u w:val="single"/>
          <w:lang w:eastAsia="ar-SA"/>
        </w:rPr>
        <w:t>nie dopuszcza</w:t>
      </w:r>
      <w:r w:rsidRPr="00444611">
        <w:rPr>
          <w:rFonts w:ascii="Times New Roman" w:hAnsi="Times New Roman"/>
          <w:bCs/>
          <w:lang w:eastAsia="ar-SA"/>
        </w:rPr>
        <w:t xml:space="preserve"> składania ofert wariantowych.</w:t>
      </w:r>
    </w:p>
    <w:p w:rsidR="00841DE4" w:rsidRDefault="00841DE4" w:rsidP="00841DE4">
      <w:pPr>
        <w:suppressAutoHyphens/>
        <w:spacing w:before="120" w:after="0" w:line="360" w:lineRule="auto"/>
        <w:ind w:left="284" w:hanging="284"/>
        <w:jc w:val="both"/>
        <w:rPr>
          <w:rFonts w:ascii="Times New Roman" w:hAnsi="Times New Roman"/>
          <w:bCs/>
          <w:lang w:eastAsia="ar-SA"/>
        </w:rPr>
      </w:pPr>
      <w:r>
        <w:rPr>
          <w:rFonts w:ascii="Times New Roman" w:hAnsi="Times New Roman"/>
          <w:bCs/>
          <w:lang w:eastAsia="ar-SA"/>
        </w:rPr>
        <w:t>15.</w:t>
      </w:r>
      <w:r w:rsidRPr="00444611">
        <w:rPr>
          <w:rFonts w:ascii="Times New Roman" w:hAnsi="Times New Roman"/>
          <w:bCs/>
          <w:lang w:eastAsia="ar-SA"/>
        </w:rPr>
        <w:t xml:space="preserve">Zamawiający </w:t>
      </w:r>
      <w:r w:rsidRPr="00444611">
        <w:rPr>
          <w:rFonts w:ascii="Times New Roman" w:hAnsi="Times New Roman"/>
          <w:bCs/>
          <w:u w:val="single"/>
          <w:lang w:eastAsia="ar-SA"/>
        </w:rPr>
        <w:t>nie przewiduje</w:t>
      </w:r>
      <w:r w:rsidRPr="00444611">
        <w:rPr>
          <w:rFonts w:ascii="Times New Roman" w:hAnsi="Times New Roman"/>
          <w:bCs/>
          <w:lang w:eastAsia="ar-SA"/>
        </w:rPr>
        <w:t xml:space="preserve"> aukcji elektronicznej. </w:t>
      </w:r>
    </w:p>
    <w:p w:rsidR="00841DE4" w:rsidRPr="00F22D59" w:rsidRDefault="00841DE4" w:rsidP="00F22D59">
      <w:pPr>
        <w:suppressAutoHyphens/>
        <w:spacing w:before="120" w:after="0" w:line="360" w:lineRule="auto"/>
        <w:ind w:left="284" w:hanging="284"/>
        <w:jc w:val="both"/>
        <w:rPr>
          <w:rFonts w:ascii="Times New Roman" w:hAnsi="Times New Roman"/>
        </w:rPr>
      </w:pPr>
      <w:r>
        <w:rPr>
          <w:rFonts w:ascii="Times New Roman" w:hAnsi="Times New Roman"/>
          <w:bCs/>
          <w:lang w:eastAsia="ar-SA"/>
        </w:rPr>
        <w:t>16.</w:t>
      </w:r>
      <w:r w:rsidRPr="00444611">
        <w:rPr>
          <w:rFonts w:ascii="Times New Roman" w:hAnsi="Times New Roman"/>
          <w:lang w:eastAsia="ar-SA"/>
        </w:rPr>
        <w:t xml:space="preserve">Zamawiający zaleca dokonanie wizji lokalnej w miejscu realizacji przedmiotu zamówienia. </w:t>
      </w:r>
      <w:r w:rsidR="00F22D59">
        <w:rPr>
          <w:rFonts w:ascii="Times New Roman" w:hAnsi="Times New Roman"/>
        </w:rPr>
        <w:t xml:space="preserve"> </w:t>
      </w:r>
      <w:r w:rsidRPr="00444611">
        <w:rPr>
          <w:rFonts w:ascii="Times New Roman" w:hAnsi="Times New Roman"/>
          <w:lang w:eastAsia="ar-SA"/>
        </w:rPr>
        <w:t>Termin wizji lokalnej należy ustalać telefonicznie od poniedziałku do piątku w godz. 9.00 -14.00 z</w:t>
      </w:r>
      <w:r w:rsidR="006D1DDA">
        <w:rPr>
          <w:rFonts w:ascii="Times New Roman" w:hAnsi="Times New Roman"/>
          <w:lang w:eastAsia="ar-SA"/>
        </w:rPr>
        <w:t xml:space="preserve"> Panią </w:t>
      </w:r>
      <w:r>
        <w:rPr>
          <w:rFonts w:ascii="Times New Roman" w:hAnsi="Times New Roman"/>
          <w:lang w:eastAsia="ar-SA"/>
        </w:rPr>
        <w:t xml:space="preserve"> </w:t>
      </w:r>
      <w:r w:rsidR="006D1DDA">
        <w:rPr>
          <w:rFonts w:ascii="Times New Roman" w:hAnsi="Times New Roman"/>
          <w:lang w:eastAsia="ar-SA"/>
        </w:rPr>
        <w:t xml:space="preserve">Monika Rot </w:t>
      </w:r>
      <w:r w:rsidRPr="00444611">
        <w:rPr>
          <w:rFonts w:ascii="Times New Roman" w:hAnsi="Times New Roman"/>
          <w:lang w:eastAsia="ar-SA"/>
        </w:rPr>
        <w:t xml:space="preserve">  tel. </w:t>
      </w:r>
      <w:r w:rsidR="006D1DDA">
        <w:rPr>
          <w:rFonts w:ascii="Times New Roman" w:hAnsi="Times New Roman"/>
          <w:b/>
          <w:lang w:eastAsia="ar-SA"/>
        </w:rPr>
        <w:t>22 55 49 401</w:t>
      </w:r>
      <w:r w:rsidRPr="00444611">
        <w:rPr>
          <w:rFonts w:ascii="Times New Roman" w:hAnsi="Times New Roman"/>
          <w:b/>
          <w:lang w:eastAsia="ar-SA"/>
        </w:rPr>
        <w:t>.</w:t>
      </w:r>
    </w:p>
    <w:p w:rsidR="00841DE4" w:rsidRPr="00841DE4" w:rsidRDefault="00841DE4" w:rsidP="00841DE4">
      <w:pPr>
        <w:suppressAutoHyphens/>
        <w:spacing w:before="120" w:after="0" w:line="276" w:lineRule="auto"/>
        <w:ind w:left="255"/>
        <w:jc w:val="both"/>
        <w:rPr>
          <w:rFonts w:ascii="Times New Roman" w:hAnsi="Times New Roman"/>
          <w:bCs/>
          <w:lang w:eastAsia="ar-SA"/>
        </w:rPr>
      </w:pPr>
    </w:p>
    <w:p w:rsidR="00716B3C" w:rsidRPr="00716B3C" w:rsidRDefault="00716B3C" w:rsidP="0008069A">
      <w:pPr>
        <w:tabs>
          <w:tab w:val="left" w:pos="-2268"/>
        </w:tabs>
        <w:overflowPunct w:val="0"/>
        <w:autoSpaceDE w:val="0"/>
        <w:autoSpaceDN w:val="0"/>
        <w:adjustRightInd w:val="0"/>
        <w:spacing w:after="0" w:line="360" w:lineRule="auto"/>
        <w:jc w:val="both"/>
        <w:rPr>
          <w:rFonts w:ascii="Times New Roman" w:eastAsia="Times New Roman" w:hAnsi="Times New Roman" w:cs="Times New Roman"/>
        </w:rPr>
      </w:pP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C14F0D" w:rsidRPr="0008069A" w:rsidRDefault="00C14F0D" w:rsidP="00C14F0D">
      <w:pPr>
        <w:pStyle w:val="Akapitzlist"/>
        <w:suppressAutoHyphens/>
        <w:spacing w:line="360" w:lineRule="auto"/>
        <w:ind w:left="0"/>
        <w:jc w:val="both"/>
        <w:rPr>
          <w:rFonts w:ascii="Times New Roman" w:hAnsi="Times New Roman" w:cs="Times New Roman"/>
        </w:rPr>
      </w:pPr>
      <w:r w:rsidRPr="0008069A">
        <w:rPr>
          <w:rFonts w:ascii="Times New Roman" w:hAnsi="Times New Roman" w:cs="Times New Roman"/>
        </w:rPr>
        <w:t>1. Wymagany termin (okres) re</w:t>
      </w:r>
      <w:r w:rsidR="00CC3662">
        <w:rPr>
          <w:rFonts w:ascii="Times New Roman" w:hAnsi="Times New Roman" w:cs="Times New Roman"/>
        </w:rPr>
        <w:t xml:space="preserve">alizacji przedmiotu zamówienia : do </w:t>
      </w:r>
      <w:r w:rsidR="00F22D59">
        <w:rPr>
          <w:rFonts w:ascii="Times New Roman" w:hAnsi="Times New Roman" w:cs="Times New Roman"/>
        </w:rPr>
        <w:t>4</w:t>
      </w:r>
      <w:r w:rsidR="00CC3662">
        <w:rPr>
          <w:rFonts w:ascii="Times New Roman" w:hAnsi="Times New Roman" w:cs="Times New Roman"/>
        </w:rPr>
        <w:t>0 tygodni</w:t>
      </w:r>
      <w:r w:rsidR="00F22D59">
        <w:rPr>
          <w:rFonts w:ascii="Times New Roman" w:hAnsi="Times New Roman" w:cs="Times New Roman"/>
        </w:rPr>
        <w:t xml:space="preserve"> </w:t>
      </w:r>
      <w:r w:rsidRPr="0008069A">
        <w:rPr>
          <w:rFonts w:ascii="Times New Roman" w:hAnsi="Times New Roman" w:cs="Times New Roman"/>
        </w:rPr>
        <w:t xml:space="preserve"> od daty przekazania terenu budowy. </w:t>
      </w:r>
    </w:p>
    <w:p w:rsidR="00C14F0D" w:rsidRPr="0008069A" w:rsidRDefault="00C14F0D" w:rsidP="00C14F0D">
      <w:pPr>
        <w:pStyle w:val="Akapitzlist"/>
        <w:suppressAutoHyphens/>
        <w:spacing w:line="360" w:lineRule="auto"/>
        <w:ind w:left="0"/>
        <w:jc w:val="both"/>
        <w:rPr>
          <w:rFonts w:ascii="Times New Roman" w:hAnsi="Times New Roman" w:cs="Times New Roman"/>
        </w:rPr>
      </w:pPr>
      <w:r w:rsidRPr="0008069A">
        <w:rPr>
          <w:rFonts w:ascii="Times New Roman" w:hAnsi="Times New Roman" w:cs="Times New Roman"/>
        </w:rPr>
        <w:t>2. Oferty proponujące dłuższy niż wymagany termin realizacji przedmiotu zamówienia zostaną odrzucone.</w:t>
      </w: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rsidR="00C14F0D" w:rsidRPr="005176E9" w:rsidRDefault="00C14F0D" w:rsidP="006A1327">
      <w:pPr>
        <w:numPr>
          <w:ilvl w:val="0"/>
          <w:numId w:val="83"/>
        </w:numPr>
        <w:tabs>
          <w:tab w:val="left" w:pos="0"/>
          <w:tab w:val="left" w:pos="720"/>
        </w:tabs>
        <w:suppressAutoHyphens/>
        <w:overflowPunct w:val="0"/>
        <w:autoSpaceDE w:val="0"/>
        <w:spacing w:after="0" w:line="360" w:lineRule="auto"/>
        <w:jc w:val="both"/>
        <w:rPr>
          <w:rFonts w:ascii="Times New Roman" w:hAnsi="Times New Roman"/>
          <w:bCs/>
          <w:lang w:eastAsia="ar-SA"/>
        </w:rPr>
      </w:pPr>
      <w:r w:rsidRPr="005176E9">
        <w:rPr>
          <w:rFonts w:ascii="Times New Roman" w:hAnsi="Times New Roman"/>
          <w:bCs/>
          <w:lang w:eastAsia="ar-SA"/>
        </w:rPr>
        <w:t xml:space="preserve">Okres gwarancji </w:t>
      </w:r>
      <w:r w:rsidRPr="005176E9">
        <w:rPr>
          <w:rFonts w:ascii="Times New Roman" w:hAnsi="Times New Roman"/>
          <w:lang w:eastAsia="ar-SA"/>
        </w:rPr>
        <w:t>liczony</w:t>
      </w:r>
      <w:r w:rsidRPr="005176E9">
        <w:rPr>
          <w:rFonts w:ascii="Times New Roman" w:hAnsi="Times New Roman"/>
          <w:bCs/>
          <w:lang w:eastAsia="ar-SA"/>
        </w:rPr>
        <w:t xml:space="preserve"> </w:t>
      </w:r>
      <w:r w:rsidRPr="005176E9">
        <w:rPr>
          <w:rFonts w:ascii="Times New Roman" w:eastAsia="Times New Roman" w:hAnsi="Times New Roman"/>
          <w:lang w:eastAsia="pl-PL"/>
        </w:rPr>
        <w:t>od dnia podpisania protokołu końcowego wykonania robót przez Zamawiającego.</w:t>
      </w:r>
    </w:p>
    <w:p w:rsidR="00C14F0D" w:rsidRPr="00444611" w:rsidRDefault="00C14F0D" w:rsidP="006A1327">
      <w:pPr>
        <w:numPr>
          <w:ilvl w:val="0"/>
          <w:numId w:val="83"/>
        </w:numPr>
        <w:tabs>
          <w:tab w:val="clear" w:pos="352"/>
        </w:tabs>
        <w:suppressAutoHyphens/>
        <w:overflowPunct w:val="0"/>
        <w:autoSpaceDE w:val="0"/>
        <w:spacing w:after="0" w:line="360" w:lineRule="auto"/>
        <w:ind w:left="357" w:hanging="357"/>
        <w:jc w:val="both"/>
        <w:rPr>
          <w:rFonts w:ascii="Times New Roman" w:hAnsi="Times New Roman"/>
          <w:bCs/>
          <w:lang w:eastAsia="ar-SA"/>
        </w:rPr>
      </w:pPr>
      <w:r w:rsidRPr="00444611">
        <w:rPr>
          <w:rFonts w:ascii="Times New Roman" w:hAnsi="Times New Roman"/>
        </w:rPr>
        <w:t>Na podstawie art. 558 Kodeksu Cywilnego, Zamawiający wspólnie z Wykonawcą rozszerza odpowiedzialność Wykonawcy z tytułu rękojmi za wady przedmiotu umowy. Termin rękojmi skończy się z dniem upływu terminu udzielonej gwarancji.</w:t>
      </w:r>
    </w:p>
    <w:p w:rsidR="00C14F0D" w:rsidRPr="00444611" w:rsidRDefault="00C14F0D" w:rsidP="006A1327">
      <w:pPr>
        <w:numPr>
          <w:ilvl w:val="0"/>
          <w:numId w:val="83"/>
        </w:numPr>
        <w:tabs>
          <w:tab w:val="clear" w:pos="352"/>
        </w:tabs>
        <w:suppressAutoHyphens/>
        <w:overflowPunct w:val="0"/>
        <w:autoSpaceDE w:val="0"/>
        <w:spacing w:after="0" w:line="360" w:lineRule="auto"/>
        <w:ind w:left="357" w:hanging="357"/>
        <w:jc w:val="both"/>
        <w:rPr>
          <w:rFonts w:ascii="Times New Roman" w:hAnsi="Times New Roman"/>
          <w:bCs/>
          <w:lang w:eastAsia="ar-SA"/>
        </w:rPr>
      </w:pPr>
      <w:r w:rsidRPr="00444611">
        <w:rPr>
          <w:rFonts w:ascii="Times New Roman" w:hAnsi="Times New Roman"/>
          <w:bCs/>
          <w:lang w:eastAsia="ar-SA"/>
        </w:rPr>
        <w:t xml:space="preserve">Za okres gwarancji przyjmuje się liczbę pełnych miesięcy. Minimalny okres gwarancji 36 miesięcy. </w:t>
      </w:r>
    </w:p>
    <w:p w:rsidR="00C14F0D" w:rsidRPr="00444611" w:rsidRDefault="00C14F0D" w:rsidP="006A1327">
      <w:pPr>
        <w:numPr>
          <w:ilvl w:val="0"/>
          <w:numId w:val="83"/>
        </w:numPr>
        <w:tabs>
          <w:tab w:val="left" w:pos="0"/>
          <w:tab w:val="left" w:pos="720"/>
        </w:tabs>
        <w:suppressAutoHyphens/>
        <w:spacing w:after="0" w:line="360" w:lineRule="auto"/>
        <w:ind w:left="357" w:hanging="357"/>
        <w:jc w:val="both"/>
        <w:rPr>
          <w:rFonts w:ascii="Times New Roman" w:hAnsi="Times New Roman"/>
          <w:lang w:eastAsia="ar-SA"/>
        </w:rPr>
      </w:pPr>
      <w:r w:rsidRPr="00444611">
        <w:rPr>
          <w:rFonts w:ascii="Times New Roman" w:hAnsi="Times New Roman"/>
          <w:lang w:eastAsia="ar-SA"/>
        </w:rPr>
        <w:t>W przypadku zaproponowania krótszego okresu gwarancji lub rękojmi oferta, jako nie spełniająca wymagań Zamawiającego zostanie odrzucona.</w:t>
      </w:r>
    </w:p>
    <w:p w:rsidR="00C14F0D" w:rsidRPr="00444611" w:rsidRDefault="00C14F0D" w:rsidP="006A1327">
      <w:pPr>
        <w:numPr>
          <w:ilvl w:val="0"/>
          <w:numId w:val="83"/>
        </w:numPr>
        <w:tabs>
          <w:tab w:val="left" w:pos="0"/>
          <w:tab w:val="left" w:pos="720"/>
        </w:tabs>
        <w:suppressAutoHyphens/>
        <w:spacing w:after="0" w:line="360" w:lineRule="auto"/>
        <w:ind w:left="357" w:hanging="357"/>
        <w:jc w:val="both"/>
        <w:rPr>
          <w:rFonts w:ascii="Times New Roman" w:hAnsi="Times New Roman"/>
          <w:b/>
          <w:u w:val="single"/>
          <w:lang w:eastAsia="ar-SA"/>
        </w:rPr>
      </w:pPr>
      <w:bookmarkStart w:id="3" w:name="_Hlk13044205"/>
      <w:r w:rsidRPr="00444611">
        <w:rPr>
          <w:rFonts w:ascii="Times New Roman" w:hAnsi="Times New Roman"/>
          <w:b/>
          <w:u w:val="single"/>
          <w:lang w:eastAsia="ar-SA"/>
        </w:rPr>
        <w:t>Uwaga: Okres gwarancji stanowi jedno z kryteriów oceny ofert.</w:t>
      </w:r>
    </w:p>
    <w:bookmarkEnd w:id="3"/>
    <w:p w:rsidR="00716B3C" w:rsidRPr="00716B3C" w:rsidRDefault="00716B3C" w:rsidP="00716B3C">
      <w:pPr>
        <w:spacing w:after="0" w:line="360" w:lineRule="auto"/>
        <w:rPr>
          <w:rFonts w:ascii="Times New Roman" w:eastAsia="Times New Roman" w:hAnsi="Times New Roman" w:cs="Times New Roman"/>
          <w:b/>
          <w:color w:val="FF0000"/>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4" w:name="_heading=h.1fob9te" w:colFirst="0" w:colLast="0"/>
      <w:bookmarkEnd w:id="4"/>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w:t>
      </w:r>
      <w:r w:rsidR="00612521">
        <w:rPr>
          <w:rFonts w:ascii="Times New Roman" w:eastAsia="Times New Roman" w:hAnsi="Times New Roman" w:cs="Times New Roman"/>
          <w:lang w:eastAsia="pl-PL"/>
        </w:rPr>
        <w:t xml:space="preserve"> i 109 ust.1 pkt 4 </w:t>
      </w:r>
      <w:r w:rsidRPr="00716B3C">
        <w:rPr>
          <w:rFonts w:ascii="Times New Roman" w:eastAsia="Times New Roman" w:hAnsi="Times New Roman" w:cs="Times New Roman"/>
          <w:lang w:eastAsia="pl-PL"/>
        </w:rPr>
        <w:t xml:space="preserve"> ustawy</w:t>
      </w:r>
      <w:r w:rsidR="00654397">
        <w:rPr>
          <w:rFonts w:ascii="Times New Roman" w:eastAsia="Times New Roman" w:hAnsi="Times New Roman" w:cs="Times New Roman"/>
          <w:lang w:eastAsia="pl-PL"/>
        </w:rPr>
        <w:t>.</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6A1327">
      <w:pPr>
        <w:numPr>
          <w:ilvl w:val="0"/>
          <w:numId w:val="78"/>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6A1327">
      <w:pPr>
        <w:numPr>
          <w:ilvl w:val="0"/>
          <w:numId w:val="26"/>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6A1327">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6A1327">
      <w:pPr>
        <w:numPr>
          <w:ilvl w:val="0"/>
          <w:numId w:val="26"/>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6A1327">
      <w:pPr>
        <w:numPr>
          <w:ilvl w:val="0"/>
          <w:numId w:val="26"/>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6A1327">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6A1327">
      <w:pPr>
        <w:numPr>
          <w:ilvl w:val="0"/>
          <w:numId w:val="7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08069A" w:rsidRPr="0008069A" w:rsidRDefault="00716B3C" w:rsidP="006A1327">
      <w:pPr>
        <w:numPr>
          <w:ilvl w:val="0"/>
          <w:numId w:val="80"/>
        </w:numPr>
        <w:suppressAutoHyphens/>
        <w:spacing w:after="0" w:line="360" w:lineRule="auto"/>
        <w:ind w:hanging="589"/>
        <w:contextualSpacing/>
        <w:jc w:val="both"/>
        <w:rPr>
          <w:rFonts w:ascii="Times New Roman" w:eastAsia="Times New Roman" w:hAnsi="Times New Roman" w:cs="Times New Roman"/>
          <w:lang w:eastAsia="pl-PL"/>
        </w:rPr>
      </w:pPr>
      <w:r w:rsidRPr="005F2D4E">
        <w:rPr>
          <w:rFonts w:ascii="Times New Roman" w:eastAsia="Times New Roman" w:hAnsi="Times New Roman" w:cs="Times New Roman"/>
          <w:lang w:eastAsia="pl-PL"/>
        </w:rPr>
        <w:t>Wykonawca wykaże, że wykonał nie wcześniej niż w okresie ostatnich 5 lat</w:t>
      </w:r>
      <w:r w:rsidRPr="005F2D4E">
        <w:rPr>
          <w:rFonts w:ascii="Times New Roman" w:eastAsia="Calibri" w:hAnsi="Times New Roman" w:cs="Times New Roman"/>
          <w:lang w:eastAsia="pl-PL"/>
        </w:rPr>
        <w:t xml:space="preserve"> przed upływem terminu składania ofert</w:t>
      </w:r>
      <w:r w:rsidRPr="005F2D4E">
        <w:rPr>
          <w:rFonts w:ascii="Times New Roman" w:eastAsia="Times New Roman" w:hAnsi="Times New Roman" w:cs="Times New Roman"/>
          <w:lang w:eastAsia="pl-PL"/>
        </w:rPr>
        <w:t xml:space="preserve">, a jeżeli okres prowadzenia działalności jest krótszy - w tym okresie, </w:t>
      </w:r>
      <w:r w:rsidR="0008069A" w:rsidRPr="0008069A">
        <w:rPr>
          <w:rFonts w:ascii="Times New Roman" w:hAnsi="Times New Roman"/>
        </w:rPr>
        <w:t xml:space="preserve">co najmniej 2 roboty </w:t>
      </w:r>
      <w:r w:rsidR="00F22D59">
        <w:rPr>
          <w:rFonts w:ascii="Times New Roman" w:hAnsi="Times New Roman"/>
        </w:rPr>
        <w:t xml:space="preserve">budowlane w obiektach kubaturowych  ( wewnątrz obiektowe) </w:t>
      </w:r>
      <w:r w:rsidR="0008069A" w:rsidRPr="0008069A">
        <w:rPr>
          <w:rFonts w:ascii="Times New Roman" w:hAnsi="Times New Roman"/>
        </w:rPr>
        <w:t xml:space="preserve">w zakres których wchodziły roboty </w:t>
      </w:r>
      <w:r w:rsidR="00F22D59">
        <w:rPr>
          <w:rFonts w:ascii="Times New Roman" w:hAnsi="Times New Roman"/>
        </w:rPr>
        <w:t>ogólnobudowlane i sanitarne o wartości 40</w:t>
      </w:r>
      <w:r w:rsidR="0008069A" w:rsidRPr="0008069A">
        <w:rPr>
          <w:rFonts w:ascii="Times New Roman" w:hAnsi="Times New Roman"/>
        </w:rPr>
        <w:t xml:space="preserve">0 000,00  zł brutto każda </w:t>
      </w:r>
    </w:p>
    <w:p w:rsidR="0008069A" w:rsidRPr="00F22D59" w:rsidRDefault="0008069A" w:rsidP="00F22D59">
      <w:pPr>
        <w:suppressAutoHyphens/>
        <w:overflowPunct w:val="0"/>
        <w:autoSpaceDE w:val="0"/>
        <w:spacing w:after="0" w:line="360" w:lineRule="auto"/>
        <w:ind w:left="1416"/>
        <w:contextualSpacing/>
        <w:jc w:val="both"/>
        <w:rPr>
          <w:rFonts w:ascii="Times New Roman" w:eastAsia="Times New Roman" w:hAnsi="Times New Roman" w:cs="Times New Roman"/>
          <w:lang w:eastAsia="pl-PL"/>
        </w:rPr>
      </w:pPr>
      <w:r w:rsidRPr="0008069A">
        <w:rPr>
          <w:rFonts w:ascii="Times New Roman" w:hAnsi="Times New Roman"/>
        </w:rPr>
        <w:t xml:space="preserve">W przypadku Wykonawców wspólnie ubiegających się o udzielenie zamówienia wymagana ilość robót budowlanych sumuje się. </w:t>
      </w:r>
      <w:r w:rsidR="00F22D59" w:rsidRPr="00716B3C">
        <w:rPr>
          <w:rFonts w:ascii="Times New Roman" w:hAnsi="Times New Roman" w:cs="Times New Roman"/>
        </w:rPr>
        <w:t>Ta sama zasada dotyczy podmiotu udostępniającego zasoby.</w:t>
      </w:r>
      <w:r w:rsidRPr="00F22D59">
        <w:rPr>
          <w:rFonts w:ascii="Times New Roman" w:hAnsi="Times New Roman"/>
        </w:rPr>
        <w:tab/>
      </w:r>
    </w:p>
    <w:p w:rsidR="00F22D59" w:rsidRDefault="00F22D59" w:rsidP="00F22D59">
      <w:pPr>
        <w:tabs>
          <w:tab w:val="left" w:pos="993"/>
        </w:tabs>
        <w:suppressAutoHyphens/>
        <w:spacing w:after="0" w:line="360" w:lineRule="auto"/>
        <w:ind w:left="1440"/>
        <w:contextualSpacing/>
        <w:jc w:val="both"/>
        <w:rPr>
          <w:rFonts w:ascii="Times New Roman" w:eastAsia="Times New Roman" w:hAnsi="Times New Roman" w:cs="Times New Roman"/>
          <w:lang w:eastAsia="pl-PL"/>
        </w:rPr>
      </w:pPr>
    </w:p>
    <w:p w:rsidR="005F2D4E" w:rsidRDefault="00716B3C" w:rsidP="006A1327">
      <w:pPr>
        <w:numPr>
          <w:ilvl w:val="0"/>
          <w:numId w:val="80"/>
        </w:numPr>
        <w:tabs>
          <w:tab w:val="left" w:pos="993"/>
        </w:tabs>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070B8" w:rsidRPr="003070B8" w:rsidRDefault="003070B8" w:rsidP="003070B8">
      <w:pPr>
        <w:tabs>
          <w:tab w:val="left" w:pos="993"/>
        </w:tabs>
        <w:suppressAutoHyphens/>
        <w:spacing w:after="0" w:line="360" w:lineRule="auto"/>
        <w:ind w:left="1440"/>
        <w:contextualSpacing/>
        <w:jc w:val="both"/>
        <w:rPr>
          <w:rFonts w:ascii="Times New Roman" w:eastAsia="Times New Roman" w:hAnsi="Times New Roman" w:cs="Times New Roman"/>
          <w:lang w:eastAsia="pl-PL"/>
        </w:rPr>
      </w:pPr>
    </w:p>
    <w:p w:rsidR="00716B3C" w:rsidRPr="00716B3C" w:rsidRDefault="00716B3C" w:rsidP="00F22D59">
      <w:pPr>
        <w:suppressAutoHyphens/>
        <w:overflowPunct w:val="0"/>
        <w:autoSpaceDE w:val="0"/>
        <w:spacing w:after="0" w:line="360" w:lineRule="auto"/>
        <w:ind w:left="366" w:firstLine="708"/>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Wykonawca wykaże:</w:t>
      </w:r>
    </w:p>
    <w:p w:rsidR="005F2D4E" w:rsidRDefault="005F2D4E" w:rsidP="006A1327">
      <w:pPr>
        <w:pStyle w:val="Default"/>
        <w:numPr>
          <w:ilvl w:val="0"/>
          <w:numId w:val="62"/>
        </w:numPr>
        <w:spacing w:line="360" w:lineRule="auto"/>
        <w:jc w:val="both"/>
        <w:rPr>
          <w:sz w:val="22"/>
          <w:szCs w:val="22"/>
        </w:rPr>
      </w:pPr>
      <w:r w:rsidRPr="007A01DF">
        <w:rPr>
          <w:sz w:val="22"/>
          <w:szCs w:val="22"/>
        </w:rPr>
        <w:t xml:space="preserve">kierownika </w:t>
      </w:r>
      <w:r w:rsidR="00E57638">
        <w:rPr>
          <w:sz w:val="22"/>
          <w:szCs w:val="22"/>
        </w:rPr>
        <w:t>robót</w:t>
      </w:r>
      <w:r w:rsidR="00171689">
        <w:rPr>
          <w:sz w:val="22"/>
          <w:szCs w:val="22"/>
        </w:rPr>
        <w:t xml:space="preserve"> budowlanych </w:t>
      </w:r>
      <w:r w:rsidRPr="007A01DF">
        <w:rPr>
          <w:sz w:val="22"/>
          <w:szCs w:val="22"/>
        </w:rPr>
        <w:t>, który posiada uprawnienia budowlane bez ograniczeń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Pr>
          <w:sz w:val="22"/>
          <w:szCs w:val="22"/>
        </w:rPr>
        <w:t>ch Unii Europejskiej (Dz.U. 2020 poz. 220</w:t>
      </w:r>
      <w:r w:rsidRPr="007A01DF">
        <w:rPr>
          <w:sz w:val="22"/>
          <w:szCs w:val="22"/>
        </w:rPr>
        <w:t xml:space="preserve"> ze zm.)</w:t>
      </w:r>
      <w:r>
        <w:rPr>
          <w:sz w:val="22"/>
          <w:szCs w:val="22"/>
        </w:rPr>
        <w:t xml:space="preserve"> oraz przez co najmniej 18 miesięcy brał udział w robotach budowlanych prowadzonych przy zabytkach nieruchomych wpisanych do rejestru lub inwentarza będącego instytucją kultury zgodnie z art. 37c Ustawy z 23 lipca 2003r. o ochronie zabytków i opiece nad zabytkami </w:t>
      </w:r>
      <w:r w:rsidR="00C14F0D">
        <w:rPr>
          <w:sz w:val="22"/>
          <w:szCs w:val="22"/>
        </w:rPr>
        <w:t>(Dz.U. 2021 poz. 1646</w:t>
      </w:r>
      <w:r w:rsidR="00C14F0D" w:rsidRPr="007A01DF">
        <w:rPr>
          <w:sz w:val="22"/>
          <w:szCs w:val="22"/>
        </w:rPr>
        <w:t xml:space="preserve"> </w:t>
      </w:r>
      <w:r w:rsidR="00C14F0D">
        <w:rPr>
          <w:sz w:val="22"/>
          <w:szCs w:val="22"/>
        </w:rPr>
        <w:t>z późn. zm.)</w:t>
      </w:r>
    </w:p>
    <w:p w:rsidR="005F2D4E" w:rsidRPr="007A01DF" w:rsidRDefault="005F2D4E" w:rsidP="005F2D4E">
      <w:pPr>
        <w:pStyle w:val="Default"/>
        <w:spacing w:line="360" w:lineRule="auto"/>
        <w:ind w:left="1434"/>
        <w:jc w:val="both"/>
        <w:rPr>
          <w:sz w:val="22"/>
          <w:szCs w:val="22"/>
        </w:rPr>
      </w:pPr>
    </w:p>
    <w:p w:rsidR="005F2D4E" w:rsidRDefault="005F2D4E" w:rsidP="006A1327">
      <w:pPr>
        <w:pStyle w:val="Default"/>
        <w:numPr>
          <w:ilvl w:val="0"/>
          <w:numId w:val="62"/>
        </w:numPr>
        <w:spacing w:line="360" w:lineRule="auto"/>
        <w:jc w:val="both"/>
        <w:rPr>
          <w:sz w:val="22"/>
          <w:szCs w:val="22"/>
        </w:rPr>
      </w:pPr>
      <w:r w:rsidRPr="007A01DF">
        <w:rPr>
          <w:sz w:val="22"/>
          <w:szCs w:val="22"/>
        </w:rPr>
        <w:t xml:space="preserve"> kierownika robót sanitarnych, który posiada uprawnienia budowlane do kierowania robotami budowlanymi bez ograniczeń w specjalności instalacyjnej w zakresie sieci, instalacji i urządzeń cieplnych, wentylacyjnych, gazowych, wodociągowych i kanalizacyjnych, zgodnie z ustawą z dnia 7 lipca 1994 r. Prawo budowlane wraz z późniejszymi zmianami, art. 14 ust. 1 pkt. 4, lit. b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Pr>
          <w:sz w:val="22"/>
          <w:szCs w:val="22"/>
        </w:rPr>
        <w:t xml:space="preserve">ch Unii Europejskiej </w:t>
      </w:r>
      <w:r w:rsidR="00C14F0D">
        <w:rPr>
          <w:sz w:val="22"/>
          <w:szCs w:val="22"/>
        </w:rPr>
        <w:t>(Dz.U. 2021 poz. 1646</w:t>
      </w:r>
      <w:r w:rsidR="00C14F0D" w:rsidRPr="007A01DF">
        <w:rPr>
          <w:sz w:val="22"/>
          <w:szCs w:val="22"/>
        </w:rPr>
        <w:t xml:space="preserve"> </w:t>
      </w:r>
      <w:r w:rsidR="00C14F0D">
        <w:rPr>
          <w:sz w:val="22"/>
          <w:szCs w:val="22"/>
        </w:rPr>
        <w:t>z późn. zm.)</w:t>
      </w:r>
    </w:p>
    <w:p w:rsidR="005F2D4E" w:rsidRDefault="005F2D4E" w:rsidP="000B0912">
      <w:pPr>
        <w:pStyle w:val="Default"/>
        <w:spacing w:line="360" w:lineRule="auto"/>
        <w:jc w:val="both"/>
        <w:rPr>
          <w:sz w:val="22"/>
          <w:szCs w:val="22"/>
        </w:rPr>
      </w:pPr>
    </w:p>
    <w:p w:rsidR="000B0912" w:rsidRDefault="000B0912" w:rsidP="005F2D4E">
      <w:pPr>
        <w:pStyle w:val="Default"/>
        <w:spacing w:line="360" w:lineRule="auto"/>
        <w:ind w:left="1074"/>
        <w:jc w:val="both"/>
        <w:rPr>
          <w:sz w:val="22"/>
          <w:szCs w:val="22"/>
        </w:rPr>
      </w:pPr>
    </w:p>
    <w:p w:rsidR="005F2D4E" w:rsidRDefault="005F2D4E" w:rsidP="006A1327">
      <w:pPr>
        <w:pStyle w:val="Default"/>
        <w:numPr>
          <w:ilvl w:val="0"/>
          <w:numId w:val="62"/>
        </w:numPr>
        <w:spacing w:line="360" w:lineRule="auto"/>
        <w:jc w:val="both"/>
        <w:rPr>
          <w:sz w:val="22"/>
          <w:szCs w:val="22"/>
        </w:rPr>
      </w:pPr>
      <w:r>
        <w:rPr>
          <w:sz w:val="22"/>
          <w:szCs w:val="22"/>
        </w:rPr>
        <w:t xml:space="preserve"> Zamawiający nie dopuszcza aby w zakresie uprawnień określonych powyżej w literze b  Wykonawca wykazał jedną lub dwie osoby tj. nie dopuszcza pełnienia przez jedną osobę wielu funkcji w kilku branżach, pomimo posiadania odpowiednich uprawnień.</w:t>
      </w:r>
    </w:p>
    <w:p w:rsidR="007E2FB4"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Pr="00716B3C">
        <w:rPr>
          <w:rFonts w:ascii="Times New Roman" w:hAnsi="Times New Roman" w:cs="Times New Roman"/>
        </w:rPr>
        <w:t xml:space="preserve"> Ta sama zasada dotyczy podmiotu udostępniającego zasoby.</w:t>
      </w:r>
    </w:p>
    <w:p w:rsidR="00716B3C" w:rsidRP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9225A7" w:rsidRDefault="00716B3C" w:rsidP="006A1327">
      <w:pPr>
        <w:numPr>
          <w:ilvl w:val="0"/>
          <w:numId w:val="61"/>
        </w:numPr>
        <w:spacing w:after="0" w:line="360" w:lineRule="auto"/>
        <w:ind w:hanging="218"/>
        <w:jc w:val="both"/>
        <w:rPr>
          <w:rFonts w:ascii="Times New Roman" w:eastAsia="Times New Roman" w:hAnsi="Times New Roman" w:cs="Times New Roman"/>
          <w:lang w:eastAsia="pl-PL"/>
        </w:rPr>
      </w:pPr>
      <w:r w:rsidRPr="009225A7">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9225A7">
        <w:rPr>
          <w:rFonts w:ascii="Times New Roman" w:eastAsia="Times New Roman" w:hAnsi="Times New Roman" w:cs="Times New Roman"/>
          <w:lang w:eastAsia="pl-PL"/>
        </w:rPr>
        <w:t xml:space="preserve">o których mowa w art. 108 ust. 1 </w:t>
      </w:r>
    </w:p>
    <w:p w:rsidR="00716B3C" w:rsidRPr="009225A7" w:rsidRDefault="00716B3C" w:rsidP="006A1327">
      <w:pPr>
        <w:numPr>
          <w:ilvl w:val="0"/>
          <w:numId w:val="61"/>
        </w:numPr>
        <w:spacing w:after="0" w:line="360" w:lineRule="auto"/>
        <w:ind w:hanging="218"/>
        <w:jc w:val="both"/>
        <w:rPr>
          <w:rFonts w:ascii="Times New Roman" w:eastAsia="Times New Roman" w:hAnsi="Times New Roman" w:cs="Times New Roman"/>
          <w:lang w:eastAsia="pl-PL"/>
        </w:rPr>
      </w:pPr>
      <w:r w:rsidRPr="009225A7">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716B3C" w:rsidP="006A1327">
      <w:pPr>
        <w:numPr>
          <w:ilvl w:val="0"/>
          <w:numId w:val="61"/>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6A1327">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716B3C" w:rsidRDefault="00716B3C" w:rsidP="006A1327">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9225A7" w:rsidRDefault="00716B3C" w:rsidP="006A1327">
      <w:pPr>
        <w:numPr>
          <w:ilvl w:val="0"/>
          <w:numId w:val="67"/>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716B3C">
        <w:rPr>
          <w:rFonts w:ascii="Times New Roman" w:eastAsia="Times New Roman" w:hAnsi="Times New Roman" w:cs="Times New Roman"/>
          <w:b/>
          <w:color w:val="000000"/>
          <w:lang w:eastAsia="pl-PL"/>
        </w:rPr>
        <w:t>Formularz nr 3.</w:t>
      </w:r>
    </w:p>
    <w:p w:rsidR="00343DE5" w:rsidRPr="00580090" w:rsidRDefault="009225A7" w:rsidP="00580090">
      <w:pPr>
        <w:widowControl w:val="0"/>
        <w:numPr>
          <w:ilvl w:val="0"/>
          <w:numId w:val="67"/>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08069A" w:rsidRDefault="00716B3C" w:rsidP="0008069A">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823581" w:rsidRDefault="00823581" w:rsidP="009225A7">
      <w:pPr>
        <w:tabs>
          <w:tab w:val="left" w:pos="0"/>
        </w:tabs>
        <w:spacing w:after="0" w:line="360" w:lineRule="auto"/>
        <w:ind w:left="360"/>
        <w:jc w:val="center"/>
        <w:rPr>
          <w:rFonts w:ascii="Times New Roman" w:eastAsia="Times New Roman" w:hAnsi="Times New Roman" w:cs="Times New Roman"/>
          <w:b/>
          <w:lang w:eastAsia="pl-PL"/>
        </w:rPr>
      </w:pP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6A1327">
      <w:pPr>
        <w:numPr>
          <w:ilvl w:val="0"/>
          <w:numId w:val="63"/>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716B3C" w:rsidRPr="00716B3C" w:rsidRDefault="00716B3C" w:rsidP="006A1327">
      <w:pPr>
        <w:numPr>
          <w:ilvl w:val="0"/>
          <w:numId w:val="64"/>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hAnsi="Times New Roman" w:cs="Times New Roman"/>
        </w:rPr>
        <w:t>wykazu robót budowlanych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rsidR="00716B3C" w:rsidRPr="00716B3C" w:rsidRDefault="00716B3C" w:rsidP="006A1327">
      <w:pPr>
        <w:numPr>
          <w:ilvl w:val="0"/>
          <w:numId w:val="64"/>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823581" w:rsidRPr="00580090" w:rsidRDefault="00716B3C" w:rsidP="00580090">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6A1327">
      <w:pPr>
        <w:numPr>
          <w:ilvl w:val="0"/>
          <w:numId w:val="4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6A1327">
      <w:pPr>
        <w:numPr>
          <w:ilvl w:val="1"/>
          <w:numId w:val="47"/>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Oświadczenie,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4279FC" w:rsidRPr="004279FC" w:rsidRDefault="004279F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6A1327">
      <w:pPr>
        <w:numPr>
          <w:ilvl w:val="0"/>
          <w:numId w:val="4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6A1327">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6A1327">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6A1327">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6A1327">
      <w:pPr>
        <w:numPr>
          <w:ilvl w:val="0"/>
          <w:numId w:val="49"/>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6A1327">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716B3C" w:rsidRPr="00716B3C" w:rsidRDefault="00716B3C" w:rsidP="006A1327">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6A1327">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716B3C" w:rsidRPr="00716B3C" w:rsidRDefault="00716B3C" w:rsidP="006A1327">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6A1327">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6A1327">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6A1327">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6A1327">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6A1327">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753CA8"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6A1327">
      <w:pPr>
        <w:pStyle w:val="Akapitzlist"/>
        <w:numPr>
          <w:ilvl w:val="0"/>
          <w:numId w:val="46"/>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6A1327">
      <w:pPr>
        <w:pStyle w:val="Akapitzlist"/>
        <w:numPr>
          <w:ilvl w:val="0"/>
          <w:numId w:val="46"/>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6A1327">
      <w:pPr>
        <w:pStyle w:val="Akapitzlist"/>
        <w:numPr>
          <w:ilvl w:val="0"/>
          <w:numId w:val="46"/>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6A1327">
      <w:pPr>
        <w:pStyle w:val="Akapitzlist"/>
        <w:numPr>
          <w:ilvl w:val="0"/>
          <w:numId w:val="46"/>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F22D59" w:rsidRPr="00CD18D4">
          <w:rPr>
            <w:rStyle w:val="Hipercze"/>
            <w:rFonts w:ascii="Times New Roman" w:eastAsia="Times New Roman" w:hAnsi="Times New Roman" w:cs="Times New Roman"/>
          </w:rPr>
          <w:t>https://dzp.uw.edu.pl/roboty-budowlane/dzp-361-119-2022/</w:t>
        </w:r>
      </w:hyperlink>
      <w:r w:rsidR="009901E9" w:rsidRPr="009901E9">
        <w:rPr>
          <w:rFonts w:ascii="Times New Roman" w:eastAsia="Times New Roman" w:hAnsi="Times New Roman" w:cs="Times New Roman"/>
        </w:rPr>
        <w:t xml:space="preserve"> </w:t>
      </w:r>
    </w:p>
    <w:p w:rsidR="00282C75" w:rsidRDefault="00282C75"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w</w:t>
      </w:r>
      <w:r w:rsidR="00A64C7B">
        <w:rPr>
          <w:rFonts w:ascii="Times New Roman" w:eastAsia="Times New Roman" w:hAnsi="Times New Roman" w:cs="Times New Roman"/>
          <w:lang w:eastAsia="pl-PL"/>
        </w:rPr>
        <w:t xml:space="preserve">iązania ofertą, w </w:t>
      </w:r>
      <w:r w:rsidR="00A64C7B">
        <w:rPr>
          <w:rFonts w:ascii="Times New Roman" w:eastAsia="Times New Roman" w:hAnsi="Times New Roman" w:cs="Times New Roman"/>
          <w:lang w:eastAsia="pl-PL"/>
        </w:rPr>
        <w:br/>
        <w:t>wysokości: 6  000,00  zł (słownie: sześć tysięcy</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716B3C" w:rsidRDefault="00716B3C" w:rsidP="006A1327">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6A1327">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6A1327">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6A1327">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716B3C" w:rsidRPr="00716B3C" w:rsidRDefault="00716B3C" w:rsidP="006A1327">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716B3C" w:rsidRDefault="00716B3C" w:rsidP="003E357D">
      <w:pPr>
        <w:spacing w:after="0" w:line="360" w:lineRule="auto"/>
        <w:rPr>
          <w:rFonts w:ascii="Times New Roman" w:eastAsia="Times New Roman" w:hAnsi="Times New Roman" w:cs="Times New Roman"/>
          <w:b/>
          <w:lang w:eastAsia="pl-PL"/>
        </w:rPr>
      </w:pPr>
    </w:p>
    <w:p w:rsidR="0055771E" w:rsidRPr="00716B3C" w:rsidRDefault="0055771E" w:rsidP="003E357D">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F22D59">
        <w:rPr>
          <w:rFonts w:ascii="Times New Roman" w:eastAsia="Calibri" w:hAnsi="Times New Roman" w:cs="Times New Roman"/>
          <w:lang w:eastAsia="pl-PL"/>
        </w:rPr>
        <w:t xml:space="preserve">   </w:t>
      </w:r>
      <w:r w:rsidR="00753CA8">
        <w:rPr>
          <w:rFonts w:ascii="Times New Roman" w:eastAsia="Calibri" w:hAnsi="Times New Roman" w:cs="Times New Roman"/>
          <w:lang w:eastAsia="pl-PL"/>
        </w:rPr>
        <w:t>25.10.2</w:t>
      </w:r>
      <w:bookmarkStart w:id="5" w:name="_GoBack"/>
      <w:bookmarkEnd w:id="5"/>
      <w:r w:rsidR="00E13E8B">
        <w:rPr>
          <w:rFonts w:ascii="Times New Roman" w:eastAsia="Calibri" w:hAnsi="Times New Roman" w:cs="Times New Roman"/>
          <w:lang w:eastAsia="pl-PL"/>
        </w:rPr>
        <w:t>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771E" w:rsidRPr="00580090" w:rsidRDefault="00716B3C" w:rsidP="00716B3C">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6A1327">
      <w:pPr>
        <w:numPr>
          <w:ilvl w:val="0"/>
          <w:numId w:val="7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6A1327">
      <w:pPr>
        <w:numPr>
          <w:ilvl w:val="0"/>
          <w:numId w:val="71"/>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6A1327">
      <w:pPr>
        <w:numPr>
          <w:ilvl w:val="0"/>
          <w:numId w:val="7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6A1327">
      <w:pPr>
        <w:numPr>
          <w:ilvl w:val="0"/>
          <w:numId w:val="71"/>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6A1327">
      <w:pPr>
        <w:numPr>
          <w:ilvl w:val="0"/>
          <w:numId w:val="71"/>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716B3C" w:rsidRDefault="00716B3C" w:rsidP="006A1327">
      <w:pPr>
        <w:numPr>
          <w:ilvl w:val="0"/>
          <w:numId w:val="71"/>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716B3C" w:rsidRDefault="00716B3C" w:rsidP="006A1327">
      <w:pPr>
        <w:numPr>
          <w:ilvl w:val="0"/>
          <w:numId w:val="71"/>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6A1327">
      <w:pPr>
        <w:numPr>
          <w:ilvl w:val="0"/>
          <w:numId w:val="72"/>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6A1327">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6A1327">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rsidR="00716B3C" w:rsidRPr="00503F36" w:rsidRDefault="00716B3C" w:rsidP="006A1327">
      <w:pPr>
        <w:numPr>
          <w:ilvl w:val="0"/>
          <w:numId w:val="65"/>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716B3C" w:rsidRPr="00716B3C" w:rsidTr="00716B3C">
        <w:trPr>
          <w:jc w:val="center"/>
        </w:trPr>
        <w:tc>
          <w:tcPr>
            <w:tcW w:w="541"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00716B3C" w:rsidRPr="00716B3C">
              <w:rPr>
                <w:rFonts w:ascii="Times New Roman" w:hAnsi="Times New Roman" w:cs="Times New Roman"/>
                <w:b/>
              </w:rPr>
              <w:t>0%</w:t>
            </w:r>
          </w:p>
        </w:tc>
      </w:tr>
    </w:tbl>
    <w:p w:rsidR="0055771E" w:rsidRPr="00716B3C" w:rsidRDefault="0055771E"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716B3C" w:rsidRPr="00716B3C" w:rsidRDefault="00716B3C" w:rsidP="006A1327">
      <w:pPr>
        <w:numPr>
          <w:ilvl w:val="0"/>
          <w:numId w:val="66"/>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rsidR="00716B3C" w:rsidRPr="00716B3C" w:rsidRDefault="00716B3C" w:rsidP="00716B3C">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najniższej cenie otrzyma 60 punktów.</w:t>
      </w: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rsidR="000A20AE" w:rsidRDefault="000A20AE" w:rsidP="00716B3C">
      <w:pPr>
        <w:tabs>
          <w:tab w:val="left" w:pos="3119"/>
          <w:tab w:val="left" w:pos="10382"/>
        </w:tabs>
        <w:spacing w:before="120" w:after="0" w:line="312" w:lineRule="auto"/>
        <w:jc w:val="center"/>
        <w:rPr>
          <w:rFonts w:ascii="Times New Roman" w:hAnsi="Times New Roman" w:cs="Times New Roman"/>
          <w:i/>
          <w:iCs/>
        </w:rPr>
      </w:pPr>
    </w:p>
    <w:p w:rsidR="00716B3C" w:rsidRPr="00716B3C" w:rsidRDefault="00716B3C" w:rsidP="00716B3C">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rsidR="00716B3C" w:rsidRPr="00716B3C" w:rsidRDefault="00716B3C" w:rsidP="00716B3C">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sidR="00054C06">
        <w:rPr>
          <w:rFonts w:ascii="Times New Roman" w:hAnsi="Times New Roman" w:cs="Times New Roman"/>
          <w:lang w:eastAsia="ar-SA"/>
        </w:rPr>
        <w:t>cena brutto z Formularza oferty</w:t>
      </w:r>
    </w:p>
    <w:p w:rsidR="00716B3C" w:rsidRPr="00054C06" w:rsidRDefault="00716B3C" w:rsidP="006A1327">
      <w:pPr>
        <w:pStyle w:val="Akapitzlist"/>
        <w:numPr>
          <w:ilvl w:val="0"/>
          <w:numId w:val="66"/>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rsidR="00716B3C" w:rsidRPr="00716B3C" w:rsidRDefault="00716B3C" w:rsidP="00716B3C">
      <w:pPr>
        <w:tabs>
          <w:tab w:val="num" w:pos="72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 xml:space="preserve">Kryterium </w:t>
      </w:r>
      <w:r w:rsidR="00E13E8B">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Oferta o najdłuż</w:t>
      </w:r>
      <w:r w:rsidR="00E13E8B">
        <w:rPr>
          <w:rFonts w:ascii="Times New Roman" w:hAnsi="Times New Roman" w:cs="Times New Roman"/>
        </w:rPr>
        <w:t>szym okresie gwarancji otrzyma 4</w:t>
      </w:r>
      <w:r w:rsidRPr="00716B3C">
        <w:rPr>
          <w:rFonts w:ascii="Times New Roman" w:hAnsi="Times New Roman" w:cs="Times New Roman"/>
        </w:rPr>
        <w:t>0 punktów.</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rsidR="00716B3C" w:rsidRPr="00716B3C"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okres gwarancji dla robót budowlanych oferty badanej</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G</w:t>
      </w:r>
      <w:r w:rsidRPr="00716B3C">
        <w:rPr>
          <w:rFonts w:ascii="Times New Roman" w:hAnsi="Times New Roman" w:cs="Times New Roman"/>
          <w:i/>
          <w:iCs/>
          <w:vertAlign w:val="subscript"/>
        </w:rPr>
        <w:t>i</w:t>
      </w:r>
      <w:r w:rsidRPr="00716B3C">
        <w:rPr>
          <w:rFonts w:ascii="Times New Roman" w:hAnsi="Times New Roman" w:cs="Times New Roman"/>
          <w:i/>
          <w:iCs/>
        </w:rPr>
        <w:t xml:space="preserve">  = ------------------------------------------------------------------------------</w:t>
      </w:r>
      <w:r w:rsidR="00E13E8B">
        <w:rPr>
          <w:rFonts w:ascii="Times New Roman" w:hAnsi="Times New Roman" w:cs="Times New Roman"/>
          <w:i/>
          <w:iCs/>
        </w:rPr>
        <w:t>---------------------------- x 4</w:t>
      </w:r>
      <w:r w:rsidRPr="00716B3C">
        <w:rPr>
          <w:rFonts w:ascii="Times New Roman" w:hAnsi="Times New Roman" w:cs="Times New Roman"/>
          <w:i/>
          <w:iCs/>
        </w:rPr>
        <w:t>0 pkt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i/>
          <w:iCs/>
        </w:rPr>
      </w:pPr>
      <w:r w:rsidRPr="00716B3C">
        <w:rPr>
          <w:rFonts w:ascii="Times New Roman" w:hAnsi="Times New Roman" w:cs="Times New Roman"/>
          <w:i/>
          <w:iCs/>
        </w:rPr>
        <w:t>najdłuższy okres gwarancji dla robót budowlanych spośród nieodrzuconych ofert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b/>
          <w:i/>
          <w:iCs/>
        </w:rPr>
      </w:pP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G</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okres gwarancji oferty – okres gwarancji z Formularza oferty</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p>
    <w:p w:rsidR="00716B3C" w:rsidRPr="00716B3C" w:rsidRDefault="00716B3C" w:rsidP="00716B3C">
      <w:p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Cs/>
          <w:lang w:eastAsia="ar-SA"/>
        </w:rPr>
        <w:t>Minimalny okres gwarancji</w:t>
      </w:r>
      <w:r w:rsidR="00E13E8B">
        <w:rPr>
          <w:rFonts w:ascii="Times New Roman" w:eastAsia="Times New Roman" w:hAnsi="Times New Roman" w:cs="Times New Roman"/>
          <w:bCs/>
          <w:lang w:eastAsia="ar-SA"/>
        </w:rPr>
        <w:t xml:space="preserve"> dla robót budowlanych wynosi </w:t>
      </w:r>
      <w:r w:rsidR="00503F36">
        <w:rPr>
          <w:rFonts w:ascii="Times New Roman" w:eastAsia="Times New Roman" w:hAnsi="Times New Roman" w:cs="Times New Roman"/>
          <w:bCs/>
          <w:lang w:eastAsia="ar-SA"/>
        </w:rPr>
        <w:t>36</w:t>
      </w:r>
      <w:r w:rsidRPr="00716B3C">
        <w:rPr>
          <w:rFonts w:ascii="Times New Roman" w:eastAsia="Times New Roman" w:hAnsi="Times New Roman" w:cs="Times New Roman"/>
          <w:bCs/>
          <w:lang w:eastAsia="ar-SA"/>
        </w:rPr>
        <w:t xml:space="preserve"> miesięcy.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sidR="00503F36">
        <w:rPr>
          <w:rFonts w:ascii="Times New Roman" w:eastAsia="Times New Roman" w:hAnsi="Times New Roman" w:cs="Times New Roman"/>
          <w:lang w:eastAsia="pl-PL"/>
        </w:rPr>
        <w:t xml:space="preserve"> niż 36</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sidR="007E4D2E">
        <w:rPr>
          <w:rFonts w:ascii="Times New Roman" w:eastAsia="Times New Roman" w:hAnsi="Times New Roman" w:cs="Times New Roman"/>
          <w:bCs/>
          <w:lang w:eastAsia="ar-SA"/>
        </w:rPr>
        <w:t>p</w:t>
      </w:r>
      <w:r w:rsidR="00503F36">
        <w:rPr>
          <w:rFonts w:ascii="Times New Roman" w:eastAsia="Times New Roman" w:hAnsi="Times New Roman" w:cs="Times New Roman"/>
          <w:bCs/>
          <w:lang w:eastAsia="ar-SA"/>
        </w:rPr>
        <w:t>roponowany okres dłuższy niż 60</w:t>
      </w:r>
      <w:r w:rsidRPr="00716B3C">
        <w:rPr>
          <w:rFonts w:ascii="Times New Roman" w:eastAsia="Times New Roman" w:hAnsi="Times New Roman" w:cs="Times New Roman"/>
          <w:bCs/>
          <w:lang w:eastAsia="ar-SA"/>
        </w:rPr>
        <w:t xml:space="preserve"> miesięcy,  do </w:t>
      </w:r>
      <w:r w:rsidR="007E4D2E">
        <w:rPr>
          <w:rFonts w:ascii="Times New Roman" w:eastAsia="Times New Roman" w:hAnsi="Times New Roman" w:cs="Times New Roman"/>
          <w:bCs/>
          <w:lang w:eastAsia="ar-SA"/>
        </w:rPr>
        <w:t>o</w:t>
      </w:r>
      <w:r w:rsidR="00503F36">
        <w:rPr>
          <w:rFonts w:ascii="Times New Roman" w:eastAsia="Times New Roman" w:hAnsi="Times New Roman" w:cs="Times New Roman"/>
          <w:bCs/>
          <w:lang w:eastAsia="ar-SA"/>
        </w:rPr>
        <w:t>ceny ofert zostanie przyjęte 60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rsidR="00716B3C" w:rsidRPr="00716B3C" w:rsidRDefault="00716B3C" w:rsidP="00716B3C">
      <w:pPr>
        <w:suppressAutoHyphens/>
        <w:overflowPunct w:val="0"/>
        <w:autoSpaceDE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rsidR="00716B3C" w:rsidRPr="00716B3C" w:rsidRDefault="00716B3C" w:rsidP="006A1327">
      <w:pPr>
        <w:numPr>
          <w:ilvl w:val="0"/>
          <w:numId w:val="65"/>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rsidR="00716B3C" w:rsidRPr="00716B3C" w:rsidRDefault="00716B3C" w:rsidP="00716B3C">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sidR="007E4D2E">
        <w:rPr>
          <w:rFonts w:ascii="Times New Roman" w:hAnsi="Times New Roman" w:cs="Times New Roman"/>
          <w:b/>
        </w:rPr>
        <w:t xml:space="preserve"> </w:t>
      </w:r>
      <w:r w:rsidRPr="00716B3C">
        <w:rPr>
          <w:rFonts w:ascii="Times New Roman" w:hAnsi="Times New Roman" w:cs="Times New Roman"/>
          <w:b/>
        </w:rPr>
        <w:t xml:space="preserve"> +G</w:t>
      </w:r>
      <w:r w:rsidRPr="00716B3C">
        <w:rPr>
          <w:rFonts w:ascii="Times New Roman" w:hAnsi="Times New Roman" w:cs="Times New Roman"/>
          <w:b/>
          <w:vertAlign w:val="subscript"/>
        </w:rPr>
        <w:t xml:space="preserve">i </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rsidR="00716B3C" w:rsidRPr="00716B3C" w:rsidRDefault="00716B3C" w:rsidP="00716B3C">
      <w:pPr>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sidR="00054C06">
        <w:rPr>
          <w:rFonts w:ascii="Times New Roman" w:eastAsia="Times New Roman" w:hAnsi="Times New Roman" w:cs="Times New Roman"/>
          <w:kern w:val="3"/>
          <w:lang w:eastAsia="pl-PL" w:bidi="hi-IN"/>
        </w:rPr>
        <w:t>( dach , pokrycia, obróbki  )</w:t>
      </w:r>
      <w:r w:rsidR="00054C06" w:rsidRPr="00716B3C">
        <w:rPr>
          <w:rFonts w:ascii="Times New Roman" w:hAnsi="Times New Roman" w:cs="Times New Roman"/>
          <w:lang w:eastAsia="ar-SA"/>
        </w:rPr>
        <w:t xml:space="preserve"> </w:t>
      </w:r>
      <w:r w:rsidR="00054C06">
        <w:rPr>
          <w:rFonts w:ascii="Times New Roman" w:hAnsi="Times New Roman" w:cs="Times New Roman"/>
          <w:lang w:eastAsia="ar-SA"/>
        </w:rPr>
        <w:t xml:space="preserve"> </w:t>
      </w:r>
      <w:r w:rsidRPr="00716B3C">
        <w:rPr>
          <w:rFonts w:ascii="Times New Roman" w:hAnsi="Times New Roman" w:cs="Times New Roman"/>
          <w:lang w:eastAsia="ar-SA"/>
        </w:rPr>
        <w:t>(oferty badanej)</w:t>
      </w:r>
    </w:p>
    <w:p w:rsidR="00716B3C" w:rsidRPr="00716B3C" w:rsidRDefault="00716B3C" w:rsidP="006A1327">
      <w:pPr>
        <w:numPr>
          <w:ilvl w:val="0"/>
          <w:numId w:val="65"/>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rPr>
        <w:t>.</w:t>
      </w:r>
    </w:p>
    <w:p w:rsidR="00043967" w:rsidRDefault="00043967"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279FC" w:rsidRDefault="004279F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279FC" w:rsidRDefault="004279F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6A1327">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6A1327">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716B3C" w:rsidRDefault="00716B3C" w:rsidP="006A1327">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6A1327">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6A1327">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6A1327">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6A1327">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rsidR="00716B3C" w:rsidRPr="00716B3C" w:rsidRDefault="00716B3C" w:rsidP="006A1327">
      <w:pPr>
        <w:widowControl w:val="0"/>
        <w:numPr>
          <w:ilvl w:val="1"/>
          <w:numId w:val="52"/>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6A1327">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6A1327">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6A1327">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6A1327">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6A1327">
      <w:pPr>
        <w:widowControl w:val="0"/>
        <w:numPr>
          <w:ilvl w:val="1"/>
          <w:numId w:val="52"/>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E40B6D" w:rsidRDefault="00E40B6D" w:rsidP="00CC3662">
      <w:pPr>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6A1327">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55771E" w:rsidRPr="00E40B6D" w:rsidRDefault="00716B3C" w:rsidP="00E40B6D">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CC3662" w:rsidRDefault="00CC3662"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16B3C">
        <w:rPr>
          <w:rFonts w:ascii="Times New Roman" w:eastAsia="Calibri" w:hAnsi="Times New Roman" w:cs="Times New Roman"/>
          <w:b/>
          <w:lang w:eastAsia="pl-PL"/>
        </w:rPr>
        <w:t xml:space="preserve">do dnia </w:t>
      </w:r>
      <w:r w:rsidR="00753CA8">
        <w:rPr>
          <w:rFonts w:ascii="Times New Roman" w:eastAsia="Calibri" w:hAnsi="Times New Roman" w:cs="Times New Roman"/>
          <w:b/>
          <w:lang w:eastAsia="pl-PL"/>
        </w:rPr>
        <w:t>26.09</w:t>
      </w:r>
      <w:r w:rsidR="002E4F30">
        <w:rPr>
          <w:rFonts w:ascii="Times New Roman" w:eastAsia="Calibri" w:hAnsi="Times New Roman" w:cs="Times New Roman"/>
          <w:b/>
          <w:lang w:eastAsia="pl-PL"/>
        </w:rPr>
        <w:t>.</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6A1327">
      <w:pPr>
        <w:numPr>
          <w:ilvl w:val="0"/>
          <w:numId w:val="5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Otwarcie ofert nastąpi w dniu </w:t>
      </w:r>
      <w:r w:rsidR="00E40B6D">
        <w:rPr>
          <w:rFonts w:ascii="Times New Roman" w:eastAsia="Times New Roman" w:hAnsi="Times New Roman" w:cs="Times New Roman"/>
          <w:lang w:eastAsia="pl-PL"/>
        </w:rPr>
        <w:t xml:space="preserve"> </w:t>
      </w:r>
      <w:r w:rsidR="00581750">
        <w:rPr>
          <w:rFonts w:ascii="Times New Roman" w:eastAsia="Times New Roman" w:hAnsi="Times New Roman" w:cs="Times New Roman"/>
          <w:b/>
          <w:lang w:eastAsia="pl-PL"/>
        </w:rPr>
        <w:t xml:space="preserve">  </w:t>
      </w:r>
      <w:r w:rsidR="00753CA8">
        <w:rPr>
          <w:rFonts w:ascii="Times New Roman" w:eastAsia="Times New Roman" w:hAnsi="Times New Roman" w:cs="Times New Roman"/>
          <w:b/>
          <w:lang w:eastAsia="pl-PL"/>
        </w:rPr>
        <w:t xml:space="preserve"> 26.09.</w:t>
      </w:r>
      <w:r w:rsidR="00E13E8B">
        <w:rPr>
          <w:rFonts w:ascii="Times New Roman" w:eastAsia="Times New Roman" w:hAnsi="Times New Roman" w:cs="Times New Roman"/>
          <w:b/>
          <w:lang w:eastAsia="pl-PL"/>
        </w:rPr>
        <w:t>2022</w:t>
      </w:r>
      <w:r w:rsidR="00716B3C" w:rsidRPr="00716B3C">
        <w:rPr>
          <w:rFonts w:ascii="Times New Roman" w:eastAsia="Times New Roman" w:hAnsi="Times New Roman" w:cs="Times New Roman"/>
          <w:b/>
          <w:lang w:eastAsia="pl-PL"/>
        </w:rPr>
        <w:t> r.  o godzinie 10:00.</w:t>
      </w:r>
    </w:p>
    <w:p w:rsidR="00716B3C" w:rsidRPr="00716B3C" w:rsidRDefault="00716B3C" w:rsidP="006A1327">
      <w:pPr>
        <w:widowControl w:val="0"/>
        <w:numPr>
          <w:ilvl w:val="0"/>
          <w:numId w:val="51"/>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6A1327">
      <w:pPr>
        <w:widowControl w:val="0"/>
        <w:numPr>
          <w:ilvl w:val="0"/>
          <w:numId w:val="51"/>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6A1327">
      <w:pPr>
        <w:widowControl w:val="0"/>
        <w:numPr>
          <w:ilvl w:val="0"/>
          <w:numId w:val="51"/>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6A1327">
      <w:pPr>
        <w:widowControl w:val="0"/>
        <w:numPr>
          <w:ilvl w:val="0"/>
          <w:numId w:val="51"/>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6A1327">
      <w:pPr>
        <w:widowControl w:val="0"/>
        <w:numPr>
          <w:ilvl w:val="0"/>
          <w:numId w:val="54"/>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716B3C" w:rsidRDefault="00716B3C" w:rsidP="006A1327">
      <w:pPr>
        <w:widowControl w:val="0"/>
        <w:numPr>
          <w:ilvl w:val="0"/>
          <w:numId w:val="54"/>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343DE5" w:rsidRDefault="00343DE5"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6A1327">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6A1327">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6A1327">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6A1327">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6A1327">
      <w:pPr>
        <w:numPr>
          <w:ilvl w:val="0"/>
          <w:numId w:val="58"/>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rsidR="00716B3C" w:rsidRPr="00716B3C" w:rsidRDefault="00716B3C" w:rsidP="006A1327">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6A1327">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6A1327">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6A1327">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6A1327">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6A1327">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6A1327">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6A1327">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6A1327">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581750" w:rsidRDefault="00581750"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6A1327">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6A1327">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6A1327">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6A1327">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6A1327">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6A1327">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6A1327">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6A1327">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6A1327">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6A1327">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6A1327">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08069A" w:rsidRDefault="00716B3C" w:rsidP="0008069A">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81750">
        <w:rPr>
          <w:rFonts w:ascii="Times New Roman" w:hAnsi="Times New Roman" w:cs="Times New Roman"/>
        </w:rPr>
        <w:t>rybie podstawowym nr DZP-361/119</w:t>
      </w:r>
      <w:r w:rsidR="00043967">
        <w:rPr>
          <w:rFonts w:ascii="Times New Roman" w:hAnsi="Times New Roman" w:cs="Times New Roman"/>
        </w:rPr>
        <w:t>/2022</w:t>
      </w:r>
      <w:r w:rsidR="00E60A86">
        <w:rPr>
          <w:rFonts w:ascii="Times New Roman" w:hAnsi="Times New Roman" w:cs="Times New Roman"/>
        </w:rPr>
        <w:t xml:space="preserve"> na </w:t>
      </w:r>
      <w:r w:rsidR="00E60A86" w:rsidRPr="0008069A">
        <w:rPr>
          <w:rFonts w:ascii="Times New Roman" w:hAnsi="Times New Roman" w:cs="Times New Roman"/>
        </w:rPr>
        <w:t>„</w:t>
      </w:r>
      <w:r w:rsidR="00581750">
        <w:rPr>
          <w:rFonts w:ascii="Times New Roman" w:hAnsi="Times New Roman"/>
          <w:lang w:eastAsia="ar-SA"/>
        </w:rPr>
        <w:t xml:space="preserve">Roboty remontowe w Domu Studenta nr 6 UW przy ul.Radomskiej 11 </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6A1327">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6A1327">
      <w:pPr>
        <w:numPr>
          <w:ilvl w:val="0"/>
          <w:numId w:val="34"/>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6A1327">
      <w:pPr>
        <w:numPr>
          <w:ilvl w:val="0"/>
          <w:numId w:val="34"/>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6A1327">
      <w:pPr>
        <w:numPr>
          <w:ilvl w:val="0"/>
          <w:numId w:val="34"/>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6A1327">
      <w:pPr>
        <w:numPr>
          <w:ilvl w:val="0"/>
          <w:numId w:val="3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6A1327">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6A1327">
      <w:pPr>
        <w:numPr>
          <w:ilvl w:val="0"/>
          <w:numId w:val="35"/>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6A1327">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716B3C" w:rsidRDefault="00716B3C" w:rsidP="006A1327">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716B3C" w:rsidRDefault="00716B3C" w:rsidP="0055771E">
      <w:pPr>
        <w:spacing w:after="0" w:line="360" w:lineRule="auto"/>
        <w:ind w:firstLine="357"/>
        <w:jc w:val="both"/>
        <w:rPr>
          <w:rFonts w:ascii="Times New Roman" w:eastAsia="Times New Roman" w:hAnsi="Times New Roman" w:cs="Times New Roman"/>
          <w:lang w:eastAsia="pl-PL"/>
        </w:rPr>
      </w:pPr>
    </w:p>
    <w:p w:rsidR="00716B3C" w:rsidRPr="00716B3C" w:rsidRDefault="00716B3C" w:rsidP="00716B3C">
      <w:pPr>
        <w:spacing w:after="0" w:line="360" w:lineRule="auto"/>
        <w:ind w:firstLine="357"/>
        <w:jc w:val="both"/>
        <w:rPr>
          <w:rFonts w:ascii="Times New Roman" w:eastAsia="Times New Roman" w:hAnsi="Times New Roman" w:cs="Times New Roman"/>
          <w:lang w:eastAsia="pl-PL"/>
        </w:rPr>
      </w:pPr>
    </w:p>
    <w:p w:rsidR="00716B3C" w:rsidRPr="00716B3C" w:rsidRDefault="004279FC" w:rsidP="00716B3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716B3C" w:rsidRPr="00716B3C">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rsidR="0008069A" w:rsidRPr="0008069A" w:rsidRDefault="00716B3C" w:rsidP="0008069A">
      <w:pPr>
        <w:jc w:val="both"/>
        <w:rPr>
          <w:rFonts w:ascii="Times New Roman" w:hAnsi="Times New Roman"/>
          <w:bCs/>
          <w:u w:val="single"/>
        </w:rPr>
      </w:pPr>
      <w:r w:rsidRPr="0008069A">
        <w:rPr>
          <w:rFonts w:ascii="Times New Roman" w:eastAsia="Calibri" w:hAnsi="Times New Roman" w:cs="Times New Roman"/>
          <w:lang w:eastAsia="pl-PL"/>
        </w:rPr>
        <w:t xml:space="preserve">W odpowiedzi na ogłoszenie o zamówieniu prowadzonym w </w:t>
      </w:r>
      <w:r w:rsidR="00E650DD" w:rsidRPr="0008069A">
        <w:rPr>
          <w:rFonts w:ascii="Times New Roman" w:eastAsia="Calibri" w:hAnsi="Times New Roman" w:cs="Times New Roman"/>
          <w:lang w:eastAsia="pl-PL"/>
        </w:rPr>
        <w:t>t</w:t>
      </w:r>
      <w:r w:rsidR="00581750">
        <w:rPr>
          <w:rFonts w:ascii="Times New Roman" w:eastAsia="Calibri" w:hAnsi="Times New Roman" w:cs="Times New Roman"/>
          <w:lang w:eastAsia="pl-PL"/>
        </w:rPr>
        <w:t xml:space="preserve">rybie podstawowym </w:t>
      </w:r>
      <w:r w:rsidR="00581750">
        <w:rPr>
          <w:rFonts w:ascii="Times New Roman" w:eastAsia="Calibri" w:hAnsi="Times New Roman" w:cs="Times New Roman"/>
          <w:lang w:eastAsia="pl-PL"/>
        </w:rPr>
        <w:br/>
        <w:t>nr DZP-361/119</w:t>
      </w:r>
      <w:r w:rsidR="004279FC" w:rsidRPr="0008069A">
        <w:rPr>
          <w:rFonts w:ascii="Times New Roman" w:eastAsia="Calibri" w:hAnsi="Times New Roman" w:cs="Times New Roman"/>
          <w:lang w:eastAsia="pl-PL"/>
        </w:rPr>
        <w:t>/2022</w:t>
      </w:r>
      <w:r w:rsidR="00524EA8" w:rsidRPr="0008069A">
        <w:rPr>
          <w:rFonts w:ascii="Times New Roman" w:eastAsia="Calibri" w:hAnsi="Times New Roman" w:cs="Times New Roman"/>
          <w:lang w:eastAsia="pl-PL"/>
        </w:rPr>
        <w:t xml:space="preserve"> na</w:t>
      </w:r>
      <w:r w:rsidR="00581750">
        <w:rPr>
          <w:rFonts w:ascii="Times New Roman" w:eastAsia="Calibri" w:hAnsi="Times New Roman" w:cs="Times New Roman"/>
          <w:lang w:eastAsia="pl-PL"/>
        </w:rPr>
        <w:t>:</w:t>
      </w:r>
      <w:r w:rsidR="00524EA8" w:rsidRPr="0008069A">
        <w:rPr>
          <w:rFonts w:ascii="Times New Roman" w:eastAsia="Calibri" w:hAnsi="Times New Roman" w:cs="Times New Roman"/>
          <w:lang w:eastAsia="pl-PL"/>
        </w:rPr>
        <w:t xml:space="preserve"> </w:t>
      </w:r>
      <w:r w:rsidR="00CE4C7A" w:rsidRPr="0008069A">
        <w:rPr>
          <w:rFonts w:ascii="Times New Roman" w:eastAsia="Calibri" w:hAnsi="Times New Roman" w:cs="Times New Roman"/>
          <w:lang w:eastAsia="pl-PL"/>
        </w:rPr>
        <w:t xml:space="preserve"> </w:t>
      </w:r>
      <w:r w:rsidR="00581750">
        <w:rPr>
          <w:rFonts w:ascii="Times New Roman" w:hAnsi="Times New Roman"/>
          <w:lang w:eastAsia="ar-SA"/>
        </w:rPr>
        <w:t xml:space="preserve">Roboty remontowe w Domu Studenta nr 6 przy ul. Radomskiej  11 </w:t>
      </w:r>
    </w:p>
    <w:p w:rsidR="00716B3C" w:rsidRPr="00BD574F" w:rsidRDefault="004279FC" w:rsidP="00716B3C">
      <w:pPr>
        <w:spacing w:after="0" w:line="360" w:lineRule="auto"/>
        <w:jc w:val="both"/>
        <w:rPr>
          <w:rFonts w:ascii="Times New Roman" w:hAnsi="Times New Roman" w:cs="Times New Roman"/>
        </w:rPr>
      </w:pPr>
      <w:r w:rsidRPr="004279FC">
        <w:rPr>
          <w:rFonts w:ascii="Times New Roman" w:hAnsi="Times New Roman" w:cs="Times New Roman"/>
        </w:rPr>
        <w:t xml:space="preserve">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p>
    <w:p w:rsidR="00716B3C" w:rsidRPr="00581750" w:rsidRDefault="00716B3C" w:rsidP="00581750">
      <w:pPr>
        <w:numPr>
          <w:ilvl w:val="0"/>
          <w:numId w:val="29"/>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581750" w:rsidRPr="00581750">
        <w:rPr>
          <w:rFonts w:ascii="Times New Roman" w:hAnsi="Times New Roman"/>
          <w:lang w:eastAsia="ar-SA"/>
        </w:rPr>
        <w:t xml:space="preserve"> </w:t>
      </w:r>
      <w:r w:rsidR="00581750">
        <w:rPr>
          <w:rFonts w:ascii="Times New Roman" w:hAnsi="Times New Roman"/>
          <w:lang w:eastAsia="ar-SA"/>
        </w:rPr>
        <w:t>Roboty remontowe w Domu Studenta nr 6 przy ul. Radomskiej  11</w:t>
      </w:r>
      <w:r w:rsidR="00581750">
        <w:rPr>
          <w:rFonts w:ascii="Times New Roman" w:eastAsia="Arial Unicode MS" w:hAnsi="Times New Roman" w:cs="Times New Roman"/>
          <w:color w:val="0D0D0D"/>
          <w:lang w:eastAsia="pl-PL"/>
        </w:rPr>
        <w:t xml:space="preserve"> </w:t>
      </w:r>
      <w:r w:rsidRPr="00581750">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716B3C" w:rsidRPr="00716B3C" w:rsidRDefault="00716B3C" w:rsidP="006A1327">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716B3C" w:rsidRDefault="00716B3C" w:rsidP="006A1327">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716B3C" w:rsidRPr="00295A27" w:rsidRDefault="0008069A" w:rsidP="00295A27">
      <w:pPr>
        <w:pStyle w:val="Styl1"/>
        <w:rPr>
          <w:i/>
        </w:rPr>
      </w:pPr>
      <w:r w:rsidRPr="00DF0423">
        <w:t xml:space="preserve">Wymagany termin (okres) wykonania przedmiotu zamówienia: </w:t>
      </w:r>
      <w:r w:rsidR="00CC3662">
        <w:t xml:space="preserve"> do </w:t>
      </w:r>
      <w:r w:rsidR="00295A27">
        <w:rPr>
          <w:b/>
        </w:rPr>
        <w:t xml:space="preserve">40 tygodni </w:t>
      </w:r>
      <w:r>
        <w:rPr>
          <w:b/>
        </w:rPr>
        <w:t xml:space="preserve"> </w:t>
      </w:r>
      <w:r w:rsidRPr="00DF0423">
        <w:rPr>
          <w:b/>
        </w:rPr>
        <w:t xml:space="preserve"> </w:t>
      </w:r>
      <w:r>
        <w:rPr>
          <w:b/>
        </w:rPr>
        <w:t>od daty przekazania terenu budowy</w:t>
      </w:r>
      <w:r w:rsidRPr="00DF0423">
        <w:rPr>
          <w:b/>
        </w:rPr>
        <w:t xml:space="preserve">. </w:t>
      </w:r>
    </w:p>
    <w:p w:rsidR="0008069A" w:rsidRPr="00BB74AE" w:rsidRDefault="0008069A" w:rsidP="00BB74AE">
      <w:pPr>
        <w:pStyle w:val="Akapitzlist"/>
        <w:numPr>
          <w:ilvl w:val="0"/>
          <w:numId w:val="73"/>
        </w:numPr>
        <w:suppressAutoHyphens/>
        <w:spacing w:before="120" w:after="0" w:line="360" w:lineRule="auto"/>
        <w:jc w:val="both"/>
        <w:rPr>
          <w:rFonts w:ascii="Times New Roman" w:hAnsi="Times New Roman" w:cs="Times New Roman"/>
        </w:rPr>
      </w:pPr>
      <w:r w:rsidRPr="00BB74AE">
        <w:rPr>
          <w:rFonts w:ascii="Times New Roman" w:hAnsi="Times New Roman" w:cs="Times New Roman"/>
          <w:lang w:eastAsia="ar-SA"/>
        </w:rPr>
        <w:t xml:space="preserve">Udzielimy Zamawiającemu bezpłatnej gwarancji na </w:t>
      </w:r>
      <w:r w:rsidR="00CC3662">
        <w:rPr>
          <w:rFonts w:ascii="Times New Roman" w:hAnsi="Times New Roman" w:cs="Times New Roman"/>
          <w:lang w:eastAsia="ar-SA"/>
        </w:rPr>
        <w:t xml:space="preserve">roboty budowlane </w:t>
      </w:r>
      <w:r w:rsidRPr="00BB74AE">
        <w:rPr>
          <w:rFonts w:ascii="Times New Roman" w:hAnsi="Times New Roman" w:cs="Times New Roman"/>
          <w:lang w:eastAsia="ar-SA"/>
        </w:rPr>
        <w:t xml:space="preserve"> na okres</w:t>
      </w:r>
      <w:r w:rsidRPr="00BB74AE">
        <w:rPr>
          <w:rFonts w:ascii="Times New Roman" w:hAnsi="Times New Roman" w:cs="Times New Roman"/>
          <w:b/>
          <w:lang w:eastAsia="ar-SA"/>
        </w:rPr>
        <w:t xml:space="preserve"> ………. miesięcy </w:t>
      </w:r>
      <w:r w:rsidRPr="00BB74AE">
        <w:rPr>
          <w:rFonts w:ascii="Times New Roman" w:hAnsi="Times New Roman" w:cs="Times New Roman"/>
          <w:i/>
        </w:rPr>
        <w:t>&lt;należy wpisać termin nie krótszy niż wymagany przez Zamawiającego, tj. 36 miesiące&gt;</w:t>
      </w:r>
      <w:r w:rsidRPr="00BB74AE">
        <w:rPr>
          <w:rFonts w:ascii="Times New Roman" w:hAnsi="Times New Roman" w:cs="Times New Roman"/>
          <w:bCs/>
          <w:lang w:eastAsia="ar-SA"/>
        </w:rPr>
        <w:t xml:space="preserve"> liczony </w:t>
      </w:r>
      <w:r w:rsidRPr="00BB74AE">
        <w:rPr>
          <w:rFonts w:ascii="Times New Roman" w:hAnsi="Times New Roman" w:cs="Times New Roman"/>
        </w:rPr>
        <w:t>od dnia podpisania protokołu końcowego wykonania robót przez Zamawiającego.</w:t>
      </w:r>
    </w:p>
    <w:p w:rsidR="00716B3C" w:rsidRPr="00716B3C" w:rsidRDefault="00716B3C" w:rsidP="006A1327">
      <w:pPr>
        <w:numPr>
          <w:ilvl w:val="0"/>
          <w:numId w:val="73"/>
        </w:numPr>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Udzielimy Zamawiającemu rękojmi na przedmiot zamówienia na okres</w:t>
      </w:r>
      <w:r w:rsidR="004279FC">
        <w:rPr>
          <w:rFonts w:ascii="Times New Roman" w:eastAsia="Calibri" w:hAnsi="Times New Roman" w:cs="Times New Roman"/>
          <w:lang w:eastAsia="pl-PL"/>
        </w:rPr>
        <w:t xml:space="preserve"> </w:t>
      </w:r>
      <w:r w:rsidR="009C454F">
        <w:rPr>
          <w:rFonts w:ascii="Times New Roman" w:eastAsia="Calibri" w:hAnsi="Times New Roman" w:cs="Times New Roman"/>
          <w:lang w:eastAsia="pl-PL"/>
        </w:rPr>
        <w:t xml:space="preserve">równy okresowi gwarancji, </w:t>
      </w:r>
      <w:r w:rsidRPr="00716B3C">
        <w:rPr>
          <w:rFonts w:ascii="Times New Roman" w:eastAsia="Calibri" w:hAnsi="Times New Roman" w:cs="Times New Roman"/>
          <w:lang w:eastAsia="pl-PL"/>
        </w:rPr>
        <w:t>liczony od dnia podpisania protokołu końcowego wykonania robót przez Zamawiającego.</w:t>
      </w:r>
    </w:p>
    <w:p w:rsidR="00716B3C" w:rsidRPr="00054C06" w:rsidRDefault="00716B3C" w:rsidP="006A1327">
      <w:pPr>
        <w:numPr>
          <w:ilvl w:val="0"/>
          <w:numId w:val="73"/>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w:t>
      </w:r>
      <w:r w:rsidR="009C454F" w:rsidRPr="009C454F">
        <w:rPr>
          <w:rFonts w:ascii="Times New Roman" w:hAnsi="Times New Roman"/>
          <w:bCs/>
          <w:lang w:eastAsia="ar-SA"/>
        </w:rPr>
        <w:t xml:space="preserve"> </w:t>
      </w:r>
      <w:r w:rsidR="009C454F">
        <w:rPr>
          <w:rFonts w:ascii="Times New Roman" w:hAnsi="Times New Roman"/>
          <w:bCs/>
          <w:lang w:eastAsia="ar-SA"/>
        </w:rPr>
        <w:t xml:space="preserve">remontowe budowlane i sanitarne </w:t>
      </w:r>
      <w:r w:rsidRPr="00054C06">
        <w:rPr>
          <w:rFonts w:ascii="Times New Roman" w:eastAsia="Calibri" w:hAnsi="Times New Roman" w:cs="Times New Roman"/>
          <w:lang w:eastAsia="pl-PL"/>
        </w:rPr>
        <w:t xml:space="preserve">określone w Załączniku Nr 1 do SWZ, </w:t>
      </w:r>
      <w:r w:rsidRPr="00054C06">
        <w:rPr>
          <w:rFonts w:ascii="Times New Roman" w:eastAsia="ArialMT-Identity-H" w:hAnsi="Times New Roman" w:cs="Times New Roman"/>
          <w:lang w:eastAsia="pl-PL"/>
        </w:rPr>
        <w:t>jeżeli wykonanie tych czynnoś</w:t>
      </w:r>
      <w:r w:rsidR="009C454F">
        <w:rPr>
          <w:rFonts w:ascii="Times New Roman" w:eastAsia="ArialMT-Identity-H" w:hAnsi="Times New Roman" w:cs="Times New Roman"/>
          <w:lang w:eastAsia="pl-PL"/>
        </w:rPr>
        <w:t xml:space="preserve">ci polega na wykonywaniu pracy </w:t>
      </w:r>
      <w:r w:rsidRPr="00054C06">
        <w:rPr>
          <w:rFonts w:ascii="Times New Roman" w:eastAsia="ArialMT-Identity-H" w:hAnsi="Times New Roman" w:cs="Times New Roman"/>
          <w:lang w:eastAsia="pl-PL"/>
        </w:rPr>
        <w:t xml:space="preserve"> </w:t>
      </w:r>
      <w:r w:rsidR="009C454F">
        <w:rPr>
          <w:rFonts w:ascii="Times New Roman" w:eastAsia="ArialMT-Identity-H" w:hAnsi="Times New Roman" w:cs="Times New Roman"/>
          <w:lang w:eastAsia="pl-PL"/>
        </w:rPr>
        <w:t>w </w:t>
      </w:r>
      <w:r w:rsidRPr="00054C06">
        <w:rPr>
          <w:rFonts w:ascii="Times New Roman" w:eastAsia="ArialMT-Identity-H" w:hAnsi="Times New Roman" w:cs="Times New Roman"/>
          <w:lang w:eastAsia="pl-PL"/>
        </w:rPr>
        <w:t>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rsidR="00716B3C" w:rsidRPr="00BB74AE" w:rsidRDefault="00716B3C" w:rsidP="00BB74AE">
      <w:pPr>
        <w:pStyle w:val="Akapitzlist"/>
        <w:numPr>
          <w:ilvl w:val="0"/>
          <w:numId w:val="73"/>
        </w:numPr>
        <w:autoSpaceDN w:val="0"/>
        <w:spacing w:after="0" w:line="360" w:lineRule="auto"/>
        <w:jc w:val="both"/>
        <w:rPr>
          <w:rFonts w:ascii="Times New Roman" w:eastAsia="Times New Roman" w:hAnsi="Times New Roman" w:cs="Times New Roman"/>
          <w:bCs/>
          <w:lang w:eastAsia="ar-SA"/>
        </w:rPr>
      </w:pPr>
      <w:r w:rsidRPr="00BB74AE">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BB74AE">
      <w:pPr>
        <w:numPr>
          <w:ilvl w:val="0"/>
          <w:numId w:val="73"/>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BB74AE">
      <w:pPr>
        <w:numPr>
          <w:ilvl w:val="0"/>
          <w:numId w:val="73"/>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BB74AE">
      <w:pPr>
        <w:numPr>
          <w:ilvl w:val="0"/>
          <w:numId w:val="73"/>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BB74AE" w:rsidRDefault="00716B3C" w:rsidP="00BB74AE">
      <w:pPr>
        <w:pStyle w:val="Akapitzlist"/>
        <w:numPr>
          <w:ilvl w:val="0"/>
          <w:numId w:val="73"/>
        </w:numPr>
        <w:autoSpaceDN w:val="0"/>
        <w:spacing w:after="0" w:line="360" w:lineRule="auto"/>
        <w:jc w:val="both"/>
        <w:rPr>
          <w:rFonts w:ascii="Times New Roman" w:eastAsia="Times New Roman" w:hAnsi="Times New Roman" w:cs="Times New Roman"/>
          <w:bCs/>
          <w:lang w:eastAsia="ar-SA"/>
        </w:rPr>
      </w:pPr>
      <w:r w:rsidRPr="00BB74AE">
        <w:rPr>
          <w:rFonts w:ascii="Times New Roman" w:eastAsia="Times New Roman" w:hAnsi="Times New Roman" w:cs="Times New Roman"/>
          <w:bCs/>
          <w:lang w:eastAsia="ar-SA"/>
        </w:rPr>
        <w:t>Wadium w kwocie</w:t>
      </w:r>
      <w:r w:rsidRPr="00BB74AE">
        <w:rPr>
          <w:rFonts w:ascii="Times New Roman" w:eastAsia="Times New Roman" w:hAnsi="Times New Roman" w:cs="Times New Roman"/>
          <w:b/>
          <w:bCs/>
          <w:lang w:eastAsia="ar-SA"/>
        </w:rPr>
        <w:t xml:space="preserve"> </w:t>
      </w:r>
      <w:r w:rsidR="00A64C7B">
        <w:rPr>
          <w:rFonts w:ascii="Times New Roman" w:eastAsia="Times New Roman" w:hAnsi="Times New Roman" w:cs="Times New Roman"/>
          <w:bCs/>
          <w:lang w:eastAsia="ar-SA"/>
        </w:rPr>
        <w:t>6</w:t>
      </w:r>
      <w:r w:rsidR="00BD574F" w:rsidRPr="00BB74AE">
        <w:rPr>
          <w:rFonts w:ascii="Times New Roman" w:eastAsia="Times New Roman" w:hAnsi="Times New Roman" w:cs="Times New Roman"/>
          <w:bCs/>
          <w:lang w:eastAsia="ar-SA"/>
        </w:rPr>
        <w:t xml:space="preserve"> 000,00 zł (słownie: </w:t>
      </w:r>
      <w:r w:rsidR="00A64C7B">
        <w:rPr>
          <w:rFonts w:ascii="Times New Roman" w:eastAsia="Times New Roman" w:hAnsi="Times New Roman" w:cs="Times New Roman"/>
          <w:bCs/>
          <w:lang w:eastAsia="ar-SA"/>
        </w:rPr>
        <w:t>sześć</w:t>
      </w:r>
      <w:r w:rsidR="00295A27">
        <w:rPr>
          <w:rFonts w:ascii="Times New Roman" w:eastAsia="Times New Roman" w:hAnsi="Times New Roman" w:cs="Times New Roman"/>
          <w:bCs/>
          <w:lang w:eastAsia="ar-SA"/>
        </w:rPr>
        <w:t xml:space="preserve"> tysięcy</w:t>
      </w:r>
      <w:r w:rsidRPr="00BB74AE">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BB74AE">
      <w:pPr>
        <w:numPr>
          <w:ilvl w:val="0"/>
          <w:numId w:val="73"/>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BB74AE">
      <w:pPr>
        <w:numPr>
          <w:ilvl w:val="0"/>
          <w:numId w:val="73"/>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BB74AE">
      <w:pPr>
        <w:pStyle w:val="Tekstpodstawowy31"/>
        <w:numPr>
          <w:ilvl w:val="0"/>
          <w:numId w:val="73"/>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BB74AE">
      <w:pPr>
        <w:pStyle w:val="Akapitzlist"/>
        <w:widowControl w:val="0"/>
        <w:numPr>
          <w:ilvl w:val="0"/>
          <w:numId w:val="73"/>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BB74AE" w:rsidRPr="00BB74AE" w:rsidRDefault="00E60A86" w:rsidP="00BB74AE">
      <w:pPr>
        <w:pStyle w:val="Akapitzlist"/>
        <w:widowControl w:val="0"/>
        <w:numPr>
          <w:ilvl w:val="0"/>
          <w:numId w:val="73"/>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BB74AE" w:rsidRDefault="00E60A86" w:rsidP="00BB74AE">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w:t>
      </w:r>
      <w:r w:rsidR="00BB74AE">
        <w:rPr>
          <w:rFonts w:ascii="Times New Roman" w:hAnsi="Times New Roman" w:cs="Times New Roman"/>
          <w:i/>
        </w:rPr>
        <w:t>yłacze.</w:t>
      </w:r>
    </w:p>
    <w:p w:rsidR="00BB74AE" w:rsidRPr="00BB74AE" w:rsidRDefault="00BB74AE" w:rsidP="00BB74AE">
      <w:pPr>
        <w:spacing w:after="0" w:line="360" w:lineRule="auto"/>
        <w:rPr>
          <w:rFonts w:ascii="Times New Roman" w:eastAsia="Calibri" w:hAnsi="Times New Roman" w:cs="Times New Roman"/>
          <w:lang w:eastAsia="pl-PL"/>
        </w:rPr>
      </w:pPr>
      <w:r w:rsidRPr="00BB74AE">
        <w:rPr>
          <w:rFonts w:ascii="Times New Roman" w:hAnsi="Times New Roman" w:cs="Times New Roman"/>
        </w:rPr>
        <w:t>17.</w:t>
      </w:r>
      <w:r w:rsidRPr="00BB74AE">
        <w:rPr>
          <w:rFonts w:ascii="Times New Roman" w:hAnsi="Times New Roman" w:cs="Times New Roman"/>
          <w:i/>
        </w:rPr>
        <w:t xml:space="preserve"> </w:t>
      </w:r>
      <w:r w:rsidRPr="00BB74AE">
        <w:rPr>
          <w:rFonts w:ascii="Times New Roman" w:eastAsia="Times New Roman" w:hAnsi="Times New Roman" w:cs="Times New Roman"/>
          <w:bCs/>
          <w:lang w:eastAsia="ar-SA"/>
        </w:rPr>
        <w:t xml:space="preserve">Oświadczamy, iż wszystkie informacje zamieszczone w naszej ofercie i załącznikach do oferty są </w:t>
      </w:r>
      <w:r>
        <w:rPr>
          <w:rFonts w:ascii="Times New Roman" w:eastAsia="Times New Roman" w:hAnsi="Times New Roman" w:cs="Times New Roman"/>
          <w:bCs/>
          <w:lang w:eastAsia="ar-SA"/>
        </w:rPr>
        <w:t xml:space="preserve">  </w:t>
      </w:r>
      <w:r w:rsidRPr="00BB74AE">
        <w:rPr>
          <w:rFonts w:ascii="Times New Roman" w:eastAsia="Times New Roman" w:hAnsi="Times New Roman" w:cs="Times New Roman"/>
          <w:bCs/>
          <w:lang w:eastAsia="ar-SA"/>
        </w:rPr>
        <w:t>prawdziwe.</w:t>
      </w:r>
    </w:p>
    <w:p w:rsidR="00716B3C" w:rsidRPr="00BB74AE" w:rsidRDefault="00BB74AE" w:rsidP="00BB74AE">
      <w:pPr>
        <w:pStyle w:val="Akapitzlist"/>
        <w:numPr>
          <w:ilvl w:val="0"/>
          <w:numId w:val="73"/>
        </w:numPr>
        <w:spacing w:after="0" w:line="360" w:lineRule="auto"/>
        <w:rPr>
          <w:rFonts w:ascii="Times New Roman" w:hAnsi="Times New Roman" w:cs="Times New Roman"/>
        </w:rPr>
      </w:pPr>
      <w:r w:rsidRPr="00BB74AE">
        <w:rPr>
          <w:rFonts w:ascii="Times New Roman" w:eastAsia="Times New Roman" w:hAnsi="Times New Roman" w:cs="Times New Roman"/>
          <w:bCs/>
          <w:lang w:eastAsia="ar-SA"/>
        </w:rPr>
        <w:t xml:space="preserve"> </w:t>
      </w:r>
      <w:r w:rsidR="00716B3C" w:rsidRPr="00BB74AE">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BB74AE">
      <w:pPr>
        <w:numPr>
          <w:ilvl w:val="0"/>
          <w:numId w:val="73"/>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BB74AE">
      <w:pPr>
        <w:numPr>
          <w:ilvl w:val="0"/>
          <w:numId w:val="73"/>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BB74AE" w:rsidRDefault="00716B3C" w:rsidP="00BB74AE">
      <w:pPr>
        <w:pStyle w:val="Akapitzlist"/>
        <w:numPr>
          <w:ilvl w:val="0"/>
          <w:numId w:val="73"/>
        </w:numPr>
        <w:spacing w:after="0" w:line="360" w:lineRule="auto"/>
        <w:jc w:val="both"/>
        <w:rPr>
          <w:rFonts w:ascii="Times New Roman" w:eastAsia="Times New Roman" w:hAnsi="Times New Roman" w:cs="Times New Roman"/>
        </w:rPr>
      </w:pPr>
      <w:r w:rsidRPr="00BB74AE">
        <w:rPr>
          <w:rFonts w:ascii="Times New Roman" w:eastAsia="Times New Roman" w:hAnsi="Times New Roman" w:cs="Times New Roman"/>
        </w:rPr>
        <w:t>Wykonawca jest (</w:t>
      </w:r>
      <w:r w:rsidRPr="00BB74AE">
        <w:rPr>
          <w:rFonts w:ascii="Times New Roman" w:eastAsia="Times New Roman" w:hAnsi="Times New Roman" w:cs="Times New Roman"/>
          <w:i/>
        </w:rPr>
        <w:t>proszę zaznaczyć</w:t>
      </w:r>
      <w:r w:rsidRPr="00BB74AE">
        <w:rPr>
          <w:rFonts w:ascii="Times New Roman" w:eastAsia="Times New Roman" w:hAnsi="Times New Roman" w:cs="Times New Roman"/>
        </w:rPr>
        <w:t>):</w:t>
      </w:r>
    </w:p>
    <w:p w:rsidR="00716B3C" w:rsidRPr="00716B3C" w:rsidRDefault="004279FC" w:rsidP="006A1327">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6A1327">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6A1327">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BB74AE" w:rsidRDefault="00716B3C" w:rsidP="00BB74AE">
      <w:pPr>
        <w:pStyle w:val="Akapitzlist"/>
        <w:numPr>
          <w:ilvl w:val="0"/>
          <w:numId w:val="73"/>
        </w:numPr>
        <w:spacing w:after="0" w:line="360" w:lineRule="auto"/>
        <w:jc w:val="both"/>
        <w:rPr>
          <w:rFonts w:ascii="Times New Roman" w:hAnsi="Times New Roman" w:cs="Times New Roman"/>
        </w:rPr>
      </w:pPr>
      <w:r w:rsidRPr="00BB74AE">
        <w:rPr>
          <w:rFonts w:ascii="Times New Roman" w:hAnsi="Times New Roman" w:cs="Times New Roman"/>
        </w:rPr>
        <w:t>Do niniejszej oferty dołączono jako załączniki:</w:t>
      </w:r>
    </w:p>
    <w:p w:rsidR="00716B3C" w:rsidRPr="00716B3C" w:rsidRDefault="00716B3C" w:rsidP="006A1327">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6A1327">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6A1327">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6A1327">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BB74AE" w:rsidRDefault="00716B3C" w:rsidP="006A1327">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BB74AE" w:rsidRDefault="00716B3C" w:rsidP="00BB74AE">
      <w:pPr>
        <w:numPr>
          <w:ilvl w:val="0"/>
          <w:numId w:val="13"/>
        </w:numPr>
        <w:spacing w:after="0" w:line="348" w:lineRule="auto"/>
        <w:ind w:hanging="357"/>
        <w:jc w:val="both"/>
        <w:rPr>
          <w:rFonts w:ascii="Times New Roman" w:eastAsia="Times New Roman" w:hAnsi="Times New Roman" w:cs="Times New Roman"/>
          <w:lang w:eastAsia="pl-PL"/>
        </w:rPr>
      </w:pPr>
      <w:r w:rsidRPr="00BB74AE">
        <w:rPr>
          <w:rFonts w:ascii="Times New Roman" w:eastAsia="Calibri" w:hAnsi="Times New Roman" w:cs="Times New Roman"/>
          <w:lang w:eastAsia="pl-PL"/>
        </w:rPr>
        <w:t xml:space="preserve">w przypadku Wykonawców wspólnie ubiegających się o udzielenie zamówienia – </w:t>
      </w:r>
      <w:r w:rsidRPr="00BB74AE">
        <w:rPr>
          <w:rFonts w:ascii="Times New Roman" w:eastAsia="Times New Roman" w:hAnsi="Times New Roman" w:cs="Times New Roman"/>
          <w:color w:val="000000"/>
          <w:lang w:eastAsia="pl-PL"/>
        </w:rPr>
        <w:t xml:space="preserve">Formularz nr 3 - </w:t>
      </w:r>
      <w:r w:rsidRPr="00BB74AE">
        <w:rPr>
          <w:rFonts w:ascii="Times New Roman" w:eastAsia="Times New Roman" w:hAnsi="Times New Roman" w:cs="Times New Roman"/>
          <w:lang w:eastAsia="pl-PL"/>
        </w:rPr>
        <w:t>Oświadczenie, z którego wynika, które roboty budowlane wykonają poszczególni Wykonawcy.</w:t>
      </w:r>
    </w:p>
    <w:p w:rsidR="00716B3C" w:rsidRDefault="00716B3C" w:rsidP="00716B3C">
      <w:pPr>
        <w:spacing w:after="0" w:line="360" w:lineRule="auto"/>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6" w:name="_heading=h.2et92p0" w:colFirst="0" w:colLast="0"/>
      <w:bookmarkEnd w:id="6"/>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DA3711" w:rsidRDefault="00DA3711" w:rsidP="004279FC">
      <w:pPr>
        <w:spacing w:after="0" w:line="360" w:lineRule="auto"/>
        <w:jc w:val="both"/>
        <w:rPr>
          <w:rFonts w:ascii="Times New Roman" w:eastAsia="Times New Roman" w:hAnsi="Times New Roman" w:cs="Times New Roman"/>
        </w:rPr>
      </w:pPr>
    </w:p>
    <w:p w:rsidR="0028119E" w:rsidRPr="0008069A" w:rsidRDefault="00DA3711" w:rsidP="004279FC">
      <w:pPr>
        <w:spacing w:after="0" w:line="360" w:lineRule="auto"/>
        <w:jc w:val="both"/>
        <w:rPr>
          <w:rFonts w:ascii="Times New Roman" w:eastAsia="Arial Unicode MS" w:hAnsi="Times New Roman" w:cs="Times New Roman"/>
          <w:color w:val="0D0D0D"/>
          <w:lang w:eastAsia="pl-PL"/>
        </w:rPr>
      </w:pPr>
      <w:r>
        <w:rPr>
          <w:rFonts w:ascii="Times New Roman" w:eastAsia="Times New Roman" w:hAnsi="Times New Roman" w:cs="Times New Roman"/>
        </w:rPr>
        <w:t xml:space="preserve">Na potrzeby postępowania o udzielenie zamówienia publicznego prowadzonego w trybie podstawowym </w:t>
      </w:r>
      <w:r w:rsidRPr="00295A27">
        <w:rPr>
          <w:rFonts w:ascii="Times New Roman" w:eastAsia="Times New Roman" w:hAnsi="Times New Roman" w:cs="Times New Roman"/>
        </w:rPr>
        <w:t>pn.</w:t>
      </w:r>
      <w:r w:rsidRPr="00BB74AE">
        <w:rPr>
          <w:rFonts w:ascii="Times New Roman" w:eastAsia="Times New Roman" w:hAnsi="Times New Roman" w:cs="Times New Roman"/>
          <w:b/>
        </w:rPr>
        <w:t xml:space="preserve"> </w:t>
      </w:r>
      <w:r w:rsidR="00295A27">
        <w:rPr>
          <w:rFonts w:ascii="Times New Roman" w:hAnsi="Times New Roman"/>
          <w:lang w:eastAsia="ar-SA"/>
        </w:rPr>
        <w:t xml:space="preserve">Roboty remontowe w Domu Studenta nr 6 przy ul. Radomskiej  11 </w:t>
      </w:r>
      <w:r w:rsidR="0008069A" w:rsidRPr="00BB74AE">
        <w:rPr>
          <w:rFonts w:ascii="Times New Roman" w:eastAsia="Arial Unicode MS" w:hAnsi="Times New Roman" w:cs="Times New Roman"/>
          <w:b/>
          <w:color w:val="0D0D0D"/>
          <w:lang w:eastAsia="pl-PL"/>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7" w:name="_heading=h.tyjcwt" w:colFirst="0" w:colLast="0"/>
      <w:bookmarkEnd w:id="7"/>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6A1327">
      <w:pPr>
        <w:pStyle w:val="Akapitzlist"/>
        <w:numPr>
          <w:ilvl w:val="0"/>
          <w:numId w:val="81"/>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Pr="00F93296" w:rsidRDefault="00DA3711" w:rsidP="006A1327">
      <w:pPr>
        <w:numPr>
          <w:ilvl w:val="0"/>
          <w:numId w:val="8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Pzp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08069A">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ustawy Pz</w:t>
      </w:r>
      <w:r w:rsidRPr="00EA7F10">
        <w:rPr>
          <w:rFonts w:ascii="Times New Roman" w:hAnsi="Times New Roman" w:cs="Times New Roman"/>
          <w:i/>
          <w:iCs/>
        </w:rPr>
        <w:t xml:space="preserve">p). </w:t>
      </w:r>
      <w:r w:rsidRPr="00EA7F10">
        <w:rPr>
          <w:rFonts w:ascii="Times New Roman" w:hAnsi="Times New Roman" w:cs="Times New Roman"/>
        </w:rPr>
        <w:t xml:space="preserve">Jednocześnie oświadczam, że w związku z ww. okolicznością, na podstawie art. 110 ust. 2 ustawy Pzp podjąłem następujące czynności: .................................................................................................................................................................. </w:t>
      </w: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08069A" w:rsidRDefault="00DA3711" w:rsidP="0008069A">
      <w:pPr>
        <w:spacing w:after="0" w:line="360" w:lineRule="auto"/>
        <w:jc w:val="both"/>
        <w:rPr>
          <w:rFonts w:ascii="Times New Roman" w:eastAsia="Arial Unicode MS" w:hAnsi="Times New Roman" w:cs="Times New Roman"/>
          <w:color w:val="0D0D0D"/>
          <w:lang w:eastAsia="pl-PL"/>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08069A" w:rsidRPr="0008069A">
        <w:rPr>
          <w:rFonts w:ascii="Times New Roman" w:hAnsi="Times New Roman"/>
          <w:b/>
          <w:lang w:eastAsia="ar-SA"/>
        </w:rPr>
        <w:t xml:space="preserve"> </w:t>
      </w:r>
      <w:r w:rsidR="00295A27">
        <w:rPr>
          <w:rFonts w:ascii="Times New Roman" w:hAnsi="Times New Roman"/>
          <w:lang w:eastAsia="ar-SA"/>
        </w:rPr>
        <w:t xml:space="preserve">Roboty remontowe w Domu Studenta nr 6 przy ul. Radomskiej  11 </w:t>
      </w:r>
      <w:r w:rsidR="0008069A">
        <w:rPr>
          <w:rFonts w:ascii="Times New Roman" w:eastAsia="Arial Unicode MS" w:hAnsi="Times New Roman" w:cs="Times New Roman"/>
          <w:color w:val="0D0D0D"/>
          <w:lang w:eastAsia="pl-PL"/>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DA3711" w:rsidRDefault="00DA3711" w:rsidP="00CE4C7A">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6A1327" w:rsidRDefault="006A1327" w:rsidP="00DA3711">
      <w:pPr>
        <w:spacing w:after="0" w:line="360" w:lineRule="auto"/>
        <w:jc w:val="both"/>
        <w:rPr>
          <w:rFonts w:ascii="Times New Roman" w:eastAsia="Times New Roman" w:hAnsi="Times New Roman" w:cs="Times New Roman"/>
          <w:i/>
          <w:sz w:val="10"/>
          <w:szCs w:val="10"/>
        </w:rPr>
      </w:pPr>
    </w:p>
    <w:p w:rsidR="006A1327" w:rsidRDefault="006A1327" w:rsidP="00DA3711">
      <w:pPr>
        <w:spacing w:after="0" w:line="360" w:lineRule="auto"/>
        <w:jc w:val="both"/>
        <w:rPr>
          <w:rFonts w:ascii="Times New Roman" w:eastAsia="Times New Roman" w:hAnsi="Times New Roman" w:cs="Times New Roman"/>
          <w:i/>
          <w:sz w:val="10"/>
          <w:szCs w:val="10"/>
        </w:rPr>
      </w:pPr>
    </w:p>
    <w:p w:rsidR="00295A27" w:rsidRDefault="00295A27" w:rsidP="00DA3711">
      <w:pPr>
        <w:spacing w:after="0" w:line="360" w:lineRule="auto"/>
        <w:jc w:val="both"/>
        <w:rPr>
          <w:rFonts w:ascii="Times New Roman" w:eastAsia="Times New Roman" w:hAnsi="Times New Roman" w:cs="Times New Roman"/>
          <w:i/>
          <w:sz w:val="10"/>
          <w:szCs w:val="10"/>
        </w:rPr>
      </w:pPr>
    </w:p>
    <w:p w:rsidR="00295A27" w:rsidRDefault="00295A27" w:rsidP="00DA3711">
      <w:pPr>
        <w:spacing w:after="0" w:line="360" w:lineRule="auto"/>
        <w:jc w:val="both"/>
        <w:rPr>
          <w:rFonts w:ascii="Times New Roman" w:eastAsia="Times New Roman" w:hAnsi="Times New Roman" w:cs="Times New Roman"/>
          <w:i/>
          <w:sz w:val="10"/>
          <w:szCs w:val="10"/>
        </w:rPr>
      </w:pPr>
    </w:p>
    <w:p w:rsidR="00295A27" w:rsidRDefault="00295A27" w:rsidP="00DA3711">
      <w:pPr>
        <w:spacing w:after="0" w:line="360" w:lineRule="auto"/>
        <w:jc w:val="both"/>
        <w:rPr>
          <w:rFonts w:ascii="Times New Roman" w:eastAsia="Times New Roman" w:hAnsi="Times New Roman" w:cs="Times New Roman"/>
          <w:i/>
          <w:sz w:val="10"/>
          <w:szCs w:val="10"/>
        </w:rPr>
      </w:pPr>
    </w:p>
    <w:p w:rsidR="00295A27" w:rsidRDefault="00295A27" w:rsidP="00DA3711">
      <w:pPr>
        <w:spacing w:after="0" w:line="360" w:lineRule="auto"/>
        <w:jc w:val="both"/>
        <w:rPr>
          <w:rFonts w:ascii="Times New Roman" w:eastAsia="Times New Roman" w:hAnsi="Times New Roman" w:cs="Times New Roman"/>
          <w:i/>
          <w:sz w:val="10"/>
          <w:szCs w:val="10"/>
        </w:rPr>
      </w:pPr>
    </w:p>
    <w:p w:rsidR="00295A27" w:rsidRDefault="00295A27" w:rsidP="00DA3711">
      <w:pPr>
        <w:spacing w:after="0" w:line="360" w:lineRule="auto"/>
        <w:jc w:val="both"/>
        <w:rPr>
          <w:rFonts w:ascii="Times New Roman" w:eastAsia="Times New Roman" w:hAnsi="Times New Roman" w:cs="Times New Roman"/>
          <w:i/>
          <w:sz w:val="10"/>
          <w:szCs w:val="10"/>
        </w:rPr>
      </w:pPr>
    </w:p>
    <w:p w:rsidR="00295A27" w:rsidRDefault="00295A27" w:rsidP="00DA3711">
      <w:pPr>
        <w:spacing w:after="0" w:line="360" w:lineRule="auto"/>
        <w:jc w:val="both"/>
        <w:rPr>
          <w:rFonts w:ascii="Times New Roman" w:eastAsia="Times New Roman" w:hAnsi="Times New Roman" w:cs="Times New Roman"/>
          <w:i/>
          <w:sz w:val="10"/>
          <w:szCs w:val="10"/>
        </w:rPr>
      </w:pPr>
    </w:p>
    <w:p w:rsidR="00295A27" w:rsidRDefault="00295A27"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DA3711" w:rsidRPr="00CE4C7A" w:rsidRDefault="00DA3711" w:rsidP="00CE4C7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cywilnej)</w:t>
      </w: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08069A" w:rsidRDefault="0008069A" w:rsidP="00716B3C">
      <w:pPr>
        <w:spacing w:after="0" w:line="360" w:lineRule="auto"/>
        <w:ind w:left="6372"/>
        <w:jc w:val="right"/>
        <w:rPr>
          <w:rFonts w:ascii="Times New Roman" w:eastAsia="Times New Roman" w:hAnsi="Times New Roman" w:cs="Times New Roman"/>
          <w:b/>
          <w:lang w:eastAsia="pl-PL"/>
        </w:rPr>
      </w:pPr>
    </w:p>
    <w:p w:rsidR="0008069A" w:rsidRDefault="0008069A"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716B3C" w:rsidRDefault="00716B3C" w:rsidP="00295A27">
      <w:pPr>
        <w:spacing w:after="0" w:line="360" w:lineRule="auto"/>
        <w:jc w:val="both"/>
        <w:rPr>
          <w:rFonts w:ascii="Times New Roman" w:hAnsi="Times New Roman"/>
          <w:lang w:eastAsia="ar-SA"/>
        </w:rPr>
      </w:pPr>
      <w:r w:rsidRPr="0008069A">
        <w:rPr>
          <w:rFonts w:ascii="Times New Roman" w:eastAsia="Calibri" w:hAnsi="Times New Roman" w:cs="Times New Roman"/>
          <w:lang w:eastAsia="pl-PL"/>
        </w:rPr>
        <w:t xml:space="preserve">Dotyczy udzielenia zamówienia w </w:t>
      </w:r>
      <w:r w:rsidR="00054C06" w:rsidRPr="0008069A">
        <w:rPr>
          <w:rFonts w:ascii="Times New Roman" w:eastAsia="Calibri" w:hAnsi="Times New Roman" w:cs="Times New Roman"/>
          <w:lang w:eastAsia="pl-PL"/>
        </w:rPr>
        <w:t>trybie podstawowym</w:t>
      </w:r>
      <w:r w:rsidR="00295A27">
        <w:rPr>
          <w:rFonts w:ascii="Times New Roman" w:eastAsia="Calibri" w:hAnsi="Times New Roman" w:cs="Times New Roman"/>
          <w:lang w:eastAsia="pl-PL"/>
        </w:rPr>
        <w:t xml:space="preserve"> nr DZP-361/119</w:t>
      </w:r>
      <w:r w:rsidR="004279FC" w:rsidRPr="0008069A">
        <w:rPr>
          <w:rFonts w:ascii="Times New Roman" w:eastAsia="Calibri" w:hAnsi="Times New Roman" w:cs="Times New Roman"/>
          <w:lang w:eastAsia="pl-PL"/>
        </w:rPr>
        <w:t>/2022</w:t>
      </w:r>
      <w:r w:rsidR="001A7A26" w:rsidRPr="0008069A">
        <w:rPr>
          <w:rFonts w:ascii="Times New Roman" w:eastAsia="Calibri" w:hAnsi="Times New Roman" w:cs="Times New Roman"/>
          <w:lang w:eastAsia="pl-PL"/>
        </w:rPr>
        <w:t xml:space="preserve"> na </w:t>
      </w:r>
      <w:r w:rsidR="00295A27">
        <w:rPr>
          <w:rFonts w:ascii="Times New Roman" w:hAnsi="Times New Roman"/>
          <w:lang w:eastAsia="ar-SA"/>
        </w:rPr>
        <w:t>Roboty remontowe w Domu Studenta nr 6 przy ul. Radomskiej  11</w:t>
      </w:r>
    </w:p>
    <w:p w:rsidR="00295A27" w:rsidRPr="00716B3C" w:rsidRDefault="00295A27" w:rsidP="00295A27">
      <w:pPr>
        <w:spacing w:after="0" w:line="360" w:lineRule="auto"/>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295A27">
        <w:rPr>
          <w:rFonts w:ascii="Times New Roman" w:eastAsia="Times New Roman" w:hAnsi="Times New Roman" w:cs="Times New Roman"/>
          <w:lang w:eastAsia="pl-PL"/>
        </w:rPr>
        <w:t>wym nr</w:t>
      </w:r>
      <w:r w:rsidR="00295A27">
        <w:rPr>
          <w:rFonts w:ascii="Times New Roman" w:eastAsia="Times New Roman" w:hAnsi="Times New Roman" w:cs="Times New Roman"/>
          <w:lang w:eastAsia="pl-PL"/>
        </w:rPr>
        <w:br/>
        <w:t>DZP-361/119</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6A1327">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6A1327">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08069A" w:rsidRDefault="0008069A"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3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08069A" w:rsidRDefault="00716B3C" w:rsidP="00716B3C">
      <w:pPr>
        <w:spacing w:after="0" w:line="360" w:lineRule="auto"/>
        <w:jc w:val="both"/>
        <w:rPr>
          <w:rFonts w:ascii="Times New Roman" w:eastAsia="Times New Roman" w:hAnsi="Times New Roman" w:cs="Times New Roman"/>
          <w:lang w:eastAsia="pl-PL"/>
        </w:rPr>
      </w:pPr>
    </w:p>
    <w:p w:rsidR="00716B3C" w:rsidRPr="004279FC" w:rsidRDefault="00716B3C" w:rsidP="00295A27">
      <w:pPr>
        <w:spacing w:after="0" w:line="360" w:lineRule="auto"/>
        <w:jc w:val="both"/>
        <w:rPr>
          <w:rFonts w:ascii="Times New Roman" w:hAnsi="Times New Roman" w:cs="Times New Roman"/>
        </w:rPr>
      </w:pPr>
      <w:r w:rsidRPr="0008069A">
        <w:rPr>
          <w:rFonts w:ascii="Times New Roman" w:hAnsi="Times New Roman" w:cs="Times New Roman"/>
        </w:rPr>
        <w:t xml:space="preserve">Dotyczy udzielenia zamówienia w </w:t>
      </w:r>
      <w:r w:rsidR="00295A27">
        <w:rPr>
          <w:rFonts w:ascii="Times New Roman" w:hAnsi="Times New Roman" w:cs="Times New Roman"/>
        </w:rPr>
        <w:t>trybie podstawowym nr DZP-361/119</w:t>
      </w:r>
      <w:r w:rsidR="00BD574F" w:rsidRPr="0008069A">
        <w:rPr>
          <w:rFonts w:ascii="Times New Roman" w:hAnsi="Times New Roman" w:cs="Times New Roman"/>
        </w:rPr>
        <w:t>/</w:t>
      </w:r>
      <w:r w:rsidR="0008069A" w:rsidRPr="0008069A">
        <w:rPr>
          <w:rFonts w:ascii="Times New Roman" w:hAnsi="Times New Roman" w:cs="Times New Roman"/>
        </w:rPr>
        <w:t>2022</w:t>
      </w:r>
      <w:r w:rsidRPr="0008069A">
        <w:rPr>
          <w:rFonts w:ascii="Times New Roman" w:hAnsi="Times New Roman" w:cs="Times New Roman"/>
        </w:rPr>
        <w:t xml:space="preserve"> na</w:t>
      </w:r>
      <w:r w:rsidR="00054C06" w:rsidRPr="0008069A">
        <w:rPr>
          <w:rFonts w:ascii="Times New Roman" w:hAnsi="Times New Roman" w:cs="Times New Roman"/>
        </w:rPr>
        <w:t xml:space="preserve"> </w:t>
      </w:r>
      <w:r w:rsidRPr="0008069A">
        <w:rPr>
          <w:rFonts w:ascii="Times New Roman" w:hAnsi="Times New Roman" w:cs="Times New Roman"/>
        </w:rPr>
        <w:t xml:space="preserve"> </w:t>
      </w:r>
      <w:r w:rsidR="00295A27">
        <w:rPr>
          <w:rFonts w:ascii="Times New Roman" w:hAnsi="Times New Roman"/>
          <w:lang w:eastAsia="ar-SA"/>
        </w:rPr>
        <w:t>Roboty remontowe w Domu Studenta nr 6 przy ul. Radomskiej  11</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8" w:name="_Hlk62144424"/>
      <w:r w:rsidRPr="00716B3C">
        <w:rPr>
          <w:rFonts w:ascii="Times New Roman" w:eastAsia="Calibri" w:hAnsi="Times New Roman" w:cs="Times New Roman"/>
          <w:b/>
          <w:bCs/>
          <w:u w:val="single"/>
          <w:lang w:eastAsia="pl-PL"/>
        </w:rPr>
        <w:t xml:space="preserve"> </w:t>
      </w:r>
    </w:p>
    <w:p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rsidR="0008069A" w:rsidRPr="0008069A" w:rsidRDefault="00716B3C" w:rsidP="0008069A">
      <w:pPr>
        <w:spacing w:after="0" w:line="360" w:lineRule="auto"/>
        <w:jc w:val="both"/>
        <w:rPr>
          <w:rFonts w:ascii="Times New Roman" w:eastAsia="Arial Unicode MS" w:hAnsi="Times New Roman" w:cs="Times New Roman"/>
          <w:color w:val="0D0D0D"/>
          <w:lang w:eastAsia="pl-PL"/>
        </w:rPr>
      </w:pPr>
      <w:r w:rsidRPr="0008069A">
        <w:rPr>
          <w:rFonts w:ascii="Times New Roman" w:eastAsia="Calibri" w:hAnsi="Times New Roman" w:cs="Times New Roman"/>
          <w:lang w:eastAsia="pl-PL"/>
        </w:rPr>
        <w:t xml:space="preserve">Składając ofertę w postępowaniu o udzielenie zamówienia na </w:t>
      </w:r>
      <w:r w:rsidR="00BD574F" w:rsidRPr="0008069A">
        <w:rPr>
          <w:rFonts w:ascii="Times New Roman" w:eastAsia="Calibri" w:hAnsi="Times New Roman" w:cs="Times New Roman"/>
          <w:lang w:eastAsia="pl-PL"/>
        </w:rPr>
        <w:t>„</w:t>
      </w:r>
      <w:r w:rsidR="00295A27">
        <w:rPr>
          <w:rFonts w:ascii="Times New Roman" w:hAnsi="Times New Roman"/>
          <w:lang w:eastAsia="ar-SA"/>
        </w:rPr>
        <w:t>Roboty remontowe w Domu Studenta nr 6 przy ul. Radomskiej  11</w:t>
      </w:r>
    </w:p>
    <w:p w:rsidR="00054C06" w:rsidRPr="007E4D2E" w:rsidRDefault="00054C06" w:rsidP="0008069A">
      <w:pPr>
        <w:spacing w:after="0" w:line="360" w:lineRule="auto"/>
        <w:jc w:val="both"/>
        <w:rPr>
          <w:rFonts w:ascii="Times New Roman" w:eastAsia="Times New Roman" w:hAnsi="Times New Roman" w:cs="Times New Roman"/>
          <w:lang w:eastAsia="pl-PL"/>
        </w:rPr>
      </w:pPr>
    </w:p>
    <w:p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rsidR="00716B3C" w:rsidRPr="00716B3C" w:rsidRDefault="00716B3C" w:rsidP="006A1327">
      <w:pPr>
        <w:numPr>
          <w:ilvl w:val="0"/>
          <w:numId w:val="68"/>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rsidR="00716B3C" w:rsidRPr="00716B3C" w:rsidRDefault="00716B3C" w:rsidP="006A1327">
      <w:pPr>
        <w:numPr>
          <w:ilvl w:val="0"/>
          <w:numId w:val="68"/>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rPr>
          <w:rFonts w:ascii="Times New Roman" w:eastAsia="Calibri" w:hAnsi="Times New Roman" w:cs="Times New Roman"/>
          <w:i/>
          <w:iCs/>
          <w:lang w:eastAsia="pl-PL"/>
        </w:rPr>
      </w:pPr>
    </w:p>
    <w:p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8"/>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FF298B"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C2" w:rsidRDefault="008957C2" w:rsidP="00716B3C">
      <w:pPr>
        <w:spacing w:after="0" w:line="240" w:lineRule="auto"/>
      </w:pPr>
      <w:r>
        <w:separator/>
      </w:r>
    </w:p>
  </w:endnote>
  <w:endnote w:type="continuationSeparator" w:id="0">
    <w:p w:rsidR="008957C2" w:rsidRDefault="008957C2"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C2" w:rsidRPr="000250B3" w:rsidRDefault="008957C2">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753CA8">
      <w:rPr>
        <w:rFonts w:ascii="Times New Roman" w:hAnsi="Times New Roman" w:cs="Times New Roman"/>
        <w:noProof/>
        <w:color w:val="000000"/>
      </w:rPr>
      <w:t>19</w:t>
    </w:r>
    <w:r w:rsidRPr="000250B3">
      <w:rPr>
        <w:rFonts w:ascii="Times New Roman" w:hAnsi="Times New Roman" w:cs="Times New Roman"/>
        <w:color w:val="000000"/>
      </w:rPr>
      <w:fldChar w:fldCharType="end"/>
    </w:r>
  </w:p>
  <w:p w:rsidR="008957C2" w:rsidRPr="000250B3" w:rsidRDefault="008957C2"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DZP-361/119/2022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C2" w:rsidRDefault="008957C2" w:rsidP="00716B3C">
      <w:pPr>
        <w:spacing w:after="0" w:line="240" w:lineRule="auto"/>
      </w:pPr>
      <w:r>
        <w:separator/>
      </w:r>
    </w:p>
  </w:footnote>
  <w:footnote w:type="continuationSeparator" w:id="0">
    <w:p w:rsidR="008957C2" w:rsidRDefault="008957C2" w:rsidP="00716B3C">
      <w:pPr>
        <w:spacing w:after="0" w:line="240" w:lineRule="auto"/>
      </w:pPr>
      <w:r>
        <w:continuationSeparator/>
      </w:r>
    </w:p>
  </w:footnote>
  <w:footnote w:id="1">
    <w:p w:rsidR="008957C2" w:rsidRPr="00394E30" w:rsidRDefault="008957C2"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8957C2" w:rsidRPr="00C90689" w:rsidRDefault="008957C2"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C2" w:rsidRDefault="008957C2"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8957C2" w:rsidRDefault="008957C2" w:rsidP="00716B3C">
    <w:pPr>
      <w:pStyle w:val="Nagwek"/>
      <w:tabs>
        <w:tab w:val="clear" w:pos="9072"/>
        <w:tab w:val="left" w:pos="6075"/>
      </w:tabs>
    </w:pPr>
  </w:p>
  <w:p w:rsidR="008957C2" w:rsidRDefault="008957C2"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E673E1"/>
    <w:multiLevelType w:val="hybridMultilevel"/>
    <w:tmpl w:val="9F309ABE"/>
    <w:lvl w:ilvl="0" w:tplc="DF3A327C">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rPr>
    </w:lvl>
    <w:lvl w:ilvl="1" w:tplc="23E8E5B4">
      <w:start w:val="1"/>
      <w:numFmt w:val="decimal"/>
      <w:lvlText w:val="%2)"/>
      <w:lvlJc w:val="left"/>
      <w:pPr>
        <w:tabs>
          <w:tab w:val="num" w:pos="1080"/>
        </w:tabs>
        <w:ind w:left="1432" w:hanging="352"/>
      </w:pPr>
      <w:rPr>
        <w:rFonts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4E5372"/>
    <w:multiLevelType w:val="hybridMultilevel"/>
    <w:tmpl w:val="258CC16E"/>
    <w:lvl w:ilvl="0" w:tplc="B4CEBB12">
      <w:start w:val="5"/>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6D61A72"/>
    <w:multiLevelType w:val="hybridMultilevel"/>
    <w:tmpl w:val="2E7EFB7A"/>
    <w:lvl w:ilvl="0" w:tplc="1CD47A0A">
      <w:start w:val="5"/>
      <w:numFmt w:val="decimal"/>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B337135"/>
    <w:multiLevelType w:val="hybridMultilevel"/>
    <w:tmpl w:val="ED046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C0A4124"/>
    <w:multiLevelType w:val="hybridMultilevel"/>
    <w:tmpl w:val="78F01A6C"/>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8"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B3E2981"/>
    <w:multiLevelType w:val="hybridMultilevel"/>
    <w:tmpl w:val="624A1132"/>
    <w:lvl w:ilvl="0" w:tplc="EA7C34EC">
      <w:start w:val="1"/>
      <w:numFmt w:val="decimal"/>
      <w:lvlText w:val="%1."/>
      <w:lvlJc w:val="left"/>
      <w:pPr>
        <w:tabs>
          <w:tab w:val="num" w:pos="352"/>
        </w:tabs>
        <w:ind w:left="352" w:hanging="352"/>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7"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0"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35"/>
  </w:num>
  <w:num w:numId="3">
    <w:abstractNumId w:val="32"/>
  </w:num>
  <w:num w:numId="4">
    <w:abstractNumId w:val="19"/>
  </w:num>
  <w:num w:numId="5">
    <w:abstractNumId w:val="61"/>
  </w:num>
  <w:num w:numId="6">
    <w:abstractNumId w:val="58"/>
  </w:num>
  <w:num w:numId="7">
    <w:abstractNumId w:val="57"/>
  </w:num>
  <w:num w:numId="8">
    <w:abstractNumId w:val="36"/>
  </w:num>
  <w:num w:numId="9">
    <w:abstractNumId w:val="66"/>
  </w:num>
  <w:num w:numId="10">
    <w:abstractNumId w:val="12"/>
  </w:num>
  <w:num w:numId="11">
    <w:abstractNumId w:val="41"/>
  </w:num>
  <w:num w:numId="12">
    <w:abstractNumId w:val="1"/>
  </w:num>
  <w:num w:numId="13">
    <w:abstractNumId w:val="48"/>
  </w:num>
  <w:num w:numId="14">
    <w:abstractNumId w:val="33"/>
  </w:num>
  <w:num w:numId="15">
    <w:abstractNumId w:val="84"/>
  </w:num>
  <w:num w:numId="16">
    <w:abstractNumId w:val="70"/>
  </w:num>
  <w:num w:numId="17">
    <w:abstractNumId w:val="44"/>
  </w:num>
  <w:num w:numId="18">
    <w:abstractNumId w:val="27"/>
  </w:num>
  <w:num w:numId="19">
    <w:abstractNumId w:val="50"/>
  </w:num>
  <w:num w:numId="20">
    <w:abstractNumId w:val="2"/>
  </w:num>
  <w:num w:numId="21">
    <w:abstractNumId w:val="83"/>
  </w:num>
  <w:num w:numId="22">
    <w:abstractNumId w:val="34"/>
  </w:num>
  <w:num w:numId="23">
    <w:abstractNumId w:val="9"/>
  </w:num>
  <w:num w:numId="24">
    <w:abstractNumId w:val="51"/>
  </w:num>
  <w:num w:numId="25">
    <w:abstractNumId w:val="13"/>
  </w:num>
  <w:num w:numId="26">
    <w:abstractNumId w:val="79"/>
  </w:num>
  <w:num w:numId="27">
    <w:abstractNumId w:val="52"/>
  </w:num>
  <w:num w:numId="28">
    <w:abstractNumId w:val="21"/>
  </w:num>
  <w:num w:numId="29">
    <w:abstractNumId w:val="72"/>
  </w:num>
  <w:num w:numId="30">
    <w:abstractNumId w:val="60"/>
  </w:num>
  <w:num w:numId="31">
    <w:abstractNumId w:val="40"/>
  </w:num>
  <w:num w:numId="32">
    <w:abstractNumId w:val="55"/>
  </w:num>
  <w:num w:numId="33">
    <w:abstractNumId w:val="24"/>
  </w:num>
  <w:num w:numId="34">
    <w:abstractNumId w:val="15"/>
  </w:num>
  <w:num w:numId="35">
    <w:abstractNumId w:val="38"/>
  </w:num>
  <w:num w:numId="36">
    <w:abstractNumId w:val="26"/>
  </w:num>
  <w:num w:numId="37">
    <w:abstractNumId w:val="47"/>
  </w:num>
  <w:num w:numId="38">
    <w:abstractNumId w:val="71"/>
  </w:num>
  <w:num w:numId="39">
    <w:abstractNumId w:val="37"/>
  </w:num>
  <w:num w:numId="40">
    <w:abstractNumId w:val="46"/>
  </w:num>
  <w:num w:numId="41">
    <w:abstractNumId w:val="64"/>
  </w:num>
  <w:num w:numId="42">
    <w:abstractNumId w:val="68"/>
  </w:num>
  <w:num w:numId="43">
    <w:abstractNumId w:val="80"/>
  </w:num>
  <w:num w:numId="44">
    <w:abstractNumId w:val="54"/>
  </w:num>
  <w:num w:numId="45">
    <w:abstractNumId w:val="5"/>
  </w:num>
  <w:num w:numId="46">
    <w:abstractNumId w:val="43"/>
  </w:num>
  <w:num w:numId="47">
    <w:abstractNumId w:val="20"/>
  </w:num>
  <w:num w:numId="48">
    <w:abstractNumId w:val="63"/>
  </w:num>
  <w:num w:numId="49">
    <w:abstractNumId w:val="78"/>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67"/>
  </w:num>
  <w:num w:numId="54">
    <w:abstractNumId w:val="77"/>
  </w:num>
  <w:num w:numId="55">
    <w:abstractNumId w:val="3"/>
  </w:num>
  <w:num w:numId="56">
    <w:abstractNumId w:val="75"/>
  </w:num>
  <w:num w:numId="57">
    <w:abstractNumId w:val="39"/>
  </w:num>
  <w:num w:numId="58">
    <w:abstractNumId w:val="81"/>
  </w:num>
  <w:num w:numId="59">
    <w:abstractNumId w:val="45"/>
  </w:num>
  <w:num w:numId="60">
    <w:abstractNumId w:val="18"/>
  </w:num>
  <w:num w:numId="61">
    <w:abstractNumId w:val="49"/>
  </w:num>
  <w:num w:numId="62">
    <w:abstractNumId w:val="7"/>
  </w:num>
  <w:num w:numId="63">
    <w:abstractNumId w:val="73"/>
  </w:num>
  <w:num w:numId="64">
    <w:abstractNumId w:val="74"/>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num>
  <w:num w:numId="67">
    <w:abstractNumId w:val="28"/>
  </w:num>
  <w:num w:numId="68">
    <w:abstractNumId w:val="69"/>
  </w:num>
  <w:num w:numId="69">
    <w:abstractNumId w:val="82"/>
  </w:num>
  <w:num w:numId="70">
    <w:abstractNumId w:val="76"/>
  </w:num>
  <w:num w:numId="71">
    <w:abstractNumId w:val="53"/>
  </w:num>
  <w:num w:numId="72">
    <w:abstractNumId w:val="29"/>
  </w:num>
  <w:num w:numId="73">
    <w:abstractNumId w:val="23"/>
  </w:num>
  <w:num w:numId="74">
    <w:abstractNumId w:val="40"/>
    <w:lvlOverride w:ilvl="0">
      <w:startOverride w:val="7"/>
    </w:lvlOverride>
  </w:num>
  <w:num w:numId="75">
    <w:abstractNumId w:val="59"/>
  </w:num>
  <w:num w:numId="76">
    <w:abstractNumId w:val="42"/>
  </w:num>
  <w:num w:numId="77">
    <w:abstractNumId w:val="56"/>
  </w:num>
  <w:num w:numId="78">
    <w:abstractNumId w:val="65"/>
  </w:num>
  <w:num w:numId="79">
    <w:abstractNumId w:val="8"/>
  </w:num>
  <w:num w:numId="80">
    <w:abstractNumId w:val="30"/>
  </w:num>
  <w:num w:numId="81">
    <w:abstractNumId w:val="10"/>
  </w:num>
  <w:num w:numId="82">
    <w:abstractNumId w:val="16"/>
  </w:num>
  <w:num w:numId="83">
    <w:abstractNumId w:val="62"/>
  </w:num>
  <w:num w:numId="84">
    <w:abstractNumId w:val="7"/>
  </w:num>
  <w:num w:numId="85">
    <w:abstractNumId w:val="25"/>
  </w:num>
  <w:num w:numId="86">
    <w:abstractNumId w:val="31"/>
  </w:num>
  <w:num w:numId="87">
    <w:abstractNumId w:val="6"/>
  </w:num>
  <w:num w:numId="88">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54C06"/>
    <w:rsid w:val="0008069A"/>
    <w:rsid w:val="000A20AE"/>
    <w:rsid w:val="000B0912"/>
    <w:rsid w:val="000B34D2"/>
    <w:rsid w:val="000C554C"/>
    <w:rsid w:val="00123714"/>
    <w:rsid w:val="00131E2F"/>
    <w:rsid w:val="001371AE"/>
    <w:rsid w:val="00161472"/>
    <w:rsid w:val="00171689"/>
    <w:rsid w:val="001A7A26"/>
    <w:rsid w:val="001C6FB0"/>
    <w:rsid w:val="001E269F"/>
    <w:rsid w:val="00212D3F"/>
    <w:rsid w:val="0025035D"/>
    <w:rsid w:val="0028119E"/>
    <w:rsid w:val="00282C75"/>
    <w:rsid w:val="00291520"/>
    <w:rsid w:val="00295A27"/>
    <w:rsid w:val="002A01C5"/>
    <w:rsid w:val="002E4F30"/>
    <w:rsid w:val="003001B5"/>
    <w:rsid w:val="003070B8"/>
    <w:rsid w:val="003176B3"/>
    <w:rsid w:val="00343DE5"/>
    <w:rsid w:val="00374B02"/>
    <w:rsid w:val="00380C6E"/>
    <w:rsid w:val="003E357D"/>
    <w:rsid w:val="003F4AD3"/>
    <w:rsid w:val="004039F6"/>
    <w:rsid w:val="004279FC"/>
    <w:rsid w:val="00454203"/>
    <w:rsid w:val="004616B3"/>
    <w:rsid w:val="004642CF"/>
    <w:rsid w:val="004A67F5"/>
    <w:rsid w:val="004D3179"/>
    <w:rsid w:val="00503F36"/>
    <w:rsid w:val="005043C9"/>
    <w:rsid w:val="00524EA8"/>
    <w:rsid w:val="005372E4"/>
    <w:rsid w:val="0055771E"/>
    <w:rsid w:val="00566561"/>
    <w:rsid w:val="005775DB"/>
    <w:rsid w:val="00580090"/>
    <w:rsid w:val="00581750"/>
    <w:rsid w:val="005A1341"/>
    <w:rsid w:val="005B1B9E"/>
    <w:rsid w:val="005B3AEF"/>
    <w:rsid w:val="005E2BC5"/>
    <w:rsid w:val="005F2D4E"/>
    <w:rsid w:val="00612521"/>
    <w:rsid w:val="00654397"/>
    <w:rsid w:val="0069252E"/>
    <w:rsid w:val="006A1327"/>
    <w:rsid w:val="006D1DDA"/>
    <w:rsid w:val="006E4A4A"/>
    <w:rsid w:val="00716B3C"/>
    <w:rsid w:val="00732E41"/>
    <w:rsid w:val="00753CA8"/>
    <w:rsid w:val="007E2FB4"/>
    <w:rsid w:val="007E4D2E"/>
    <w:rsid w:val="007E6F0B"/>
    <w:rsid w:val="007F2E07"/>
    <w:rsid w:val="00823581"/>
    <w:rsid w:val="00840864"/>
    <w:rsid w:val="00841DE4"/>
    <w:rsid w:val="008553B8"/>
    <w:rsid w:val="008957C2"/>
    <w:rsid w:val="009225A7"/>
    <w:rsid w:val="00937D8A"/>
    <w:rsid w:val="0095003A"/>
    <w:rsid w:val="00955303"/>
    <w:rsid w:val="009901E9"/>
    <w:rsid w:val="009C454F"/>
    <w:rsid w:val="00A256BF"/>
    <w:rsid w:val="00A351F2"/>
    <w:rsid w:val="00A37493"/>
    <w:rsid w:val="00A45101"/>
    <w:rsid w:val="00A64C7B"/>
    <w:rsid w:val="00BB74AE"/>
    <w:rsid w:val="00BD574F"/>
    <w:rsid w:val="00C14F0D"/>
    <w:rsid w:val="00C26F73"/>
    <w:rsid w:val="00CC3662"/>
    <w:rsid w:val="00CE4C7A"/>
    <w:rsid w:val="00D040D4"/>
    <w:rsid w:val="00D52E70"/>
    <w:rsid w:val="00D56FC3"/>
    <w:rsid w:val="00D611BA"/>
    <w:rsid w:val="00DA3711"/>
    <w:rsid w:val="00E13E8B"/>
    <w:rsid w:val="00E26A76"/>
    <w:rsid w:val="00E40B6D"/>
    <w:rsid w:val="00E57638"/>
    <w:rsid w:val="00E60A86"/>
    <w:rsid w:val="00E650DD"/>
    <w:rsid w:val="00E768BA"/>
    <w:rsid w:val="00F17E6C"/>
    <w:rsid w:val="00F22D59"/>
    <w:rsid w:val="00F37FEB"/>
    <w:rsid w:val="00F50EBD"/>
    <w:rsid w:val="00F61AE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2EB8"/>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1187216195">
      <w:bodyDiv w:val="1"/>
      <w:marLeft w:val="0"/>
      <w:marRight w:val="0"/>
      <w:marTop w:val="0"/>
      <w:marBottom w:val="0"/>
      <w:divBdr>
        <w:top w:val="none" w:sz="0" w:space="0" w:color="auto"/>
        <w:left w:val="none" w:sz="0" w:space="0" w:color="auto"/>
        <w:bottom w:val="none" w:sz="0" w:space="0" w:color="auto"/>
        <w:right w:val="none" w:sz="0" w:space="0" w:color="auto"/>
      </w:divBdr>
    </w:div>
    <w:div w:id="13724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19-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roboty-budowlane/dzp-361-119-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E021-EB4A-43E4-84AF-CB7E07A9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11922</Words>
  <Characters>71537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8</cp:revision>
  <cp:lastPrinted>2022-08-17T09:54:00Z</cp:lastPrinted>
  <dcterms:created xsi:type="dcterms:W3CDTF">2022-08-17T09:48:00Z</dcterms:created>
  <dcterms:modified xsi:type="dcterms:W3CDTF">2022-09-08T08:18:00Z</dcterms:modified>
</cp:coreProperties>
</file>