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Pr="006821C0" w:rsidRDefault="009759EE" w:rsidP="008E5802">
      <w:pPr>
        <w:jc w:val="right"/>
        <w:rPr>
          <w:rFonts w:ascii="Times New Roman" w:hAnsi="Times New Roman" w:cs="Times New Roman"/>
          <w:sz w:val="24"/>
          <w:szCs w:val="24"/>
        </w:rPr>
      </w:pPr>
      <w:r w:rsidRPr="006821C0">
        <w:rPr>
          <w:rFonts w:ascii="Times New Roman" w:hAnsi="Times New Roman" w:cs="Times New Roman"/>
          <w:sz w:val="24"/>
          <w:szCs w:val="24"/>
        </w:rPr>
        <w:t xml:space="preserve">Warszawa, </w:t>
      </w:r>
      <w:r w:rsidR="00BA4313">
        <w:rPr>
          <w:rFonts w:ascii="Times New Roman" w:hAnsi="Times New Roman" w:cs="Times New Roman"/>
          <w:sz w:val="24"/>
          <w:szCs w:val="24"/>
        </w:rPr>
        <w:t>07.</w:t>
      </w:r>
      <w:r w:rsidR="00983316">
        <w:rPr>
          <w:rFonts w:ascii="Times New Roman" w:hAnsi="Times New Roman" w:cs="Times New Roman"/>
          <w:sz w:val="24"/>
          <w:szCs w:val="24"/>
        </w:rPr>
        <w:t>09</w:t>
      </w:r>
      <w:r w:rsidR="00187DFC">
        <w:rPr>
          <w:rFonts w:ascii="Times New Roman" w:hAnsi="Times New Roman" w:cs="Times New Roman"/>
          <w:sz w:val="24"/>
          <w:szCs w:val="24"/>
        </w:rPr>
        <w:t>.</w:t>
      </w:r>
      <w:r w:rsidRPr="006821C0">
        <w:rPr>
          <w:rFonts w:ascii="Times New Roman" w:hAnsi="Times New Roman" w:cs="Times New Roman"/>
          <w:sz w:val="24"/>
          <w:szCs w:val="24"/>
        </w:rPr>
        <w:t>2022</w:t>
      </w:r>
      <w:r w:rsidR="0088381A" w:rsidRPr="006821C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59EE" w:rsidRPr="006821C0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B5680B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>/2022/</w:t>
      </w:r>
      <w:r w:rsidR="00983316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4313">
        <w:rPr>
          <w:rFonts w:ascii="Times New Roman" w:eastAsia="Times New Roman" w:hAnsi="Times New Roman" w:cs="Times New Roman"/>
          <w:sz w:val="24"/>
          <w:szCs w:val="24"/>
          <w:lang w:eastAsia="pl-PL"/>
        </w:rPr>
        <w:t>1020</w:t>
      </w:r>
      <w:bookmarkStart w:id="0" w:name="_GoBack"/>
      <w:bookmarkEnd w:id="0"/>
    </w:p>
    <w:p w:rsidR="009759EE" w:rsidRPr="006821C0" w:rsidRDefault="003D4E68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1"/>
    <w:p w:rsidR="009759EE" w:rsidRPr="006821C0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ED5" w:rsidRPr="006821C0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przetargu nieograniczonego </w:t>
      </w: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DZP-361/</w:t>
      </w:r>
      <w:r w:rsidR="004F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109/2022 na </w:t>
      </w:r>
      <w:r w:rsidR="00B5680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Zakup, magazynowanie, dostawę oraz montaż wyposażenia meblowego dla poddasza Pałacu Kazimierzowskiego w Warszawie w ramach inwestycji</w:t>
      </w: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B56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poddasza Pałacu Kazimierzowskiego na potrzeby biurowe</w:t>
      </w: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F24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objętej Programem Wieloletn</w:t>
      </w:r>
      <w:r w:rsidR="004F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pn. „Uniwersytet Warszawski </w:t>
      </w:r>
      <w:r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>2016-2027”</w:t>
      </w:r>
      <w:r w:rsidR="00A63263"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9EE" w:rsidRPr="006821C0" w:rsidRDefault="009759EE" w:rsidP="00975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09" w:rsidRPr="006821C0" w:rsidRDefault="00A11A09" w:rsidP="00A11A09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1C0"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512C37" w:rsidRPr="006821C0" w:rsidRDefault="00512C37" w:rsidP="00512C3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2C37" w:rsidRPr="006821C0" w:rsidRDefault="00512C37" w:rsidP="00512C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1C0">
        <w:rPr>
          <w:rFonts w:ascii="Times New Roman" w:eastAsia="Calibri" w:hAnsi="Times New Roman"/>
          <w:sz w:val="24"/>
          <w:szCs w:val="24"/>
        </w:rPr>
        <w:t xml:space="preserve">Zamawiający, działając na podstawie art. 260 ust. </w:t>
      </w:r>
      <w:r w:rsidR="003D4E68">
        <w:rPr>
          <w:rFonts w:ascii="Times New Roman" w:eastAsia="Calibri" w:hAnsi="Times New Roman"/>
          <w:sz w:val="24"/>
          <w:szCs w:val="24"/>
        </w:rPr>
        <w:t>2</w:t>
      </w:r>
      <w:r w:rsidRPr="006821C0">
        <w:rPr>
          <w:rFonts w:ascii="Times New Roman" w:eastAsia="Calibri" w:hAnsi="Times New Roman"/>
          <w:sz w:val="24"/>
          <w:szCs w:val="24"/>
        </w:rPr>
        <w:t xml:space="preserve">  ustawy </w:t>
      </w:r>
      <w:r w:rsidRPr="006821C0">
        <w:rPr>
          <w:rFonts w:ascii="Times New Roman" w:hAnsi="Times New Roman"/>
          <w:sz w:val="24"/>
          <w:szCs w:val="24"/>
        </w:rPr>
        <w:t xml:space="preserve">z dnia 11 września 2019 r. </w:t>
      </w:r>
      <w:r w:rsidRPr="006821C0">
        <w:rPr>
          <w:rFonts w:ascii="Times New Roman" w:eastAsia="Calibri" w:hAnsi="Times New Roman"/>
          <w:sz w:val="24"/>
          <w:szCs w:val="24"/>
        </w:rPr>
        <w:t xml:space="preserve">Prawo zamówień publicznych, zwanej dalej „ustawą” informuje, iż unieważnia postępowanie prowadzone </w:t>
      </w:r>
      <w:r w:rsidRPr="006821C0">
        <w:rPr>
          <w:rFonts w:ascii="Times New Roman" w:hAnsi="Times New Roman"/>
          <w:sz w:val="24"/>
          <w:szCs w:val="24"/>
        </w:rPr>
        <w:t>w trybie przetargu nieograniczonego nr DZP-361/</w:t>
      </w:r>
      <w:r w:rsidR="00B5680B">
        <w:rPr>
          <w:rFonts w:ascii="Times New Roman" w:hAnsi="Times New Roman"/>
          <w:sz w:val="24"/>
          <w:szCs w:val="24"/>
        </w:rPr>
        <w:t>109</w:t>
      </w:r>
      <w:r w:rsidRPr="006821C0">
        <w:rPr>
          <w:rFonts w:ascii="Times New Roman" w:hAnsi="Times New Roman"/>
          <w:sz w:val="24"/>
          <w:szCs w:val="24"/>
        </w:rPr>
        <w:t xml:space="preserve">/2022 pn. </w:t>
      </w:r>
      <w:r w:rsidR="00B5680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Zakup, magazynowanie, dostawę oraz montaż wyposażenia meblowego dla poddasza Pałacu Kazimierzowskiego w Warszawie w ramach inwestycji</w:t>
      </w:r>
      <w:r w:rsidR="00B5680B" w:rsidRPr="00682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B56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poddasza Pałacu Kazimierzowskiego na potrzeby biurowe</w:t>
      </w:r>
      <w:r w:rsidRPr="006821C0">
        <w:rPr>
          <w:rFonts w:ascii="Times New Roman" w:hAnsi="Times New Roman" w:cs="Times New Roman"/>
          <w:sz w:val="24"/>
          <w:szCs w:val="24"/>
        </w:rPr>
        <w:t>” objętej Programem Wieloletnim pn. „Uniwersytet Warszawski  2016-2027”</w:t>
      </w:r>
      <w:r w:rsidR="006C53F9">
        <w:rPr>
          <w:rFonts w:ascii="Times New Roman" w:hAnsi="Times New Roman" w:cs="Times New Roman"/>
          <w:sz w:val="24"/>
          <w:szCs w:val="24"/>
        </w:rPr>
        <w:t>.</w:t>
      </w:r>
    </w:p>
    <w:p w:rsidR="00A028CA" w:rsidRDefault="00A028CA" w:rsidP="00A028C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niniejszym postępowaniu został</w:t>
      </w:r>
      <w:r w:rsidR="00B568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złożon</w:t>
      </w:r>
      <w:r w:rsidR="00B568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5680B">
        <w:rPr>
          <w:rFonts w:ascii="Times New Roman" w:hAnsi="Times New Roman"/>
          <w:sz w:val="24"/>
          <w:szCs w:val="24"/>
        </w:rPr>
        <w:t>jedna ofert</w:t>
      </w:r>
      <w:r w:rsidR="008767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1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2268"/>
      </w:tblGrid>
      <w:tr w:rsidR="00A028CA" w:rsidTr="00A028CA">
        <w:trPr>
          <w:cantSplit/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CA" w:rsidRDefault="00A028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CA" w:rsidRDefault="00A028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A" w:rsidRDefault="00A028CA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  <w:p w:rsidR="00A028CA" w:rsidRDefault="00A028CA">
            <w:pPr>
              <w:spacing w:after="0" w:line="240" w:lineRule="auto"/>
              <w:jc w:val="center"/>
            </w:pPr>
            <w:r>
              <w:t>(PLN)</w:t>
            </w:r>
          </w:p>
          <w:p w:rsidR="00A028CA" w:rsidRDefault="00A028CA">
            <w:pPr>
              <w:spacing w:after="0" w:line="240" w:lineRule="auto"/>
              <w:jc w:val="center"/>
              <w:rPr>
                <w:b/>
                <w:vertAlign w:val="subscript"/>
              </w:rPr>
            </w:pPr>
          </w:p>
        </w:tc>
      </w:tr>
      <w:tr w:rsidR="00A028CA" w:rsidTr="00A028CA">
        <w:trPr>
          <w:trHeight w:val="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CA" w:rsidRDefault="00A028C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CA" w:rsidRDefault="00A028C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CA" w:rsidRDefault="00A028C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028CA" w:rsidTr="00A028CA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CA" w:rsidRDefault="00A028CA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CA" w:rsidRPr="00A028CA" w:rsidRDefault="00B5680B" w:rsidP="00A028CA">
            <w:pPr>
              <w:spacing w:before="120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Tronus</w:t>
            </w:r>
            <w:proofErr w:type="spellEnd"/>
            <w:r>
              <w:rPr>
                <w:sz w:val="22"/>
                <w:szCs w:val="22"/>
              </w:rPr>
              <w:t xml:space="preserve"> Polska Sp. z o.o. </w:t>
            </w:r>
          </w:p>
          <w:p w:rsidR="00A028CA" w:rsidRPr="00A028CA" w:rsidRDefault="00A028CA" w:rsidP="00A028CA">
            <w:pPr>
              <w:spacing w:after="0" w:line="240" w:lineRule="auto"/>
              <w:rPr>
                <w:sz w:val="22"/>
                <w:szCs w:val="22"/>
              </w:rPr>
            </w:pPr>
            <w:r w:rsidRPr="00A028CA">
              <w:rPr>
                <w:sz w:val="22"/>
                <w:szCs w:val="22"/>
              </w:rPr>
              <w:t xml:space="preserve">ul. </w:t>
            </w:r>
            <w:r w:rsidR="00B5680B">
              <w:rPr>
                <w:sz w:val="22"/>
                <w:szCs w:val="22"/>
              </w:rPr>
              <w:t>Ordona 2a</w:t>
            </w:r>
          </w:p>
          <w:p w:rsidR="00A028CA" w:rsidRPr="00A028CA" w:rsidRDefault="00B5680B" w:rsidP="00A028C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01-237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CA" w:rsidRPr="00A028CA" w:rsidRDefault="00876772" w:rsidP="00A028C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780.</w:t>
            </w:r>
            <w:r w:rsidR="00B5680B">
              <w:rPr>
                <w:sz w:val="22"/>
                <w:szCs w:val="22"/>
              </w:rPr>
              <w:t>387,03</w:t>
            </w:r>
          </w:p>
        </w:tc>
      </w:tr>
    </w:tbl>
    <w:p w:rsidR="00B5680B" w:rsidRDefault="00B5680B" w:rsidP="00A11A0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680B" w:rsidRDefault="00B5680B" w:rsidP="00A11A0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680B" w:rsidRDefault="00B5680B" w:rsidP="00A11A0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A09" w:rsidRPr="006821C0" w:rsidRDefault="00A11A09" w:rsidP="00A11A0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21C0">
        <w:rPr>
          <w:rFonts w:ascii="Times New Roman" w:hAnsi="Times New Roman"/>
          <w:sz w:val="24"/>
          <w:szCs w:val="24"/>
          <w:u w:val="single"/>
        </w:rPr>
        <w:lastRenderedPageBreak/>
        <w:t>Uzasadnienie faktyczne</w:t>
      </w:r>
      <w:r w:rsidR="00634E2D" w:rsidRPr="006821C0">
        <w:rPr>
          <w:rFonts w:ascii="Times New Roman" w:hAnsi="Times New Roman"/>
          <w:sz w:val="24"/>
          <w:szCs w:val="24"/>
          <w:u w:val="single"/>
        </w:rPr>
        <w:t xml:space="preserve"> unieważnienia</w:t>
      </w:r>
      <w:r w:rsidRPr="006821C0">
        <w:rPr>
          <w:rFonts w:ascii="Times New Roman" w:hAnsi="Times New Roman"/>
          <w:sz w:val="24"/>
          <w:szCs w:val="24"/>
          <w:u w:val="single"/>
        </w:rPr>
        <w:t>:</w:t>
      </w:r>
    </w:p>
    <w:p w:rsidR="00634E2D" w:rsidRPr="006821C0" w:rsidRDefault="00634E2D" w:rsidP="00A11A0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1C0">
        <w:rPr>
          <w:rFonts w:ascii="Times New Roman" w:hAnsi="Times New Roman"/>
          <w:sz w:val="24"/>
          <w:szCs w:val="24"/>
        </w:rPr>
        <w:t xml:space="preserve">Cena </w:t>
      </w:r>
      <w:r w:rsidR="00B5680B">
        <w:rPr>
          <w:rFonts w:ascii="Times New Roman" w:hAnsi="Times New Roman"/>
          <w:sz w:val="24"/>
          <w:szCs w:val="24"/>
        </w:rPr>
        <w:t>oferty</w:t>
      </w:r>
      <w:r w:rsidRPr="006821C0">
        <w:rPr>
          <w:rFonts w:ascii="Times New Roman" w:hAnsi="Times New Roman"/>
          <w:sz w:val="24"/>
          <w:szCs w:val="24"/>
        </w:rPr>
        <w:t xml:space="preserve"> przewyższa kwotę którą Zamawiający zamierza przeznaczyć na sfinansowanie zamówienia, tj. </w:t>
      </w:r>
      <w:r w:rsidR="00B5680B">
        <w:rPr>
          <w:rFonts w:ascii="Times New Roman" w:hAnsi="Times New Roman"/>
          <w:sz w:val="24"/>
          <w:szCs w:val="24"/>
        </w:rPr>
        <w:t>317 900,00</w:t>
      </w:r>
      <w:r w:rsidRPr="006821C0">
        <w:rPr>
          <w:rFonts w:ascii="Times New Roman" w:hAnsi="Times New Roman"/>
          <w:sz w:val="24"/>
          <w:szCs w:val="24"/>
        </w:rPr>
        <w:t xml:space="preserve"> zł brutto. Zamawiający nie może zwiększyć </w:t>
      </w:r>
      <w:r w:rsidR="00B5680B">
        <w:rPr>
          <w:rFonts w:ascii="Times New Roman" w:hAnsi="Times New Roman"/>
          <w:sz w:val="24"/>
          <w:szCs w:val="24"/>
        </w:rPr>
        <w:t>tej kwoty do poziomu zaoferowanej</w:t>
      </w:r>
      <w:r w:rsidRPr="006821C0">
        <w:rPr>
          <w:rFonts w:ascii="Times New Roman" w:hAnsi="Times New Roman"/>
          <w:sz w:val="24"/>
          <w:szCs w:val="24"/>
        </w:rPr>
        <w:t xml:space="preserve"> cen</w:t>
      </w:r>
      <w:r w:rsidR="00B5680B">
        <w:rPr>
          <w:rFonts w:ascii="Times New Roman" w:hAnsi="Times New Roman"/>
          <w:sz w:val="24"/>
          <w:szCs w:val="24"/>
        </w:rPr>
        <w:t>y</w:t>
      </w:r>
      <w:r w:rsidRPr="006821C0">
        <w:rPr>
          <w:rFonts w:ascii="Times New Roman" w:hAnsi="Times New Roman"/>
          <w:sz w:val="24"/>
          <w:szCs w:val="24"/>
        </w:rPr>
        <w:t xml:space="preserve"> dlatego zasadne jest unieważnienie postępowania.</w:t>
      </w:r>
    </w:p>
    <w:p w:rsidR="00634E2D" w:rsidRPr="006821C0" w:rsidRDefault="00634E2D" w:rsidP="00634E2D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6821C0">
        <w:rPr>
          <w:rFonts w:ascii="Times New Roman" w:eastAsia="Calibri" w:hAnsi="Times New Roman" w:cs="Times New Roman"/>
          <w:color w:val="auto"/>
          <w:u w:val="single"/>
        </w:rPr>
        <w:t>Uzasadnienie prawne unieważnienia:</w:t>
      </w:r>
    </w:p>
    <w:p w:rsidR="00634E2D" w:rsidRPr="006821C0" w:rsidRDefault="00634E2D" w:rsidP="00634E2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21C0">
        <w:rPr>
          <w:rFonts w:ascii="Times New Roman" w:eastAsia="Calibri" w:hAnsi="Times New Roman" w:cs="Times New Roman"/>
          <w:color w:val="auto"/>
        </w:rPr>
        <w:t xml:space="preserve">art. 255 pkt 3 ustawy - </w:t>
      </w:r>
      <w:r w:rsidRPr="006821C0">
        <w:rPr>
          <w:rFonts w:ascii="Times New Roman" w:eastAsia="ArialMT-Identity-H" w:hAnsi="Times New Roman" w:cs="Times New Roman"/>
          <w:color w:val="auto"/>
          <w:lang w:eastAsia="en-US"/>
        </w:rPr>
        <w:t xml:space="preserve">Zamawiający unieważnia postępowanie o udzielenie zamówienia, jeżeli </w:t>
      </w:r>
      <w:r w:rsidRPr="006821C0">
        <w:rPr>
          <w:rFonts w:ascii="Times New Roman" w:hAnsi="Times New Roman" w:cs="Times New Roman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8B0924" w:rsidRPr="006821C0" w:rsidRDefault="008B0924" w:rsidP="00975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9EE" w:rsidRPr="006821C0" w:rsidRDefault="009759EE" w:rsidP="006C53F9">
      <w:pPr>
        <w:spacing w:after="0" w:line="360" w:lineRule="auto"/>
        <w:ind w:left="453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lk83972377"/>
      <w:r w:rsidRPr="006821C0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9759EE" w:rsidRPr="006821C0" w:rsidRDefault="009759EE" w:rsidP="006C53F9">
      <w:pPr>
        <w:spacing w:after="0" w:line="360" w:lineRule="auto"/>
        <w:ind w:left="4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1C0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9759EE" w:rsidRPr="006821C0" w:rsidRDefault="009759EE" w:rsidP="006C53F9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EE" w:rsidRPr="006821C0" w:rsidRDefault="009759EE" w:rsidP="006C53F9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9EE" w:rsidRPr="006821C0" w:rsidRDefault="009759EE" w:rsidP="006C53F9">
      <w:pPr>
        <w:autoSpaceDE w:val="0"/>
        <w:autoSpaceDN w:val="0"/>
        <w:adjustRightInd w:val="0"/>
        <w:spacing w:after="0" w:line="360" w:lineRule="auto"/>
        <w:ind w:left="4116"/>
        <w:jc w:val="center"/>
        <w:rPr>
          <w:sz w:val="24"/>
          <w:szCs w:val="24"/>
        </w:rPr>
      </w:pPr>
      <w:r w:rsidRPr="006821C0">
        <w:rPr>
          <w:rFonts w:ascii="Times New Roman" w:eastAsia="Times New Roman" w:hAnsi="Times New Roman" w:cs="Times New Roman"/>
          <w:sz w:val="24"/>
          <w:szCs w:val="24"/>
        </w:rPr>
        <w:t>mgr Piotr Skubera</w:t>
      </w:r>
      <w:bookmarkEnd w:id="2"/>
    </w:p>
    <w:p w:rsidR="00FF298B" w:rsidRDefault="00FF298B" w:rsidP="009759EE">
      <w:pPr>
        <w:jc w:val="right"/>
      </w:pPr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C1" w:rsidRDefault="00FF76C1">
      <w:pPr>
        <w:spacing w:after="0" w:line="240" w:lineRule="auto"/>
      </w:pPr>
      <w:r>
        <w:separator/>
      </w:r>
    </w:p>
  </w:endnote>
  <w:endnote w:type="continuationSeparator" w:id="0">
    <w:p w:rsidR="00FF76C1" w:rsidRDefault="00FF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13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C1" w:rsidRDefault="00FF76C1">
      <w:pPr>
        <w:spacing w:after="0" w:line="240" w:lineRule="auto"/>
      </w:pPr>
      <w:r>
        <w:separator/>
      </w:r>
    </w:p>
  </w:footnote>
  <w:footnote w:type="continuationSeparator" w:id="0">
    <w:p w:rsidR="00FF76C1" w:rsidRDefault="00FF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D50FF"/>
    <w:multiLevelType w:val="hybridMultilevel"/>
    <w:tmpl w:val="07BAD492"/>
    <w:lvl w:ilvl="0" w:tplc="F72637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24060"/>
    <w:multiLevelType w:val="hybridMultilevel"/>
    <w:tmpl w:val="4628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273B2"/>
    <w:rsid w:val="00066EE0"/>
    <w:rsid w:val="000D1A88"/>
    <w:rsid w:val="001120ED"/>
    <w:rsid w:val="00115CF1"/>
    <w:rsid w:val="00127E62"/>
    <w:rsid w:val="00135A47"/>
    <w:rsid w:val="00157A62"/>
    <w:rsid w:val="00187DFC"/>
    <w:rsid w:val="00190196"/>
    <w:rsid w:val="001943C7"/>
    <w:rsid w:val="001A2EF9"/>
    <w:rsid w:val="002105FD"/>
    <w:rsid w:val="00213D2B"/>
    <w:rsid w:val="0023438B"/>
    <w:rsid w:val="002553C4"/>
    <w:rsid w:val="002A4F77"/>
    <w:rsid w:val="002D4B06"/>
    <w:rsid w:val="003114A8"/>
    <w:rsid w:val="00360E98"/>
    <w:rsid w:val="003842A8"/>
    <w:rsid w:val="003A0D22"/>
    <w:rsid w:val="003A6688"/>
    <w:rsid w:val="003D4E68"/>
    <w:rsid w:val="003E5942"/>
    <w:rsid w:val="003E6E83"/>
    <w:rsid w:val="004460D5"/>
    <w:rsid w:val="004760C4"/>
    <w:rsid w:val="0048602C"/>
    <w:rsid w:val="004A0FD1"/>
    <w:rsid w:val="004B2D4F"/>
    <w:rsid w:val="004F24E3"/>
    <w:rsid w:val="00512C37"/>
    <w:rsid w:val="005317BE"/>
    <w:rsid w:val="00541A9C"/>
    <w:rsid w:val="0055111D"/>
    <w:rsid w:val="005B007C"/>
    <w:rsid w:val="00613DBB"/>
    <w:rsid w:val="00634E2D"/>
    <w:rsid w:val="00675911"/>
    <w:rsid w:val="00681327"/>
    <w:rsid w:val="006821C0"/>
    <w:rsid w:val="006C53F9"/>
    <w:rsid w:val="006E710D"/>
    <w:rsid w:val="00746231"/>
    <w:rsid w:val="00767F02"/>
    <w:rsid w:val="007901A7"/>
    <w:rsid w:val="007C5693"/>
    <w:rsid w:val="007D445B"/>
    <w:rsid w:val="00876772"/>
    <w:rsid w:val="0088381A"/>
    <w:rsid w:val="008A564E"/>
    <w:rsid w:val="008B0924"/>
    <w:rsid w:val="008B26FD"/>
    <w:rsid w:val="008E5802"/>
    <w:rsid w:val="008F7ED5"/>
    <w:rsid w:val="00902C9D"/>
    <w:rsid w:val="00904CAC"/>
    <w:rsid w:val="009759EE"/>
    <w:rsid w:val="00983316"/>
    <w:rsid w:val="00991186"/>
    <w:rsid w:val="009976B5"/>
    <w:rsid w:val="009A325B"/>
    <w:rsid w:val="009A6B0F"/>
    <w:rsid w:val="009C4E35"/>
    <w:rsid w:val="00A028CA"/>
    <w:rsid w:val="00A11A09"/>
    <w:rsid w:val="00A361EF"/>
    <w:rsid w:val="00A47451"/>
    <w:rsid w:val="00A63263"/>
    <w:rsid w:val="00A6496D"/>
    <w:rsid w:val="00AA6016"/>
    <w:rsid w:val="00AF0F79"/>
    <w:rsid w:val="00AF6022"/>
    <w:rsid w:val="00B445EE"/>
    <w:rsid w:val="00B5680B"/>
    <w:rsid w:val="00B7396C"/>
    <w:rsid w:val="00BA1B75"/>
    <w:rsid w:val="00BA4313"/>
    <w:rsid w:val="00C0698F"/>
    <w:rsid w:val="00C17116"/>
    <w:rsid w:val="00C5690D"/>
    <w:rsid w:val="00CF5158"/>
    <w:rsid w:val="00D041D4"/>
    <w:rsid w:val="00D07B81"/>
    <w:rsid w:val="00D33F2C"/>
    <w:rsid w:val="00D8435D"/>
    <w:rsid w:val="00DA69B0"/>
    <w:rsid w:val="00DB5EDA"/>
    <w:rsid w:val="00DD26DF"/>
    <w:rsid w:val="00DE1B7A"/>
    <w:rsid w:val="00E050DD"/>
    <w:rsid w:val="00E75D56"/>
    <w:rsid w:val="00E96300"/>
    <w:rsid w:val="00EB2DBA"/>
    <w:rsid w:val="00EB5491"/>
    <w:rsid w:val="00FA29AC"/>
    <w:rsid w:val="00FB09E9"/>
    <w:rsid w:val="00FF298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27F5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B09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C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51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uiPriority w:val="99"/>
    <w:rsid w:val="00512C3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2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6</cp:revision>
  <cp:lastPrinted>2022-08-30T08:26:00Z</cp:lastPrinted>
  <dcterms:created xsi:type="dcterms:W3CDTF">2022-08-31T07:35:00Z</dcterms:created>
  <dcterms:modified xsi:type="dcterms:W3CDTF">2022-09-07T12:11:00Z</dcterms:modified>
</cp:coreProperties>
</file>