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606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SPECYFIKACJA WARUNKÓW ZAMÓWIENIA</w:t>
      </w:r>
    </w:p>
    <w:p w14:paraId="7CD105EB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na:</w:t>
      </w:r>
    </w:p>
    <w:p w14:paraId="79DCFDC8" w14:textId="77777777" w:rsidR="00E67C64" w:rsidRPr="0083466B" w:rsidRDefault="00E67C64" w:rsidP="00E67C64">
      <w:pPr>
        <w:jc w:val="center"/>
        <w:rPr>
          <w:sz w:val="21"/>
          <w:szCs w:val="21"/>
        </w:rPr>
      </w:pPr>
      <w:bookmarkStart w:id="0" w:name="_Hlk115179119"/>
      <w:r w:rsidRPr="0083466B">
        <w:rPr>
          <w:b/>
          <w:color w:val="000000"/>
          <w:sz w:val="21"/>
          <w:szCs w:val="21"/>
        </w:rPr>
        <w:t>„Zakup i dostawa zamrażarek z systemami zabezpieczeń dla Wydziału Biologii Uniwersytetu Warszawskiego”</w:t>
      </w:r>
    </w:p>
    <w:bookmarkEnd w:id="0"/>
    <w:p w14:paraId="2E00D3C6" w14:textId="77777777" w:rsidR="00E67C64" w:rsidRPr="0083466B" w:rsidRDefault="00E67C64" w:rsidP="00E67C64">
      <w:pPr>
        <w:ind w:left="2124" w:firstLine="707"/>
        <w:jc w:val="center"/>
        <w:rPr>
          <w:b/>
          <w:sz w:val="21"/>
          <w:szCs w:val="21"/>
        </w:rPr>
      </w:pPr>
    </w:p>
    <w:p w14:paraId="70C91EFB" w14:textId="77777777" w:rsidR="00E67C64" w:rsidRPr="0083466B" w:rsidRDefault="00E67C64" w:rsidP="00E67C64">
      <w:pPr>
        <w:ind w:right="105"/>
        <w:jc w:val="center"/>
        <w:rPr>
          <w:sz w:val="21"/>
          <w:szCs w:val="21"/>
        </w:rPr>
      </w:pPr>
      <w:r w:rsidRPr="0083466B">
        <w:rPr>
          <w:sz w:val="21"/>
          <w:szCs w:val="21"/>
        </w:rPr>
        <w:t>postępowanie w trybie przetargu nieograniczonego na dostawy o wartości zamówienia przekraczającej progi unijne, o których stanowi art. 3 ustawy z dnia 11 września 2019 roku – Prawo zamówień publicznych</w:t>
      </w:r>
    </w:p>
    <w:p w14:paraId="6EB66B08" w14:textId="77777777" w:rsidR="00E67C64" w:rsidRPr="0083466B" w:rsidRDefault="00E67C64" w:rsidP="00E67C64">
      <w:pPr>
        <w:ind w:left="2124" w:firstLine="707"/>
        <w:jc w:val="center"/>
        <w:rPr>
          <w:b/>
          <w:sz w:val="21"/>
          <w:szCs w:val="21"/>
        </w:rPr>
      </w:pPr>
    </w:p>
    <w:p w14:paraId="673508D1" w14:textId="77777777" w:rsidR="00E67C64" w:rsidRPr="0083466B" w:rsidRDefault="00E67C64" w:rsidP="00E67C64">
      <w:pPr>
        <w:jc w:val="center"/>
        <w:rPr>
          <w:sz w:val="21"/>
          <w:szCs w:val="21"/>
          <w:u w:val="single"/>
        </w:rPr>
      </w:pPr>
    </w:p>
    <w:p w14:paraId="78A01DF4" w14:textId="77777777" w:rsidR="00E67C64" w:rsidRPr="0083466B" w:rsidRDefault="00E67C64" w:rsidP="00E67C64">
      <w:pPr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 xml:space="preserve">Rozdział I </w:t>
      </w:r>
      <w:r w:rsidRPr="0083466B">
        <w:rPr>
          <w:sz w:val="21"/>
          <w:szCs w:val="21"/>
        </w:rPr>
        <w:tab/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 xml:space="preserve">Instrukcja </w:t>
      </w:r>
    </w:p>
    <w:p w14:paraId="31AA064A" w14:textId="77777777" w:rsidR="00E67C64" w:rsidRPr="0083466B" w:rsidRDefault="00E67C64" w:rsidP="00E67C64">
      <w:pPr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 xml:space="preserve">Rozdział II </w:t>
      </w:r>
      <w:r w:rsidRPr="0083466B">
        <w:rPr>
          <w:sz w:val="21"/>
          <w:szCs w:val="21"/>
        </w:rPr>
        <w:tab/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Formularz oferty wraz z załączonymi formularzami</w:t>
      </w:r>
    </w:p>
    <w:p w14:paraId="62C0070B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Rozdział III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 xml:space="preserve">Projektowane postanowienia umowy (dalej „Wzór umowy”) </w:t>
      </w:r>
    </w:p>
    <w:p w14:paraId="7BDB19BE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Załącznik nr 1</w:t>
      </w:r>
      <w:r w:rsidRPr="0083466B">
        <w:rPr>
          <w:sz w:val="21"/>
          <w:szCs w:val="21"/>
        </w:rPr>
        <w:tab/>
        <w:t xml:space="preserve"> -</w:t>
      </w:r>
      <w:r w:rsidRPr="0083466B">
        <w:rPr>
          <w:sz w:val="21"/>
          <w:szCs w:val="21"/>
        </w:rPr>
        <w:tab/>
        <w:t xml:space="preserve">Opis przedmiotu zamówienia </w:t>
      </w:r>
    </w:p>
    <w:p w14:paraId="1F778BAE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Formularz nr 3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Oświadczeni</w:t>
      </w:r>
      <w:r>
        <w:rPr>
          <w:sz w:val="21"/>
          <w:szCs w:val="21"/>
        </w:rPr>
        <w:t>e</w:t>
      </w:r>
      <w:r w:rsidRPr="0083466B">
        <w:rPr>
          <w:sz w:val="21"/>
          <w:szCs w:val="21"/>
        </w:rPr>
        <w:t xml:space="preserve"> Wykonawcy dotyczącego sankcyjnych przesłanek</w:t>
      </w:r>
    </w:p>
    <w:p w14:paraId="48365D37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ab/>
      </w:r>
      <w:r w:rsidRPr="0083466B">
        <w:rPr>
          <w:sz w:val="21"/>
          <w:szCs w:val="21"/>
        </w:rPr>
        <w:tab/>
        <w:t xml:space="preserve"> wykluczenia </w:t>
      </w:r>
    </w:p>
    <w:p w14:paraId="68A2DA00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Formularz nr 3a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Oświadczeni</w:t>
      </w:r>
      <w:r>
        <w:rPr>
          <w:sz w:val="21"/>
          <w:szCs w:val="21"/>
        </w:rPr>
        <w:t>e</w:t>
      </w:r>
      <w:r w:rsidRPr="0083466B">
        <w:rPr>
          <w:sz w:val="21"/>
          <w:szCs w:val="21"/>
        </w:rPr>
        <w:t xml:space="preserve"> podmiotu udostępniającego zasoby dotyczącego</w:t>
      </w:r>
    </w:p>
    <w:p w14:paraId="4A9215BB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ab/>
      </w:r>
      <w:r w:rsidRPr="0083466B">
        <w:rPr>
          <w:sz w:val="21"/>
          <w:szCs w:val="21"/>
        </w:rPr>
        <w:tab/>
        <w:t>sankcyjnych przesłanek wykluczenia</w:t>
      </w:r>
    </w:p>
    <w:p w14:paraId="615877B4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  <w:u w:val="single"/>
        </w:rPr>
      </w:pPr>
      <w:r w:rsidRPr="0083466B">
        <w:rPr>
          <w:sz w:val="21"/>
          <w:szCs w:val="21"/>
          <w:u w:val="single"/>
        </w:rPr>
        <w:t>Dodatkowo:</w:t>
      </w:r>
    </w:p>
    <w:p w14:paraId="19F52D41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 xml:space="preserve">Załącznik nr 2 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Oświadczeni</w:t>
      </w:r>
      <w:r>
        <w:rPr>
          <w:sz w:val="21"/>
          <w:szCs w:val="21"/>
        </w:rPr>
        <w:t>e</w:t>
      </w:r>
      <w:r w:rsidRPr="0083466B">
        <w:rPr>
          <w:sz w:val="21"/>
          <w:szCs w:val="21"/>
        </w:rPr>
        <w:t xml:space="preserve"> z art. 125 </w:t>
      </w:r>
      <w:proofErr w:type="spellStart"/>
      <w:r w:rsidRPr="0083466B">
        <w:rPr>
          <w:sz w:val="21"/>
          <w:szCs w:val="21"/>
        </w:rPr>
        <w:t>Pzp</w:t>
      </w:r>
      <w:proofErr w:type="spellEnd"/>
      <w:r w:rsidRPr="0083466B">
        <w:rPr>
          <w:sz w:val="21"/>
          <w:szCs w:val="21"/>
        </w:rPr>
        <w:t xml:space="preserve"> [JEDZ]</w:t>
      </w:r>
    </w:p>
    <w:p w14:paraId="6DD5C990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Załącznik nr 3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Oświadczeni</w:t>
      </w:r>
      <w:r>
        <w:rPr>
          <w:sz w:val="21"/>
          <w:szCs w:val="21"/>
        </w:rPr>
        <w:t>e</w:t>
      </w:r>
      <w:r w:rsidRPr="0083466B">
        <w:rPr>
          <w:sz w:val="21"/>
          <w:szCs w:val="21"/>
        </w:rPr>
        <w:t xml:space="preserve"> dotyczącego przesłanek wykluczenia, o których</w:t>
      </w:r>
    </w:p>
    <w:p w14:paraId="3DA286EF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ab/>
      </w:r>
      <w:r w:rsidRPr="0083466B">
        <w:rPr>
          <w:sz w:val="21"/>
          <w:szCs w:val="21"/>
        </w:rPr>
        <w:tab/>
        <w:t>mowa w art. 5k Rozporządzenia</w:t>
      </w:r>
    </w:p>
    <w:p w14:paraId="1F1F4EC6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Załącznik nr 4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Oświadczeni</w:t>
      </w:r>
      <w:r>
        <w:rPr>
          <w:sz w:val="21"/>
          <w:szCs w:val="21"/>
        </w:rPr>
        <w:t>e</w:t>
      </w:r>
      <w:r w:rsidRPr="0083466B">
        <w:rPr>
          <w:sz w:val="21"/>
          <w:szCs w:val="21"/>
        </w:rPr>
        <w:t xml:space="preserve"> dotyczącego grupy kapitałowej</w:t>
      </w:r>
    </w:p>
    <w:p w14:paraId="0F1DD481" w14:textId="77777777" w:rsidR="00E67C64" w:rsidRPr="0083466B" w:rsidRDefault="00E67C64" w:rsidP="00E67C64">
      <w:pPr>
        <w:tabs>
          <w:tab w:val="left" w:pos="2127"/>
        </w:tabs>
        <w:spacing w:line="240" w:lineRule="auto"/>
        <w:rPr>
          <w:sz w:val="21"/>
          <w:szCs w:val="21"/>
        </w:rPr>
      </w:pPr>
      <w:r w:rsidRPr="0083466B">
        <w:rPr>
          <w:sz w:val="21"/>
          <w:szCs w:val="21"/>
        </w:rPr>
        <w:t>Załącznik nr 5</w:t>
      </w:r>
      <w:r w:rsidRPr="0083466B">
        <w:rPr>
          <w:sz w:val="21"/>
          <w:szCs w:val="21"/>
        </w:rPr>
        <w:tab/>
        <w:t>-</w:t>
      </w:r>
      <w:r w:rsidRPr="0083466B">
        <w:rPr>
          <w:sz w:val="21"/>
          <w:szCs w:val="21"/>
        </w:rPr>
        <w:tab/>
        <w:t>Oświadczeni</w:t>
      </w:r>
      <w:r>
        <w:rPr>
          <w:sz w:val="21"/>
          <w:szCs w:val="21"/>
        </w:rPr>
        <w:t>e</w:t>
      </w:r>
      <w:r w:rsidRPr="0083466B">
        <w:rPr>
          <w:sz w:val="21"/>
          <w:szCs w:val="21"/>
        </w:rPr>
        <w:t xml:space="preserve"> aktualności JEDZ</w:t>
      </w:r>
    </w:p>
    <w:p w14:paraId="066E12C9" w14:textId="77777777" w:rsidR="00E67C64" w:rsidRPr="0083466B" w:rsidRDefault="00E67C64" w:rsidP="00E67C64">
      <w:pPr>
        <w:spacing w:line="240" w:lineRule="auto"/>
        <w:ind w:left="2124" w:firstLine="707"/>
        <w:jc w:val="center"/>
        <w:rPr>
          <w:b/>
          <w:sz w:val="21"/>
          <w:szCs w:val="21"/>
        </w:rPr>
      </w:pPr>
    </w:p>
    <w:p w14:paraId="47D36C28" w14:textId="77777777" w:rsidR="00E67C64" w:rsidRPr="0083466B" w:rsidRDefault="00E67C64" w:rsidP="00E67C64">
      <w:pPr>
        <w:jc w:val="center"/>
        <w:rPr>
          <w:sz w:val="21"/>
          <w:szCs w:val="21"/>
          <w:u w:val="single"/>
        </w:rPr>
      </w:pPr>
    </w:p>
    <w:p w14:paraId="14E90AC8" w14:textId="77777777" w:rsidR="00E67C64" w:rsidRPr="0083466B" w:rsidRDefault="00E67C64" w:rsidP="00E67C64">
      <w:pPr>
        <w:ind w:left="360"/>
        <w:rPr>
          <w:sz w:val="21"/>
          <w:szCs w:val="21"/>
        </w:rPr>
      </w:pPr>
    </w:p>
    <w:p w14:paraId="4B4F62BD" w14:textId="77777777" w:rsidR="00E67C64" w:rsidRPr="0083466B" w:rsidRDefault="00E67C64" w:rsidP="00E67C64">
      <w:pPr>
        <w:rPr>
          <w:b/>
          <w:sz w:val="21"/>
          <w:szCs w:val="21"/>
        </w:rPr>
      </w:pPr>
    </w:p>
    <w:p w14:paraId="3F8BBC76" w14:textId="77777777" w:rsidR="00E67C64" w:rsidRPr="0083466B" w:rsidRDefault="00E67C64" w:rsidP="00E67C64">
      <w:pPr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Nr postępowania: WB-372/AP-002/2022</w:t>
      </w:r>
      <w:r w:rsidRPr="0083466B">
        <w:rPr>
          <w:sz w:val="21"/>
          <w:szCs w:val="21"/>
        </w:rPr>
        <w:br w:type="page"/>
      </w:r>
    </w:p>
    <w:p w14:paraId="6EC9BF80" w14:textId="77777777" w:rsidR="00E67C64" w:rsidRPr="0083466B" w:rsidRDefault="00E67C64" w:rsidP="00E67C64">
      <w:pPr>
        <w:keepNext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lastRenderedPageBreak/>
        <w:t>Rozdział I – INSTRUKCJA</w:t>
      </w:r>
    </w:p>
    <w:p w14:paraId="4CC47A06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288A2102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</w:t>
      </w:r>
    </w:p>
    <w:p w14:paraId="5621019F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ZAMAWIAJĄCY</w:t>
      </w:r>
    </w:p>
    <w:p w14:paraId="4B481DEF" w14:textId="77777777" w:rsidR="00E67C64" w:rsidRPr="0083466B" w:rsidRDefault="00E67C64" w:rsidP="00E67C64">
      <w:pPr>
        <w:numPr>
          <w:ilvl w:val="0"/>
          <w:numId w:val="1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Uniwersytet Warszawski, 00-927 Warszawa, ul. Krakowskie Przedmieście 26/28, </w:t>
      </w:r>
      <w:r w:rsidRPr="0083466B">
        <w:rPr>
          <w:sz w:val="21"/>
          <w:szCs w:val="21"/>
        </w:rPr>
        <w:br/>
        <w:t xml:space="preserve">NIP: 525-001-12-66, REGON: 000001258, </w:t>
      </w:r>
      <w:proofErr w:type="spellStart"/>
      <w:r w:rsidRPr="0083466B">
        <w:rPr>
          <w:sz w:val="21"/>
          <w:szCs w:val="21"/>
        </w:rPr>
        <w:t>tel</w:t>
      </w:r>
      <w:proofErr w:type="spellEnd"/>
      <w:r w:rsidRPr="0083466B">
        <w:rPr>
          <w:sz w:val="21"/>
          <w:szCs w:val="21"/>
        </w:rPr>
        <w:t xml:space="preserve">: +48 22 55 22 508, email: </w:t>
      </w:r>
      <w:hyperlink r:id="rId7" w:history="1">
        <w:r w:rsidRPr="0083466B">
          <w:rPr>
            <w:rStyle w:val="Hipercze"/>
            <w:sz w:val="21"/>
            <w:szCs w:val="21"/>
          </w:rPr>
          <w:t>dzp@adm.uw.edu.pl</w:t>
        </w:r>
      </w:hyperlink>
    </w:p>
    <w:p w14:paraId="28B12641" w14:textId="77777777" w:rsidR="00E67C64" w:rsidRPr="0083466B" w:rsidRDefault="00E67C64" w:rsidP="00E67C64">
      <w:pPr>
        <w:numPr>
          <w:ilvl w:val="0"/>
          <w:numId w:val="1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Jednostka prowadząca postępowanie: Wydział Biologii Uniwersytetu Warszawskiego, ul. Miecznikowa 1, 02-096 Warszawa, e-mail: </w:t>
      </w:r>
      <w:hyperlink r:id="rId8" w:history="1">
        <w:r w:rsidRPr="0083466B">
          <w:rPr>
            <w:rStyle w:val="Hipercze"/>
            <w:sz w:val="21"/>
            <w:szCs w:val="21"/>
          </w:rPr>
          <w:t>zamowieniawb@uw.edu.pl</w:t>
        </w:r>
      </w:hyperlink>
    </w:p>
    <w:p w14:paraId="2F154995" w14:textId="77777777" w:rsidR="00E67C64" w:rsidRPr="0083466B" w:rsidRDefault="00E67C64" w:rsidP="00E67C64">
      <w:pPr>
        <w:numPr>
          <w:ilvl w:val="0"/>
          <w:numId w:val="17"/>
        </w:numPr>
        <w:jc w:val="both"/>
        <w:rPr>
          <w:sz w:val="21"/>
          <w:szCs w:val="21"/>
          <w:highlight w:val="white"/>
        </w:rPr>
      </w:pPr>
      <w:r w:rsidRPr="0083466B">
        <w:rPr>
          <w:sz w:val="21"/>
          <w:szCs w:val="21"/>
        </w:rPr>
        <w:t>Uniwersytet Warszawski posiada osobowość prawną i działa na podstawie ustawy z dnia 20 lipca 2018 r. - Prawo o szkolnictwie wyższym i nauce.</w:t>
      </w:r>
    </w:p>
    <w:p w14:paraId="5EB494EC" w14:textId="77777777" w:rsidR="00E67C64" w:rsidRPr="00AD1562" w:rsidRDefault="00E67C64" w:rsidP="00E67C64">
      <w:pPr>
        <w:numPr>
          <w:ilvl w:val="0"/>
          <w:numId w:val="17"/>
        </w:numPr>
        <w:jc w:val="both"/>
      </w:pPr>
      <w:r w:rsidRPr="00AD1562">
        <w:rPr>
          <w:sz w:val="21"/>
          <w:szCs w:val="21"/>
        </w:rPr>
        <w:t xml:space="preserve">Strona internetowa prowadzonego postępowania: </w:t>
      </w:r>
      <w:hyperlink r:id="rId9">
        <w:r w:rsidRPr="00AD1562">
          <w:rPr>
            <w:color w:val="0000FF"/>
            <w:sz w:val="21"/>
            <w:szCs w:val="21"/>
            <w:u w:val="single"/>
          </w:rPr>
          <w:t>https://dzp.uw.edu.pl/dostawy/</w:t>
        </w:r>
      </w:hyperlink>
      <w:r>
        <w:rPr>
          <w:sz w:val="21"/>
          <w:szCs w:val="21"/>
        </w:rPr>
        <w:t>wb-372-ap-002-2022/</w:t>
      </w:r>
    </w:p>
    <w:p w14:paraId="50C1F9A0" w14:textId="77777777" w:rsidR="00E67C64" w:rsidRPr="00AD1562" w:rsidRDefault="00E67C64" w:rsidP="00E67C64">
      <w:pPr>
        <w:numPr>
          <w:ilvl w:val="0"/>
          <w:numId w:val="17"/>
        </w:numPr>
        <w:rPr>
          <w:sz w:val="21"/>
          <w:szCs w:val="21"/>
        </w:rPr>
      </w:pPr>
      <w:r w:rsidRPr="00AD1562">
        <w:rPr>
          <w:sz w:val="21"/>
          <w:szCs w:val="21"/>
        </w:rPr>
        <w:t>Oferty lub wnioski o dopuszczenie do udziału w postępowaniu należy przesłać drogą elektroniczną za pośrednictwem: https://miniportal.uzp.gov.pl/Postepowania/854181dc-d206-4c02-be69-fde449c01db5</w:t>
      </w:r>
    </w:p>
    <w:p w14:paraId="3C924B70" w14:textId="77777777" w:rsidR="00E67C64" w:rsidRPr="0083466B" w:rsidRDefault="00E67C64" w:rsidP="00E67C64">
      <w:pPr>
        <w:ind w:left="360"/>
        <w:jc w:val="both"/>
        <w:rPr>
          <w:sz w:val="21"/>
          <w:szCs w:val="21"/>
          <w:highlight w:val="white"/>
        </w:rPr>
      </w:pPr>
    </w:p>
    <w:p w14:paraId="5364D922" w14:textId="77777777" w:rsidR="00E67C64" w:rsidRPr="0083466B" w:rsidRDefault="00E67C64" w:rsidP="00E67C64">
      <w:pPr>
        <w:rPr>
          <w:b/>
          <w:sz w:val="21"/>
          <w:szCs w:val="21"/>
        </w:rPr>
      </w:pPr>
    </w:p>
    <w:p w14:paraId="5EEAD833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2</w:t>
      </w:r>
    </w:p>
    <w:p w14:paraId="7274F71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INFORMACJE OGÓLNE</w:t>
      </w:r>
    </w:p>
    <w:p w14:paraId="0C390488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026F8597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Podstawa prawna</w:t>
      </w:r>
    </w:p>
    <w:p w14:paraId="0B649D78" w14:textId="77777777" w:rsidR="00E67C64" w:rsidRPr="0083466B" w:rsidRDefault="00E67C64" w:rsidP="00E67C64">
      <w:pPr>
        <w:numPr>
          <w:ilvl w:val="0"/>
          <w:numId w:val="18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Ustawa z dnia 11 września 2019 r. Prawo zamówień publicznych, opublikowana </w:t>
      </w:r>
      <w:r w:rsidRPr="0083466B">
        <w:rPr>
          <w:sz w:val="21"/>
          <w:szCs w:val="21"/>
        </w:rPr>
        <w:br/>
        <w:t xml:space="preserve">w Dz. U. z 2021 r. poz. 1129 z </w:t>
      </w:r>
      <w:proofErr w:type="spellStart"/>
      <w:r w:rsidRPr="0083466B">
        <w:rPr>
          <w:sz w:val="21"/>
          <w:szCs w:val="21"/>
        </w:rPr>
        <w:t>późn</w:t>
      </w:r>
      <w:proofErr w:type="spellEnd"/>
      <w:r w:rsidRPr="0083466B">
        <w:rPr>
          <w:sz w:val="21"/>
          <w:szCs w:val="21"/>
        </w:rPr>
        <w:t xml:space="preserve">. zm., zwana dalej ustawą, wraz z aktami wykonawczymi do tej ustawy. </w:t>
      </w:r>
    </w:p>
    <w:p w14:paraId="2DF9AD22" w14:textId="77777777" w:rsidR="00E67C64" w:rsidRPr="0083466B" w:rsidRDefault="00E67C64" w:rsidP="00E67C64">
      <w:pPr>
        <w:numPr>
          <w:ilvl w:val="0"/>
          <w:numId w:val="18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Tryb zamówienia publicznego: przetarg nieograniczony - art. 132 ustawy. </w:t>
      </w:r>
    </w:p>
    <w:p w14:paraId="5E73C616" w14:textId="77777777" w:rsidR="00E67C64" w:rsidRPr="0083466B" w:rsidRDefault="00E67C64" w:rsidP="00E67C64">
      <w:pPr>
        <w:numPr>
          <w:ilvl w:val="0"/>
          <w:numId w:val="1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Szacunkowa wartość zamówienia przekracza kwotę określoną w obwieszczeniu Prezesa Urzędu Zamówień Publicznych wydanym na podstawie art. 3 ust. 2 ustawy. </w:t>
      </w:r>
    </w:p>
    <w:p w14:paraId="1A83154C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31D4B191" w14:textId="77777777" w:rsidR="00E67C64" w:rsidRPr="0083466B" w:rsidRDefault="00E67C64" w:rsidP="00E67C64">
      <w:pPr>
        <w:ind w:left="6"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 xml:space="preserve">Dopuszczenie Wykonawcy do udziału w przetargu nieograniczonym </w:t>
      </w:r>
    </w:p>
    <w:p w14:paraId="47ACE0EA" w14:textId="77777777" w:rsidR="00E67C64" w:rsidRPr="0083466B" w:rsidRDefault="00E67C64" w:rsidP="00E67C64">
      <w:pPr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O udzielenie zamówienia mogą ubiegać się Wykonawcy, którzy:</w:t>
      </w:r>
    </w:p>
    <w:p w14:paraId="4E3D57A9" w14:textId="77777777" w:rsidR="00E67C64" w:rsidRPr="0083466B" w:rsidRDefault="00E67C64" w:rsidP="00E67C64">
      <w:pPr>
        <w:numPr>
          <w:ilvl w:val="0"/>
          <w:numId w:val="2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nie podlegają wykluczeniu,</w:t>
      </w:r>
    </w:p>
    <w:p w14:paraId="2258C264" w14:textId="77777777" w:rsidR="00E67C64" w:rsidRPr="0083466B" w:rsidRDefault="00E67C64" w:rsidP="00E67C64">
      <w:pPr>
        <w:numPr>
          <w:ilvl w:val="0"/>
          <w:numId w:val="2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spełniają warunki udziału w postępowaniu określone przez Zamawiającego.</w:t>
      </w:r>
    </w:p>
    <w:p w14:paraId="4226418E" w14:textId="77777777" w:rsidR="00E67C64" w:rsidRPr="0083466B" w:rsidRDefault="00E67C64" w:rsidP="00E67C64">
      <w:pPr>
        <w:numPr>
          <w:ilvl w:val="0"/>
          <w:numId w:val="4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Wykonawcy mogą ubiegać się o udzielenie zamówienia samodzielnie lub wspólnie. </w:t>
      </w:r>
    </w:p>
    <w:p w14:paraId="50ADCC83" w14:textId="77777777" w:rsidR="00E67C64" w:rsidRPr="0083466B" w:rsidRDefault="00E67C64" w:rsidP="00E67C64">
      <w:pPr>
        <w:numPr>
          <w:ilvl w:val="0"/>
          <w:numId w:val="40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wspólnego ubiegania się o udzielenie zamówienia, Wykonawcy ustanawiają pełnomocnika do reprezentowania ich w postępowaniu o udzielenie zamówienia albo do reprezentowania w postępowaniu i zawarcia umowy w sprawie zamówienia publicznego.</w:t>
      </w:r>
    </w:p>
    <w:p w14:paraId="368B94F5" w14:textId="77777777" w:rsidR="00E67C64" w:rsidRPr="0083466B" w:rsidRDefault="00E67C64" w:rsidP="00E67C64">
      <w:pPr>
        <w:numPr>
          <w:ilvl w:val="0"/>
          <w:numId w:val="40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  <w:highlight w:val="white"/>
        </w:rPr>
        <w:t xml:space="preserve">Przepisy dotyczące Wykonawcy stosuje się odpowiednio do Wykonawców wspólnie ubiegających się o udzielenie zamówienia. </w:t>
      </w:r>
    </w:p>
    <w:p w14:paraId="23DE4CE7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3</w:t>
      </w:r>
    </w:p>
    <w:p w14:paraId="223901DA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Informacja o podwykonawstwie</w:t>
      </w:r>
    </w:p>
    <w:p w14:paraId="0008CA10" w14:textId="77777777" w:rsidR="00E67C64" w:rsidRPr="0083466B" w:rsidRDefault="00E67C64" w:rsidP="00E67C64">
      <w:pPr>
        <w:numPr>
          <w:ilvl w:val="0"/>
          <w:numId w:val="45"/>
        </w:numPr>
        <w:spacing w:before="120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Wykonawca może powierzyć wykonanie części zamówienia podwykonawcom. Zamawiający nie zastrzega obowiązku osobistego wykonania przez Wykonawcę kluczowych zadań dotyczących prac związanych z rozmieszczeniem i instalacją, w ramach zamówienia na dostawy.</w:t>
      </w:r>
    </w:p>
    <w:p w14:paraId="6C3C6E53" w14:textId="77777777" w:rsidR="00E67C64" w:rsidRPr="0083466B" w:rsidRDefault="00E67C64" w:rsidP="00E67C64">
      <w:pPr>
        <w:numPr>
          <w:ilvl w:val="0"/>
          <w:numId w:val="45"/>
        </w:numPr>
        <w:spacing w:before="12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żąda wskazania przez Wykonawcę, w ofercie, części zamówienia, których wykonanie zamierza powierzyć podwykonawcom oraz podania nazw ewentualnych podwykonawców, jeżeli są już znani. </w:t>
      </w:r>
    </w:p>
    <w:p w14:paraId="65614DED" w14:textId="77777777" w:rsidR="00E67C64" w:rsidRPr="0083466B" w:rsidRDefault="00E67C64" w:rsidP="00E67C64">
      <w:pPr>
        <w:numPr>
          <w:ilvl w:val="0"/>
          <w:numId w:val="45"/>
        </w:numPr>
        <w:spacing w:before="12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Jeżeli zmiana albo rezygnacja z podwykonawcy dotyczy podmiotu, na którego zasoby Wykonawca powoływał się, na zasadach określonych w art. 118 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60F77A9A" w14:textId="77777777" w:rsidR="00E67C64" w:rsidRPr="0083466B" w:rsidRDefault="00E67C64" w:rsidP="00E67C64">
      <w:pPr>
        <w:widowControl w:val="0"/>
        <w:numPr>
          <w:ilvl w:val="0"/>
          <w:numId w:val="45"/>
        </w:numPr>
        <w:spacing w:before="12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Powierzenie wykonania części zamówienia podwykonawcom nie zwalnia Wykonawcy z odpowiedzialności za należyte wykonanie tego zamówienia.</w:t>
      </w:r>
    </w:p>
    <w:p w14:paraId="1127494E" w14:textId="77777777" w:rsidR="00E67C64" w:rsidRPr="0083466B" w:rsidRDefault="00E67C64" w:rsidP="00E67C64">
      <w:pPr>
        <w:ind w:left="357"/>
        <w:jc w:val="both"/>
        <w:rPr>
          <w:sz w:val="21"/>
          <w:szCs w:val="21"/>
        </w:rPr>
      </w:pPr>
    </w:p>
    <w:p w14:paraId="2B33E345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3</w:t>
      </w:r>
    </w:p>
    <w:p w14:paraId="00A28ECF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PRZEDMIOT ZAMÓWIENIA</w:t>
      </w:r>
    </w:p>
    <w:p w14:paraId="774D4C46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6B7418A8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Opis przedmiotu zamówienia</w:t>
      </w:r>
    </w:p>
    <w:p w14:paraId="5FE2DABE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Kod CPV:</w:t>
      </w:r>
    </w:p>
    <w:p w14:paraId="1CEE92A7" w14:textId="77777777" w:rsidR="00E67C64" w:rsidRPr="0083466B" w:rsidRDefault="00E67C64" w:rsidP="00E67C64">
      <w:pPr>
        <w:ind w:right="57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38000000-5  - </w:t>
      </w:r>
      <w:r w:rsidRPr="0083466B">
        <w:rPr>
          <w:sz w:val="21"/>
          <w:szCs w:val="21"/>
        </w:rPr>
        <w:t>Sprzęt laboratoryjny, optyczny i precyzyjny (z wyjątkiem szklanego)</w:t>
      </w:r>
    </w:p>
    <w:p w14:paraId="077CCC2A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bookmarkStart w:id="1" w:name="_heading=h.gjdgxs" w:colFirst="0" w:colLast="0"/>
      <w:bookmarkEnd w:id="1"/>
      <w:r w:rsidRPr="0083466B">
        <w:rPr>
          <w:sz w:val="21"/>
          <w:szCs w:val="21"/>
        </w:rPr>
        <w:t xml:space="preserve">Przedmiotem zamówienia jest </w:t>
      </w:r>
      <w:r w:rsidRPr="0083466B">
        <w:rPr>
          <w:color w:val="000000"/>
          <w:sz w:val="21"/>
          <w:szCs w:val="21"/>
        </w:rPr>
        <w:t xml:space="preserve">wyposażenie </w:t>
      </w:r>
      <w:proofErr w:type="spellStart"/>
      <w:r w:rsidRPr="0083466B">
        <w:rPr>
          <w:color w:val="000000"/>
          <w:sz w:val="21"/>
          <w:szCs w:val="21"/>
        </w:rPr>
        <w:t>biorepozytorium</w:t>
      </w:r>
      <w:proofErr w:type="spellEnd"/>
      <w:r w:rsidRPr="0083466B">
        <w:rPr>
          <w:color w:val="000000"/>
          <w:sz w:val="21"/>
          <w:szCs w:val="21"/>
        </w:rPr>
        <w:t xml:space="preserve">: </w:t>
      </w:r>
    </w:p>
    <w:p w14:paraId="59B12346" w14:textId="77777777" w:rsidR="00E67C64" w:rsidRPr="0083466B" w:rsidRDefault="00E67C64" w:rsidP="00E67C64">
      <w:pPr>
        <w:numPr>
          <w:ilvl w:val="0"/>
          <w:numId w:val="19"/>
        </w:numPr>
        <w:ind w:left="-2" w:firstLine="425"/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>dwie szafowe zamrażarki niskotemperaturowe wraz ze stelażami;</w:t>
      </w:r>
    </w:p>
    <w:p w14:paraId="7BA32139" w14:textId="77777777" w:rsidR="00E67C64" w:rsidRPr="0083466B" w:rsidRDefault="00E67C64" w:rsidP="00E67C64">
      <w:pPr>
        <w:numPr>
          <w:ilvl w:val="0"/>
          <w:numId w:val="19"/>
        </w:numPr>
        <w:ind w:left="-2" w:firstLine="425"/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>system podtrzymujący pracę zamrażarek wraz z butlami CO</w:t>
      </w:r>
      <w:r w:rsidRPr="0083466B">
        <w:rPr>
          <w:color w:val="000000"/>
          <w:sz w:val="21"/>
          <w:szCs w:val="21"/>
          <w:vertAlign w:val="subscript"/>
        </w:rPr>
        <w:t>2</w:t>
      </w:r>
      <w:r w:rsidRPr="0083466B">
        <w:rPr>
          <w:color w:val="000000"/>
          <w:sz w:val="21"/>
          <w:szCs w:val="21"/>
        </w:rPr>
        <w:t xml:space="preserve"> dla </w:t>
      </w:r>
      <w:r w:rsidRPr="0083466B">
        <w:rPr>
          <w:sz w:val="21"/>
          <w:szCs w:val="21"/>
        </w:rPr>
        <w:t>dwóch</w:t>
      </w:r>
      <w:r w:rsidRPr="0083466B">
        <w:rPr>
          <w:color w:val="000000"/>
          <w:sz w:val="21"/>
          <w:szCs w:val="21"/>
        </w:rPr>
        <w:t xml:space="preserve"> zamrażarek;</w:t>
      </w:r>
    </w:p>
    <w:p w14:paraId="3C3E7E05" w14:textId="77777777" w:rsidR="00E67C64" w:rsidRPr="0083466B" w:rsidRDefault="00E67C64" w:rsidP="00E67C64">
      <w:pPr>
        <w:numPr>
          <w:ilvl w:val="0"/>
          <w:numId w:val="19"/>
        </w:numPr>
        <w:ind w:left="-2" w:firstLine="425"/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system monitorowania i powiadamiania o temperaturze w zamrażarkach dla </w:t>
      </w:r>
      <w:r w:rsidRPr="0083466B">
        <w:rPr>
          <w:sz w:val="21"/>
          <w:szCs w:val="21"/>
        </w:rPr>
        <w:t>dwóch</w:t>
      </w:r>
      <w:r w:rsidRPr="0083466B">
        <w:rPr>
          <w:color w:val="000000"/>
          <w:sz w:val="21"/>
          <w:szCs w:val="21"/>
        </w:rPr>
        <w:t xml:space="preserve"> zamrażarek; </w:t>
      </w:r>
    </w:p>
    <w:p w14:paraId="44755876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color w:val="000000"/>
          <w:sz w:val="21"/>
          <w:szCs w:val="21"/>
        </w:rPr>
      </w:pPr>
      <w:r w:rsidRPr="0083466B">
        <w:rPr>
          <w:sz w:val="21"/>
          <w:szCs w:val="21"/>
        </w:rPr>
        <w:t xml:space="preserve">Zakres przedmiotu zamówienia nie jest podzielony na części. </w:t>
      </w:r>
    </w:p>
    <w:p w14:paraId="64CF8E1E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Opis przedmiotu zamówienia stanowi „Szczegółowy opis przedmiotu zamówienia” - załącznik nr 1 do Specyfikacji warunków zamówienia (zwanej dalej „Specyfikacją” lub „SWZ”) oraz wzór umowy.</w:t>
      </w:r>
    </w:p>
    <w:p w14:paraId="098BFA48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Sprzęt musi być fabrycznie nowy (nie używany). </w:t>
      </w:r>
    </w:p>
    <w:p w14:paraId="5A0D466A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Cały sprzęt musi posiadać kompletne odpowiednie okablowanie niezbędne do uruchomienia poszczególnych urządzeń.</w:t>
      </w:r>
    </w:p>
    <w:p w14:paraId="4A533B6E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Sprzęt ma być dostarczony do siedziby Zamawiającego w miejsce wskazane przez Zamawiającego.</w:t>
      </w:r>
    </w:p>
    <w:p w14:paraId="761BCC84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ponosi odpowiedzialność za jakość wykonywanych dostaw. </w:t>
      </w:r>
    </w:p>
    <w:p w14:paraId="2381D0D3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dopuszcza możliwość zmiany sprzętu zaproponowanego w ofercie na równoważny lub o lepszych parametrach jedynie w sytuacji, gdy zaoferowany sprzęt został wycofany                                   z produkcji. Parametry nowego sprzętu należy uzgodnić z Zamawiającym. Zamawiający winien zaakceptować nowy sprzęt.</w:t>
      </w:r>
    </w:p>
    <w:p w14:paraId="463505A5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przypadkach, w których Zamawiający dokonał opisu przedmiotu zamówienia w SWZ przez </w:t>
      </w:r>
      <w:r w:rsidRPr="0083466B">
        <w:rPr>
          <w:sz w:val="21"/>
          <w:szCs w:val="21"/>
        </w:rPr>
        <w:lastRenderedPageBreak/>
        <w:t>wskazanie znaków towarowych lub pochodzenia, wykonawcy zobowiązani są do oferowania urządzeń określonych w opisie przedmiotu zamówienia lub równoważnych o parametrach tego typu, lecz nie gorszych od wskazanych przez Zamawiającego.</w:t>
      </w:r>
    </w:p>
    <w:p w14:paraId="7B26605B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nie dopuszcza składania ofert wariantowych oraz w postaci katalogów elektronicznych.</w:t>
      </w:r>
    </w:p>
    <w:p w14:paraId="0A4B85F6" w14:textId="77777777" w:rsidR="00E67C64" w:rsidRPr="0083466B" w:rsidRDefault="00E67C64" w:rsidP="00E67C64">
      <w:pPr>
        <w:widowControl w:val="0"/>
        <w:numPr>
          <w:ilvl w:val="0"/>
          <w:numId w:val="46"/>
        </w:numPr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>Zamawiający nie przewiduje aukcji elektronicznej.</w:t>
      </w:r>
    </w:p>
    <w:p w14:paraId="0E5EEE6F" w14:textId="77777777" w:rsidR="00E67C64" w:rsidRPr="0083466B" w:rsidRDefault="00E67C64" w:rsidP="00E67C64">
      <w:pPr>
        <w:widowControl w:val="0"/>
        <w:ind w:left="360"/>
        <w:jc w:val="both"/>
        <w:rPr>
          <w:sz w:val="21"/>
          <w:szCs w:val="21"/>
        </w:rPr>
      </w:pPr>
    </w:p>
    <w:p w14:paraId="6AEDD769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416DD519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Informacja, o przewidywanych zamówieniach, o których mowa w art. 214 ust. 1 pkt 8 ustawy</w:t>
      </w:r>
    </w:p>
    <w:p w14:paraId="2D9506F6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nie przewiduje możliwości udzielenia zamówień, o których mowa w art. 214 ust. 1 pkt 8 ustawy.</w:t>
      </w:r>
    </w:p>
    <w:p w14:paraId="4938CDE7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3</w:t>
      </w:r>
    </w:p>
    <w:p w14:paraId="233FFC26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Termin (okres) wykonania zamówienia</w:t>
      </w:r>
    </w:p>
    <w:p w14:paraId="68B9007D" w14:textId="77777777" w:rsidR="00E67C64" w:rsidRPr="0083466B" w:rsidRDefault="00E67C64" w:rsidP="00E67C64">
      <w:pPr>
        <w:numPr>
          <w:ilvl w:val="0"/>
          <w:numId w:val="2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Wymagany termin (okres) wykonania zamówienia: </w:t>
      </w:r>
      <w:r w:rsidRPr="0083466B">
        <w:rPr>
          <w:b/>
          <w:bCs/>
          <w:sz w:val="21"/>
          <w:szCs w:val="21"/>
        </w:rPr>
        <w:t>do 10 tygodni  od daty podpisania umowy</w:t>
      </w:r>
      <w:r w:rsidRPr="0083466B">
        <w:rPr>
          <w:sz w:val="21"/>
          <w:szCs w:val="21"/>
        </w:rPr>
        <w:t xml:space="preserve">. </w:t>
      </w:r>
    </w:p>
    <w:p w14:paraId="1C54AE94" w14:textId="77777777" w:rsidR="00E67C64" w:rsidRPr="0083466B" w:rsidRDefault="00E67C64" w:rsidP="00E67C64">
      <w:pPr>
        <w:numPr>
          <w:ilvl w:val="0"/>
          <w:numId w:val="20"/>
        </w:numPr>
        <w:ind w:left="357" w:hanging="357"/>
        <w:jc w:val="both"/>
        <w:rPr>
          <w:color w:val="FF0000"/>
          <w:sz w:val="21"/>
          <w:szCs w:val="21"/>
        </w:rPr>
      </w:pPr>
      <w:r w:rsidRPr="0083466B">
        <w:rPr>
          <w:sz w:val="21"/>
          <w:szCs w:val="21"/>
        </w:rPr>
        <w:t>Oferty proponujące dłuższy termin (okres) wykonania zamówienia zostaną odrzucone.</w:t>
      </w:r>
    </w:p>
    <w:p w14:paraId="77BA1E35" w14:textId="77777777" w:rsidR="00E67C64" w:rsidRPr="0083466B" w:rsidRDefault="00E67C64" w:rsidP="00E67C64">
      <w:pPr>
        <w:numPr>
          <w:ilvl w:val="0"/>
          <w:numId w:val="20"/>
        </w:numPr>
        <w:tabs>
          <w:tab w:val="left" w:pos="426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Wykonawcy mogą zaproponować w ofertach krótszy termin (okres) realizacji zamówienia, niż przedstawiono wyżej.</w:t>
      </w:r>
    </w:p>
    <w:p w14:paraId="3A25CB2B" w14:textId="77777777" w:rsidR="00E67C64" w:rsidRPr="0083466B" w:rsidRDefault="00E67C64" w:rsidP="00E67C64">
      <w:pPr>
        <w:ind w:left="360"/>
        <w:jc w:val="both"/>
        <w:rPr>
          <w:sz w:val="21"/>
          <w:szCs w:val="21"/>
          <w:u w:val="single"/>
        </w:rPr>
      </w:pPr>
      <w:r w:rsidRPr="0083466B">
        <w:rPr>
          <w:sz w:val="21"/>
          <w:szCs w:val="21"/>
          <w:u w:val="single"/>
        </w:rPr>
        <w:t>UWAGA: Termin (okres) wykonania zamówienia stanowi jedno z kryteriów oceny ofert.</w:t>
      </w:r>
    </w:p>
    <w:p w14:paraId="56F00A76" w14:textId="77777777" w:rsidR="00E67C64" w:rsidRPr="0083466B" w:rsidRDefault="00E67C64" w:rsidP="00E67C64">
      <w:pPr>
        <w:ind w:left="360"/>
        <w:jc w:val="center"/>
        <w:rPr>
          <w:b/>
          <w:sz w:val="21"/>
          <w:szCs w:val="21"/>
        </w:rPr>
      </w:pPr>
    </w:p>
    <w:p w14:paraId="51CE228A" w14:textId="77777777" w:rsidR="00E67C64" w:rsidRPr="0083466B" w:rsidRDefault="00E67C64" w:rsidP="00E67C64">
      <w:pPr>
        <w:ind w:left="360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4</w:t>
      </w:r>
    </w:p>
    <w:p w14:paraId="6C0FE185" w14:textId="77777777" w:rsidR="00E67C64" w:rsidRPr="0083466B" w:rsidRDefault="00E67C64" w:rsidP="00E67C64">
      <w:pPr>
        <w:ind w:left="360"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Okres gwarancji i rękojmi</w:t>
      </w:r>
    </w:p>
    <w:p w14:paraId="384B9FE8" w14:textId="77777777" w:rsidR="00E67C64" w:rsidRPr="0083466B" w:rsidRDefault="00E67C64" w:rsidP="00E67C64">
      <w:pPr>
        <w:numPr>
          <w:ilvl w:val="0"/>
          <w:numId w:val="4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Wykonawca udzieli Zamawiającemu:</w:t>
      </w:r>
    </w:p>
    <w:p w14:paraId="48425309" w14:textId="77777777" w:rsidR="00E67C64" w:rsidRPr="0083466B" w:rsidRDefault="00E67C64" w:rsidP="00E67C64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1"/>
          <w:szCs w:val="21"/>
        </w:rPr>
      </w:pPr>
      <w:r w:rsidRPr="0083466B">
        <w:rPr>
          <w:color w:val="FF0000"/>
          <w:sz w:val="21"/>
          <w:szCs w:val="21"/>
        </w:rPr>
        <w:t xml:space="preserve"> </w:t>
      </w:r>
      <w:r w:rsidRPr="0083466B">
        <w:rPr>
          <w:color w:val="000000"/>
          <w:sz w:val="21"/>
          <w:szCs w:val="21"/>
        </w:rPr>
        <w:t>minimum 24 miesięcznej gwarancji i rękojmi na przedmiot zamówienia,</w:t>
      </w:r>
    </w:p>
    <w:p w14:paraId="33784C3F" w14:textId="77777777" w:rsidR="00E67C64" w:rsidRPr="0083466B" w:rsidRDefault="00E67C64" w:rsidP="00E67C64">
      <w:pPr>
        <w:ind w:left="36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liczony od daty protokolarnego odbioru przez obydwie Strony (bez zastrzeżeń) przedmiotu zamówienia. </w:t>
      </w:r>
    </w:p>
    <w:p w14:paraId="2911EDC5" w14:textId="77777777" w:rsidR="00E67C64" w:rsidRPr="0083466B" w:rsidRDefault="00E67C64" w:rsidP="00E67C64">
      <w:pPr>
        <w:numPr>
          <w:ilvl w:val="0"/>
          <w:numId w:val="4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zaproponowania krótszego okresu gwarancji lub rękojmi oferta jako niespełniająca wymagań Zamawiającego zostanie odrzucona.</w:t>
      </w:r>
    </w:p>
    <w:p w14:paraId="2FDB7316" w14:textId="77777777" w:rsidR="00E67C64" w:rsidRPr="0083466B" w:rsidRDefault="00E67C64" w:rsidP="00E67C64">
      <w:pPr>
        <w:numPr>
          <w:ilvl w:val="0"/>
          <w:numId w:val="4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Wykonawcy mogą zaproponować w ofertach dłuższy termin (okres) gwarancji i rękojmi na przedmiot zamówienia, niż przedstawiono wyżej. Za okres gwarancji przyjmuje się liczbę pełnych miesięcy,  liczonych od daty pisemnego odbioru przedmiotu zamówienia (bez zastrzeżeń) przez obydwie strony.</w:t>
      </w:r>
    </w:p>
    <w:p w14:paraId="10DAE8A3" w14:textId="77777777" w:rsidR="00E67C64" w:rsidRPr="0083466B" w:rsidRDefault="00E67C64" w:rsidP="00E67C64">
      <w:pPr>
        <w:numPr>
          <w:ilvl w:val="0"/>
          <w:numId w:val="4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Warunki gwarancji i rękojmi zostały określone we wzorze umowy.</w:t>
      </w:r>
    </w:p>
    <w:p w14:paraId="391B804B" w14:textId="77777777" w:rsidR="00E67C64" w:rsidRPr="0083466B" w:rsidRDefault="00E67C64" w:rsidP="00E67C64">
      <w:pPr>
        <w:widowControl w:val="0"/>
        <w:shd w:val="clear" w:color="auto" w:fill="FEFFFE"/>
        <w:jc w:val="both"/>
        <w:rPr>
          <w:sz w:val="21"/>
          <w:szCs w:val="21"/>
        </w:rPr>
      </w:pPr>
    </w:p>
    <w:p w14:paraId="6F15973C" w14:textId="77777777" w:rsidR="00E67C64" w:rsidRPr="0083466B" w:rsidRDefault="00E67C64" w:rsidP="00E67C64">
      <w:pPr>
        <w:ind w:left="284"/>
        <w:jc w:val="center"/>
        <w:rPr>
          <w:sz w:val="21"/>
          <w:szCs w:val="21"/>
        </w:rPr>
      </w:pPr>
      <w:r w:rsidRPr="0083466B">
        <w:rPr>
          <w:b/>
          <w:sz w:val="21"/>
          <w:szCs w:val="21"/>
        </w:rPr>
        <w:t>art. 4</w:t>
      </w:r>
    </w:p>
    <w:p w14:paraId="2A57B868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PODSTAWY WYKLUCZENIA Z POSTĘPOWANIA ORAZ INFORMACJE O WARUNKACH UDZIAŁU W POSTĘPOWANIU O UDZIELENIE ZAMÓWIENIA</w:t>
      </w:r>
    </w:p>
    <w:p w14:paraId="024A3EEF" w14:textId="77777777" w:rsidR="00E67C64" w:rsidRPr="0083466B" w:rsidRDefault="00E67C64" w:rsidP="00E67C64">
      <w:pPr>
        <w:jc w:val="center"/>
        <w:rPr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755CFF6F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Podstawy wykluczenia z postępowania o udzielenie zamówienia</w:t>
      </w:r>
    </w:p>
    <w:p w14:paraId="0BC03067" w14:textId="77777777" w:rsidR="00E67C64" w:rsidRPr="0083466B" w:rsidRDefault="00E67C64" w:rsidP="00E67C64">
      <w:pPr>
        <w:numPr>
          <w:ilvl w:val="0"/>
          <w:numId w:val="2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 postępowania o udzielenie zamówienia wyklucza się Wykonawców, w stosunku do których zachodzi którakolwiek z okoliczności wskazanych w art. 108 ust. 1 ustawy lub art. 109 ust. 1 pkt 4 ustawy.</w:t>
      </w:r>
    </w:p>
    <w:p w14:paraId="670D9930" w14:textId="77777777" w:rsidR="00E67C64" w:rsidRPr="0083466B" w:rsidRDefault="00E67C64" w:rsidP="00E67C64">
      <w:pPr>
        <w:numPr>
          <w:ilvl w:val="0"/>
          <w:numId w:val="2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Zgodnie z art. 108 ust. 1 ustawy z  postępowania o udzielenie zamówienia Zamawiający wykluczy wykonawcę:</w:t>
      </w:r>
    </w:p>
    <w:p w14:paraId="0FBAA201" w14:textId="77777777" w:rsidR="00E67C64" w:rsidRPr="0083466B" w:rsidRDefault="00E67C64" w:rsidP="00E67C64">
      <w:pPr>
        <w:numPr>
          <w:ilvl w:val="0"/>
          <w:numId w:val="32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będącego osobą fizyczną, którego prawomocnie skazano za przestępstwo: </w:t>
      </w:r>
    </w:p>
    <w:p w14:paraId="05E5B27F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udziału w zorganizowanej grupie przestępczej albo związku mającym na celu popełnienie przestępstwa lub przestępstwa skarbowego, o którym mowa w art. 258 Kodeksu karnego,</w:t>
      </w:r>
    </w:p>
    <w:p w14:paraId="57FD531B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handlu ludźmi, o którym mowa w art. 189a Kodeksu karnego, </w:t>
      </w:r>
    </w:p>
    <w:p w14:paraId="2C6A09A7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7B011325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14:paraId="73487D95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 charakterze terrorystycznym, o którym mowa w art. 115 § 20 Kodeksu karnego, lub mające na celu popełnienie tego przestępstwa, </w:t>
      </w:r>
    </w:p>
    <w:p w14:paraId="3F06A2CF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7CA0A567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9F66830" w14:textId="77777777" w:rsidR="00E67C64" w:rsidRPr="0083466B" w:rsidRDefault="00E67C64" w:rsidP="00E67C64">
      <w:pPr>
        <w:numPr>
          <w:ilvl w:val="0"/>
          <w:numId w:val="34"/>
        </w:numPr>
        <w:ind w:left="106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</w:t>
      </w:r>
    </w:p>
    <w:p w14:paraId="3D07D85F" w14:textId="77777777" w:rsidR="00E67C64" w:rsidRPr="0083466B" w:rsidRDefault="00E67C64" w:rsidP="00E67C64">
      <w:pPr>
        <w:numPr>
          <w:ilvl w:val="0"/>
          <w:numId w:val="32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jeżeli urzędującego członka jego organu zarządzającego lub nadzorczego, wspólnika spółki                  w spółce jawnej lub partnerskiej albo komplementariusza w spółce komandytowej lub komandytowo-akcyjnej lub prokurenta prawomocnie skazano za przestępstwo, o którym mowa w pkt 1; </w:t>
      </w:r>
    </w:p>
    <w:p w14:paraId="710493AB" w14:textId="77777777" w:rsidR="00E67C64" w:rsidRPr="0083466B" w:rsidRDefault="00E67C64" w:rsidP="00E67C64">
      <w:pPr>
        <w:numPr>
          <w:ilvl w:val="0"/>
          <w:numId w:val="32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wobec którego wydano prawomocny wyrok sądu lub ostateczną decyzję administracyjną                    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7A1FB2F" w14:textId="77777777" w:rsidR="00E67C64" w:rsidRPr="0083466B" w:rsidRDefault="00E67C64" w:rsidP="00E67C64">
      <w:pPr>
        <w:numPr>
          <w:ilvl w:val="0"/>
          <w:numId w:val="32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wobec którego prawomocnie orzeczono zakaz ubiegania się o zamówienia publiczne;</w:t>
      </w:r>
    </w:p>
    <w:p w14:paraId="7C2E21D9" w14:textId="77777777" w:rsidR="00E67C64" w:rsidRPr="0083466B" w:rsidRDefault="00E67C64" w:rsidP="00E67C64">
      <w:pPr>
        <w:numPr>
          <w:ilvl w:val="0"/>
          <w:numId w:val="32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14:paraId="10D571A1" w14:textId="77777777" w:rsidR="00E67C64" w:rsidRPr="0083466B" w:rsidRDefault="00E67C64" w:rsidP="00E67C64">
      <w:pPr>
        <w:numPr>
          <w:ilvl w:val="0"/>
          <w:numId w:val="32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jeżeli, w przypadkach, o których mowa w art. 85 ust. 1, doszło do zakłócenia konkurencji wynikającego z wcześniejszego zaangażowania tego wykonawcy lub podmiotu, który należy                          z wykonawcą do tej samej grupy kapitałowej w rozumieniu ustawy z dnia 16 lutego 2007 r.                           o ochronie konkurencji i konsumentów, chyba że spowodowane tym zakłócenie konkurencji może być wyeliminowane w inny sposób niż przez wykluczenie wykonawcy z udziału w postępowaniu o udzielenie zamówienia.</w:t>
      </w:r>
    </w:p>
    <w:p w14:paraId="6774E143" w14:textId="77777777" w:rsidR="00E67C64" w:rsidRPr="0083466B" w:rsidRDefault="00E67C64" w:rsidP="00E67C64">
      <w:pPr>
        <w:numPr>
          <w:ilvl w:val="0"/>
          <w:numId w:val="2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Zgodnie z art. 109 ust. 1 pkt. 4 ustawy z  postępowania o udzielenie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09F2B4E3" w14:textId="77777777" w:rsidR="00E67C64" w:rsidRPr="0083466B" w:rsidRDefault="00E67C64" w:rsidP="00E67C64">
      <w:pPr>
        <w:numPr>
          <w:ilvl w:val="0"/>
          <w:numId w:val="2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 postępowania o udzielenie zamówienia wyklucza się również Wykonawców, w stosunku do których zachodzi którakolwiek z  okoliczności  wskazanych  w art. 7 ust. 1 ustawy z dnia 13 kwietnia 2022 r. o szczególnych rozwiązaniach w zakresie przeciwdziałania wspieraniu agresji na Ukrainę oraz służących ochronie bezpieczeństwa narodowego ( Dz.U. poz. 835)  zwanej dalej: „Ustawą o szczególnych rozwiązaniach</w:t>
      </w:r>
      <w:r w:rsidRPr="0083466B">
        <w:rPr>
          <w:color w:val="000000"/>
          <w:sz w:val="21"/>
          <w:szCs w:val="21"/>
        </w:rPr>
        <w:t xml:space="preserve"> w zakresie przeciwdziałania wspieraniu agresji na Ukrainę oraz służących ochronie bezpieczeństwa narodowego”.</w:t>
      </w:r>
    </w:p>
    <w:p w14:paraId="3F12315F" w14:textId="77777777" w:rsidR="00E67C64" w:rsidRPr="0083466B" w:rsidRDefault="00E67C64" w:rsidP="00E67C64">
      <w:pPr>
        <w:numPr>
          <w:ilvl w:val="0"/>
          <w:numId w:val="2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Zgodnie z art. 5k rozporządzenia Rady (UE) nr 833/2014 z dnia 31 lipca 2014 r. dotyczącego środków ograniczających w związku z działaniami Rosji destabilizującymi sytuację na Ukrainie (Dz. Urz. UE nr L 229 z 31.7.2014 str.1), dalej: rozporządzenie 833/2014, w brzmieniu nadanym rozporządzeniem Rady (UE) 2022/576 z dnia 08.04.2022 r. w sprawie zmiany rozporządzenia (UE) nr 833/2014 dotyczącego środków ograniczających w związku z działaniami Rosji destabilizującymi sytuację na Ukrainie (Dz. Urz. UE nr L 111 z 8.4.2022, str. 1) dalej: rozporządzenie 2022/576 , niniejsze postępowanie objęte jest </w:t>
      </w:r>
      <w:proofErr w:type="spellStart"/>
      <w:r w:rsidRPr="0083466B">
        <w:rPr>
          <w:sz w:val="21"/>
          <w:szCs w:val="21"/>
        </w:rPr>
        <w:t>ogólnounijnym</w:t>
      </w:r>
      <w:proofErr w:type="spellEnd"/>
      <w:r w:rsidRPr="0083466B">
        <w:rPr>
          <w:sz w:val="21"/>
          <w:szCs w:val="21"/>
        </w:rPr>
        <w:t xml:space="preserve"> zakazem udziału rosyjskich wykonawców w zamówieniach publicznych i koncesjach. </w:t>
      </w:r>
    </w:p>
    <w:p w14:paraId="37FCD93C" w14:textId="77777777" w:rsidR="00E67C64" w:rsidRPr="0083466B" w:rsidRDefault="00E67C64" w:rsidP="00E67C64">
      <w:pPr>
        <w:numPr>
          <w:ilvl w:val="0"/>
          <w:numId w:val="28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Wykonawca może zostać wykluczony przez Zamawiającego na każdym etapie postępowania o udzielenie zamówienia.</w:t>
      </w:r>
    </w:p>
    <w:p w14:paraId="7A26B6D3" w14:textId="77777777" w:rsidR="00E67C64" w:rsidRPr="0083466B" w:rsidRDefault="00E67C64" w:rsidP="00E67C64">
      <w:pPr>
        <w:tabs>
          <w:tab w:val="left" w:pos="0"/>
          <w:tab w:val="left" w:pos="4395"/>
        </w:tabs>
        <w:ind w:right="-51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3A40A94D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Informacje o warunkach udziału w postępowaniu</w:t>
      </w:r>
    </w:p>
    <w:p w14:paraId="5DABB122" w14:textId="77777777" w:rsidR="00E67C64" w:rsidRPr="0083466B" w:rsidRDefault="00E67C64" w:rsidP="00E67C64">
      <w:pPr>
        <w:numPr>
          <w:ilvl w:val="0"/>
          <w:numId w:val="1"/>
        </w:numPr>
        <w:ind w:left="357" w:right="23" w:hanging="357"/>
        <w:jc w:val="both"/>
        <w:rPr>
          <w:sz w:val="21"/>
          <w:szCs w:val="21"/>
          <w:highlight w:val="white"/>
        </w:rPr>
      </w:pPr>
      <w:r w:rsidRPr="0083466B">
        <w:rPr>
          <w:sz w:val="21"/>
          <w:szCs w:val="21"/>
        </w:rPr>
        <w:t>O udzielenie zamówienia mogą ubiegać się Wykonawcy, którzy:</w:t>
      </w:r>
    </w:p>
    <w:p w14:paraId="1EB74E1B" w14:textId="77777777" w:rsidR="00E67C64" w:rsidRPr="0083466B" w:rsidRDefault="00E67C64" w:rsidP="00E67C64">
      <w:pPr>
        <w:numPr>
          <w:ilvl w:val="0"/>
          <w:numId w:val="3"/>
        </w:numPr>
        <w:ind w:left="714" w:hanging="357"/>
        <w:jc w:val="both"/>
        <w:rPr>
          <w:sz w:val="21"/>
          <w:szCs w:val="21"/>
          <w:highlight w:val="white"/>
        </w:rPr>
      </w:pPr>
      <w:r w:rsidRPr="0083466B">
        <w:rPr>
          <w:sz w:val="21"/>
          <w:szCs w:val="21"/>
        </w:rPr>
        <w:t>nie podlegają wykluczeniu na zasadach określonych w § 1 oraz</w:t>
      </w:r>
    </w:p>
    <w:p w14:paraId="793C12BC" w14:textId="77777777" w:rsidR="00E67C64" w:rsidRPr="0083466B" w:rsidRDefault="00E67C64" w:rsidP="00E67C64">
      <w:pPr>
        <w:numPr>
          <w:ilvl w:val="0"/>
          <w:numId w:val="3"/>
        </w:numPr>
        <w:ind w:left="714" w:hanging="357"/>
        <w:jc w:val="both"/>
        <w:rPr>
          <w:sz w:val="21"/>
          <w:szCs w:val="21"/>
          <w:highlight w:val="white"/>
        </w:rPr>
      </w:pPr>
      <w:r w:rsidRPr="0083466B">
        <w:rPr>
          <w:sz w:val="21"/>
          <w:szCs w:val="21"/>
        </w:rPr>
        <w:t xml:space="preserve">spełniają określone przez Zamawiającego w ust. 2 warunki </w:t>
      </w:r>
      <w:r w:rsidRPr="0083466B">
        <w:rPr>
          <w:sz w:val="21"/>
          <w:szCs w:val="21"/>
          <w:highlight w:val="white"/>
        </w:rPr>
        <w:t>udziału w postępowaniu.</w:t>
      </w:r>
    </w:p>
    <w:p w14:paraId="10A7A797" w14:textId="77777777" w:rsidR="00E67C64" w:rsidRPr="0083466B" w:rsidRDefault="00E67C64" w:rsidP="00E67C64">
      <w:pPr>
        <w:numPr>
          <w:ilvl w:val="0"/>
          <w:numId w:val="8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O udzielenie zamówienia mogą ubiegać się Wykonawcy, którzy spełniają warunki dotyczące:</w:t>
      </w:r>
    </w:p>
    <w:p w14:paraId="0AD517E9" w14:textId="77777777" w:rsidR="00E67C64" w:rsidRPr="0083466B" w:rsidRDefault="00E67C64" w:rsidP="00E67C64">
      <w:pPr>
        <w:numPr>
          <w:ilvl w:val="1"/>
          <w:numId w:val="14"/>
        </w:numPr>
        <w:ind w:left="567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 zdolności do występowania w obrocie gospodarczym: </w:t>
      </w:r>
    </w:p>
    <w:p w14:paraId="2C030722" w14:textId="77777777" w:rsidR="00E67C64" w:rsidRPr="0083466B" w:rsidRDefault="00E67C64" w:rsidP="00E67C64">
      <w:pPr>
        <w:ind w:left="71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nie stawia warunków w powyższym zakresie; </w:t>
      </w:r>
    </w:p>
    <w:p w14:paraId="0B3573C1" w14:textId="77777777" w:rsidR="00E67C64" w:rsidRPr="0083466B" w:rsidRDefault="00E67C64" w:rsidP="00E67C64">
      <w:pPr>
        <w:numPr>
          <w:ilvl w:val="1"/>
          <w:numId w:val="14"/>
        </w:numPr>
        <w:ind w:left="567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uprawnień do prowadzenia określonej działalności gospodarczej lub zawodowej, o ile wynika to z odrębnych przepisów: </w:t>
      </w:r>
    </w:p>
    <w:p w14:paraId="1CA662C5" w14:textId="77777777" w:rsidR="00E67C64" w:rsidRPr="0083466B" w:rsidRDefault="00E67C64" w:rsidP="00E67C64">
      <w:pPr>
        <w:ind w:left="71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nie stawia warunków w powyższym zakresie;</w:t>
      </w:r>
    </w:p>
    <w:p w14:paraId="3627E720" w14:textId="77777777" w:rsidR="00E67C64" w:rsidRPr="0083466B" w:rsidRDefault="00E67C64" w:rsidP="00E67C64">
      <w:pPr>
        <w:numPr>
          <w:ilvl w:val="1"/>
          <w:numId w:val="14"/>
        </w:numPr>
        <w:ind w:left="567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sytuacji ekonomicznej lub finansowej: </w:t>
      </w:r>
    </w:p>
    <w:p w14:paraId="33DA7C02" w14:textId="77777777" w:rsidR="00E67C64" w:rsidRPr="0083466B" w:rsidRDefault="00E67C64" w:rsidP="00E67C64">
      <w:pPr>
        <w:ind w:left="71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nie stawia warunków w powyższym zakresie;</w:t>
      </w:r>
    </w:p>
    <w:p w14:paraId="5FD43A35" w14:textId="77777777" w:rsidR="00E67C64" w:rsidRPr="0083466B" w:rsidRDefault="00E67C64" w:rsidP="00E67C64">
      <w:pPr>
        <w:numPr>
          <w:ilvl w:val="1"/>
          <w:numId w:val="14"/>
        </w:numPr>
        <w:ind w:left="567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zdolności technicznej lub zawodowej: </w:t>
      </w:r>
    </w:p>
    <w:p w14:paraId="6BC9E927" w14:textId="77777777" w:rsidR="00E67C64" w:rsidRPr="0083466B" w:rsidRDefault="00E67C64" w:rsidP="00E67C64">
      <w:pPr>
        <w:pBdr>
          <w:top w:val="nil"/>
          <w:left w:val="nil"/>
          <w:bottom w:val="nil"/>
          <w:right w:val="nil"/>
          <w:between w:val="nil"/>
        </w:pBdr>
        <w:ind w:left="360" w:firstLine="349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Zamawiający nie stawia warunków w powyższym zakresie.</w:t>
      </w:r>
    </w:p>
    <w:p w14:paraId="3C027E92" w14:textId="77777777" w:rsidR="00E67C64" w:rsidRPr="0083466B" w:rsidRDefault="00E67C64" w:rsidP="00E67C64">
      <w:pPr>
        <w:widowControl w:val="0"/>
        <w:tabs>
          <w:tab w:val="left" w:pos="555"/>
        </w:tabs>
        <w:ind w:right="108"/>
        <w:jc w:val="center"/>
        <w:rPr>
          <w:b/>
          <w:sz w:val="21"/>
          <w:szCs w:val="21"/>
        </w:rPr>
      </w:pPr>
    </w:p>
    <w:p w14:paraId="46BE7530" w14:textId="77777777" w:rsidR="00E67C64" w:rsidRPr="0083466B" w:rsidRDefault="00E67C64" w:rsidP="00E67C64">
      <w:pPr>
        <w:widowControl w:val="0"/>
        <w:tabs>
          <w:tab w:val="left" w:pos="555"/>
        </w:tabs>
        <w:ind w:right="108"/>
        <w:jc w:val="center"/>
        <w:rPr>
          <w:sz w:val="21"/>
          <w:szCs w:val="21"/>
        </w:rPr>
      </w:pPr>
      <w:r w:rsidRPr="0083466B">
        <w:rPr>
          <w:b/>
          <w:sz w:val="21"/>
          <w:szCs w:val="21"/>
        </w:rPr>
        <w:t>art. 5</w:t>
      </w:r>
    </w:p>
    <w:p w14:paraId="13A29D97" w14:textId="77777777" w:rsidR="00E67C64" w:rsidRPr="0083466B" w:rsidRDefault="00E67C64" w:rsidP="00E67C64">
      <w:pPr>
        <w:jc w:val="center"/>
        <w:rPr>
          <w:sz w:val="21"/>
          <w:szCs w:val="21"/>
        </w:rPr>
      </w:pPr>
      <w:r w:rsidRPr="0083466B">
        <w:rPr>
          <w:b/>
          <w:sz w:val="21"/>
          <w:szCs w:val="21"/>
        </w:rPr>
        <w:t xml:space="preserve">WYKAZ PODMIOTOWYCH ŚRODKÓW DOWODOWYCH POTWIERDZAJĄCYCH BRAK PODSTAW DO WYKLUCZENIA ORAZ SPEŁNIANIA WARUNKÓW UDZIAŁU W POSTĘPOWANIU, </w:t>
      </w:r>
      <w:r w:rsidRPr="0083466B">
        <w:rPr>
          <w:b/>
          <w:smallCaps/>
          <w:sz w:val="21"/>
          <w:szCs w:val="21"/>
        </w:rPr>
        <w:t xml:space="preserve">WYKAZ PRZEDMIOTOWYCH ŚRODKÓW DOWODOWYCH, WYKAZ  INNYCH DOKUMENTÓW WYMAGANYCH DO ZŁOŻENIA </w:t>
      </w:r>
      <w:r w:rsidRPr="0083466B">
        <w:rPr>
          <w:b/>
          <w:smallCaps/>
          <w:sz w:val="21"/>
          <w:szCs w:val="21"/>
          <w:u w:val="single"/>
        </w:rPr>
        <w:t>WRAZ Z OFERTĄ</w:t>
      </w:r>
    </w:p>
    <w:p w14:paraId="60845397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4F87A85D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Wykaz podmiotowych środków składanych przez Wykonawcę w celu tymczasowego potwierdzenia, że nie podlega on wykluczeniu z postępowania oraz inne dokumenty wymagane do złożenia wraz z ofertą.</w:t>
      </w:r>
    </w:p>
    <w:p w14:paraId="2252CFD4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do oferty dołącza oświadczenie o niepodleganiu wykluczeniu z postępowania w zakresie wskazanym przez Zamawiającego. </w:t>
      </w:r>
    </w:p>
    <w:p w14:paraId="5DFBBBE6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Oświadczenie, o którym mowa w ust. 1, składa się na formularzu jednolitego europejskiego dokumentu zamówienia sporządzonym zgodnie ze wzorem standardowego formularza określonego w rozporządzeniu wykonawczym Komisji (UE) 2016/7 z dnia 5 stycznia 2016 r. ustanawiającym standardowy formularz jednolitego europejskiego dokumentu zamówienia (Dz. Urz. UE L 3 z 06.01.2016, str. 16), zwanego dalej JEDZ. </w:t>
      </w:r>
    </w:p>
    <w:p w14:paraId="1D645620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Oświadczenie, o którym mowa w ust 1, stanowi dowód potwierdzający brak podstaw wykluczenia z postępowania na dzień składania ofert, tymczasowo zastępujący wymagane przez Zamawiającego podmiotowe środki dowodowe. </w:t>
      </w:r>
    </w:p>
    <w:p w14:paraId="2D48CEDC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Wykonawców wspólnie ubiegających się o zamówienie, oświadczenie, o którym mowa w ust. 1, składa każdy z Wykonawców.</w:t>
      </w:r>
    </w:p>
    <w:p w14:paraId="5D34A177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Do oferty należy dołączyć JEDZ w postaci elektronicznej opatrzonej kwalifikowanym podpisem elektronicznym. </w:t>
      </w:r>
    </w:p>
    <w:p w14:paraId="47234060" w14:textId="77777777" w:rsidR="00E67C64" w:rsidRPr="0083466B" w:rsidRDefault="00E67C64" w:rsidP="00E67C64">
      <w:pPr>
        <w:numPr>
          <w:ilvl w:val="0"/>
          <w:numId w:val="71"/>
        </w:numPr>
        <w:ind w:left="71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Wykonawca powinien pobrać ze strony internetowej Zamawiającego plik w formacie XML o nazwie „JEDZ”.</w:t>
      </w:r>
    </w:p>
    <w:p w14:paraId="2E697D2A" w14:textId="77777777" w:rsidR="00E67C64" w:rsidRPr="0083466B" w:rsidRDefault="00E67C64" w:rsidP="00E67C64">
      <w:pPr>
        <w:numPr>
          <w:ilvl w:val="0"/>
          <w:numId w:val="71"/>
        </w:numPr>
        <w:ind w:left="71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Następnie Wykonawca powinien wejść na stronę </w:t>
      </w:r>
      <w:hyperlink r:id="rId10">
        <w:r w:rsidRPr="0083466B">
          <w:rPr>
            <w:sz w:val="21"/>
            <w:szCs w:val="21"/>
            <w:u w:val="single"/>
          </w:rPr>
          <w:t>https://espd.uzp.gov.pl/filter?lang=pl</w:t>
        </w:r>
      </w:hyperlink>
      <w:r w:rsidRPr="0083466B">
        <w:rPr>
          <w:sz w:val="21"/>
          <w:szCs w:val="21"/>
        </w:rPr>
        <w:t xml:space="preserve"> i zaimportować pobrany plik JEDZ. Po wypełnieniu JEDZ należy opatrzyć go kwalifikowanym </w:t>
      </w:r>
      <w:r w:rsidRPr="0083466B">
        <w:rPr>
          <w:sz w:val="21"/>
          <w:szCs w:val="21"/>
        </w:rPr>
        <w:lastRenderedPageBreak/>
        <w:t xml:space="preserve">podpisem elektronicznym i przekazać do Zamawiającego w postaci elektronicznej za pomocą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 wraz z ofertą, przed upływem terminu składania ofert. </w:t>
      </w:r>
    </w:p>
    <w:p w14:paraId="1FF38961" w14:textId="77777777" w:rsidR="00E67C64" w:rsidRPr="0083466B" w:rsidRDefault="00E67C64" w:rsidP="00E67C64">
      <w:pPr>
        <w:numPr>
          <w:ilvl w:val="0"/>
          <w:numId w:val="71"/>
        </w:numPr>
        <w:ind w:left="71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informuje, że na stronie internetowej Urzędu Zamówień Publicznych </w:t>
      </w:r>
      <w:hyperlink r:id="rId11">
        <w:r w:rsidRPr="0083466B">
          <w:rPr>
            <w:sz w:val="21"/>
            <w:szCs w:val="21"/>
            <w:u w:val="single"/>
          </w:rPr>
          <w:t>https://www.uzp.gov.pl/__data/assets/pdf_file/0015/32415/Instrukcja-wypelniania-JEDZ-ESPD.pdf</w:t>
        </w:r>
      </w:hyperlink>
      <w:r w:rsidRPr="0083466B">
        <w:rPr>
          <w:sz w:val="21"/>
          <w:szCs w:val="21"/>
        </w:rPr>
        <w:t xml:space="preserve"> dostępna jest instrukcja wypełniania JEDZ.</w:t>
      </w:r>
    </w:p>
    <w:p w14:paraId="5CEA0EE6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dopuszcza, aby Wykonawca, wypełniając JEDZ, ograniczył się do wypełnienia w części IV: ,,Kryteria kwalifikacji‘’ jedynie do punktu a: ,,Ogólne oświadczenie dotyczące wszystkich kryteriów kwalifikacji’’ i nie musi wypełniać sekcji A, B, C, D. </w:t>
      </w:r>
    </w:p>
    <w:p w14:paraId="1A4A8465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Na podstawie  art. 125 ust. 1 ustawy w celu wykazania braku podstaw do wykluczenia Wykonawca zobowiązany jest złożyć również oświadczenie wykonawcy / wykonawcy wspólnie ubiegającego się  o udzielenie zamówienia dotyczące przesłanek wykluczenia z art. 5k rozporządzenia 833/2014 oraz art. 7 ust. 1 ustawy o szczególnych rozwiązaniach w zakresie przeciwdziałania wspieraniu agresji na Ukrainę oraz służących ochronie bezpieczeństwa narodowego sporządzone zgodnie z Formularzem nr </w:t>
      </w:r>
      <w:r>
        <w:rPr>
          <w:color w:val="000000"/>
          <w:sz w:val="21"/>
          <w:szCs w:val="21"/>
        </w:rPr>
        <w:t>3 i 3a</w:t>
      </w:r>
      <w:r w:rsidRPr="0083466B">
        <w:rPr>
          <w:color w:val="000000"/>
          <w:sz w:val="21"/>
          <w:szCs w:val="21"/>
        </w:rPr>
        <w:t xml:space="preserve"> dołączonym do SWZ.</w:t>
      </w:r>
    </w:p>
    <w:p w14:paraId="37C5CD51" w14:textId="77777777" w:rsidR="00E67C64" w:rsidRPr="0083466B" w:rsidRDefault="00E67C64" w:rsidP="00E67C64">
      <w:pPr>
        <w:numPr>
          <w:ilvl w:val="0"/>
          <w:numId w:val="70"/>
        </w:numP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W przypadku Wykonawców wspólnie ubiegających się o udzielenie zamówienia, o którym mowa w ust. 7 składa każdy z Wykonawców.</w:t>
      </w:r>
    </w:p>
    <w:p w14:paraId="3A625FDD" w14:textId="77777777" w:rsidR="00E67C64" w:rsidRPr="0083466B" w:rsidRDefault="00E67C64" w:rsidP="00E67C64">
      <w:pPr>
        <w:spacing w:line="350" w:lineRule="auto"/>
        <w:ind w:left="357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6B04670B" w14:textId="77777777" w:rsidR="00E67C64" w:rsidRPr="0083466B" w:rsidRDefault="00E67C64" w:rsidP="00E67C64">
      <w:pPr>
        <w:spacing w:line="350" w:lineRule="auto"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Informacje o przedmiotowych  środkach dowodowych wymaganych do złożenia wraz z ofertą</w:t>
      </w:r>
    </w:p>
    <w:p w14:paraId="22F1EEF5" w14:textId="77777777" w:rsidR="00E67C64" w:rsidRPr="0083466B" w:rsidRDefault="00E67C64" w:rsidP="00E67C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Zamawiający żąda, na podstawie art. 106 ustawy, złożenia wraz z ofertą przedmiotowych środków dowodowych na potwierdzenie, że oferowane dostawy, spełniają określone przez Zamawiającego wymagania, cechy lub kryteria, gdyż są one niezbędne do przeprowadzenia postępowania, tj.: żąda złożenia </w:t>
      </w:r>
      <w:r w:rsidRPr="0083466B">
        <w:rPr>
          <w:color w:val="000000"/>
          <w:sz w:val="21"/>
          <w:szCs w:val="21"/>
          <w:u w:val="single"/>
        </w:rPr>
        <w:t>szczegółowego opisu technicznego oferowanego przedmiotu zamówienia</w:t>
      </w:r>
      <w:r w:rsidRPr="0083466B">
        <w:rPr>
          <w:color w:val="000000"/>
          <w:sz w:val="21"/>
          <w:szCs w:val="21"/>
        </w:rPr>
        <w:t>, według wzoru stanowiącego</w:t>
      </w:r>
      <w:r w:rsidRPr="0083466B">
        <w:rPr>
          <w:color w:val="FF0000"/>
          <w:sz w:val="21"/>
          <w:szCs w:val="21"/>
        </w:rPr>
        <w:t xml:space="preserve"> </w:t>
      </w:r>
      <w:r w:rsidRPr="0083466B">
        <w:rPr>
          <w:b/>
          <w:color w:val="000000"/>
          <w:sz w:val="21"/>
          <w:szCs w:val="21"/>
        </w:rPr>
        <w:t xml:space="preserve">Formularz nr 2 </w:t>
      </w:r>
      <w:r w:rsidRPr="0083466B">
        <w:rPr>
          <w:color w:val="000000"/>
          <w:sz w:val="21"/>
          <w:szCs w:val="21"/>
        </w:rPr>
        <w:t>do SWZ – „Oświadczenie Wykonawcy-Specyfikacja Techniczna”.</w:t>
      </w:r>
    </w:p>
    <w:p w14:paraId="3668FE74" w14:textId="77777777" w:rsidR="00E67C64" w:rsidRPr="0083466B" w:rsidRDefault="00E67C64" w:rsidP="00E67C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ww. specyfikacji technicznej należy podać w sposób jednoznaczny i nie budzący wątpliwości oznaczenia identyfikacyjne określające oferowane urządzenia, w tym: markę, typ, symbol, model urządzenia (jeśli występują) oraz nazwę firmy producenta oferowanych urządzeń. Ponadto w ww. opisie Wykonawca wykaże parametry techniczne wymagane dla oferowanego przedmiotu zamówienia, tj.: </w:t>
      </w:r>
    </w:p>
    <w:p w14:paraId="74F66C9F" w14:textId="77777777" w:rsidR="00E67C64" w:rsidRPr="0083466B" w:rsidRDefault="00E67C64" w:rsidP="00E67C64">
      <w:pPr>
        <w:numPr>
          <w:ilvl w:val="0"/>
          <w:numId w:val="22"/>
        </w:numPr>
        <w:ind w:left="42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tabelach nr 1÷3 w kolumnie nr 4 („Odpowiedź Wykonawcy TAK lub NIE”) Wykonawca wypełni każde pole - wpisze wyraz: „TAK” lub „NIE” na potwierdzenie czy dany parametr występuje w oferowanym przedmiocie zamówienia.</w:t>
      </w:r>
    </w:p>
    <w:p w14:paraId="2CB210B7" w14:textId="77777777" w:rsidR="00E67C64" w:rsidRPr="0083466B" w:rsidRDefault="00E67C64" w:rsidP="00E67C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Szczegółowy opis techniczny oferowanego przedmiotu zamówienia – „Oświadczenie Wykonawcy-Specyfikacja Techniczna” </w:t>
      </w:r>
      <w:r w:rsidRPr="0083466B">
        <w:rPr>
          <w:b/>
          <w:bCs/>
          <w:color w:val="000000"/>
          <w:sz w:val="21"/>
          <w:szCs w:val="21"/>
        </w:rPr>
        <w:t>(Formularz nr 2)</w:t>
      </w:r>
      <w:r w:rsidRPr="0083466B">
        <w:rPr>
          <w:color w:val="000000"/>
          <w:sz w:val="21"/>
          <w:szCs w:val="21"/>
        </w:rPr>
        <w:t xml:space="preserve"> - </w:t>
      </w:r>
      <w:r w:rsidRPr="0083466B">
        <w:rPr>
          <w:color w:val="000000"/>
          <w:sz w:val="21"/>
          <w:szCs w:val="21"/>
          <w:u w:val="single"/>
        </w:rPr>
        <w:t>nie podlega uzupełnieniu</w:t>
      </w:r>
      <w:r w:rsidRPr="0083466B">
        <w:rPr>
          <w:color w:val="000000"/>
          <w:sz w:val="21"/>
          <w:szCs w:val="21"/>
        </w:rPr>
        <w:t xml:space="preserve">. Oferta złożona bez załączonego „Oświadczenia Wykonawcy-Specyfikacji Technicznej” zostanie odrzucona. Ponadto oferta Wykonawcy zostanie odrzucona w przypadku nie wpisania przez Wykonawcę w tabelach nr 1÷3 oznaczeń identyfikacyjnych określających oferowane urządzenia, w tym: marki, typu, symbolu, modelu urządzeń (jeśli występują) oraz nazwy firmy producenta oferowanych urządzeń. Oprócz powyższego oferta Wykonawcy zostanie odrzucona w przypadku wpisania przez Wykonawcę w kolumnie 4 w </w:t>
      </w:r>
      <w:r w:rsidRPr="0083466B">
        <w:rPr>
          <w:color w:val="000000"/>
          <w:sz w:val="21"/>
          <w:szCs w:val="21"/>
        </w:rPr>
        <w:lastRenderedPageBreak/>
        <w:t>którekolwiek pole wyrazu: „NIE”. Zamawiający uzna, że oferowany sprzęt nie posiada (nie spełnia) wymaganego parametru i oferta jako nieodpowiadająca treści SWZ zostanie odrzucona.</w:t>
      </w:r>
    </w:p>
    <w:p w14:paraId="4638072F" w14:textId="77777777" w:rsidR="00E67C64" w:rsidRPr="0083466B" w:rsidRDefault="00E67C64" w:rsidP="00E67C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W przypadku niewypełnienia któregokolwiek wiersza w tabelach nr 1÷3 w kolumnie nr 4 („Odpowiedź Wykonawcy TAK lub NIE”), dotyczącego wymaganych parametrów, Zamawiający wezwie ich do uzupełnienia w wyznaczonym terminie.</w:t>
      </w:r>
    </w:p>
    <w:p w14:paraId="6E787395" w14:textId="77777777" w:rsidR="00E67C64" w:rsidRPr="0083466B" w:rsidRDefault="00E67C64" w:rsidP="00E67C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Przepisu pkt. 3 nie stosuje się, jeżeli pomimo złożenia przedmiotowego środka dowodowego, oferta podlega odrzuceniu albo zachodzą przesłanki unieważnienia postępowania. </w:t>
      </w:r>
    </w:p>
    <w:p w14:paraId="1DF70F58" w14:textId="77777777" w:rsidR="00E67C64" w:rsidRPr="0083466B" w:rsidRDefault="00E67C64" w:rsidP="00E67C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Zamawiający może żądać od Wykonawców wyjaśnień dotyczących treści przedmiotowych środków dowodowych. </w:t>
      </w:r>
    </w:p>
    <w:p w14:paraId="2A147252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3</w:t>
      </w:r>
    </w:p>
    <w:p w14:paraId="6D7274F9" w14:textId="77777777" w:rsidR="00E67C64" w:rsidRPr="0083466B" w:rsidRDefault="00E67C64" w:rsidP="00E67C64">
      <w:pPr>
        <w:jc w:val="center"/>
        <w:rPr>
          <w:sz w:val="21"/>
          <w:szCs w:val="21"/>
        </w:rPr>
      </w:pPr>
      <w:r w:rsidRPr="0083466B">
        <w:rPr>
          <w:b/>
          <w:color w:val="000000"/>
          <w:sz w:val="21"/>
          <w:szCs w:val="21"/>
          <w:u w:val="single"/>
        </w:rPr>
        <w:t>Inne dokumenty wymagane do złożenia wraz z ofertą</w:t>
      </w:r>
    </w:p>
    <w:p w14:paraId="5AFE75B5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złoży wraz z ofertą (Formularzem oferty): </w:t>
      </w:r>
    </w:p>
    <w:p w14:paraId="6EF68754" w14:textId="77777777" w:rsidR="00E67C64" w:rsidRPr="0083466B" w:rsidRDefault="00E67C64" w:rsidP="00E67C64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5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Pełnomocnictwo do reprezentowania Wykonawcy w niniejszym postępowaniu lub podpisania umowy (o ile nie wynika z dokumentów rejestracyjnych) – zgodnie  z 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2B294E9" w14:textId="77777777" w:rsidR="00E67C64" w:rsidRPr="0083466B" w:rsidRDefault="00E67C64" w:rsidP="00E67C64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5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W przypadku wykonawców wspólnie ubiegających się o zamówienie pełnomocnictwo lub inny dokument do reprezentowania Wykonawców wspólnie ubiegających się o udzielenie zamówienia. Szczegółowe informacje zostały określone w  § 7.</w:t>
      </w:r>
    </w:p>
    <w:p w14:paraId="180757A2" w14:textId="77777777" w:rsidR="00E67C64" w:rsidRPr="0083466B" w:rsidRDefault="00E67C64" w:rsidP="00E67C64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5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Dowód wniesienia wadium. </w:t>
      </w:r>
    </w:p>
    <w:p w14:paraId="6CB9A30A" w14:textId="77777777" w:rsidR="00E67C64" w:rsidRPr="0083466B" w:rsidRDefault="00E67C64" w:rsidP="00E67C64">
      <w:pPr>
        <w:widowControl w:val="0"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5" w:hanging="425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Formularz nr 1 – Informacja </w:t>
      </w:r>
      <w:r>
        <w:rPr>
          <w:color w:val="000000"/>
          <w:sz w:val="21"/>
          <w:szCs w:val="21"/>
        </w:rPr>
        <w:t xml:space="preserve">o częściach </w:t>
      </w:r>
      <w:r w:rsidRPr="0083466B">
        <w:rPr>
          <w:color w:val="000000"/>
          <w:sz w:val="21"/>
          <w:szCs w:val="21"/>
        </w:rPr>
        <w:t xml:space="preserve">zamówienia, których  wykonanie Wykonawca zamierza powierzyć podwykonawcom lub wykonaniu przedmiotu zamówienia siłami własnymi  – zgodnie ze wzorem formularza dołączonego do SWZ. </w:t>
      </w:r>
    </w:p>
    <w:p w14:paraId="28B0A887" w14:textId="77777777" w:rsidR="00E67C64" w:rsidRPr="0083466B" w:rsidRDefault="00E67C64" w:rsidP="00E67C64">
      <w:pPr>
        <w:ind w:left="357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4</w:t>
      </w:r>
    </w:p>
    <w:p w14:paraId="1C3DFA1E" w14:textId="77777777" w:rsidR="00E67C64" w:rsidRPr="0083466B" w:rsidRDefault="00E67C64" w:rsidP="00E67C64">
      <w:pPr>
        <w:ind w:left="357"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Dokumenty i oświadczania wymagane przed wyborem najkorzystniejszej oferty</w:t>
      </w:r>
    </w:p>
    <w:p w14:paraId="10B117C9" w14:textId="77777777" w:rsidR="00E67C64" w:rsidRPr="0083466B" w:rsidRDefault="00E67C64" w:rsidP="00E67C64">
      <w:pPr>
        <w:numPr>
          <w:ilvl w:val="0"/>
          <w:numId w:val="55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informuje, że zgodnie z art. 139 ust. 1 ustawy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74EA270C" w14:textId="77777777" w:rsidR="00E67C64" w:rsidRPr="0083466B" w:rsidRDefault="00E67C64" w:rsidP="00E67C64">
      <w:pPr>
        <w:numPr>
          <w:ilvl w:val="0"/>
          <w:numId w:val="55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Zgodnie z art. 126 ust. 1 ustawy Zamawiający przed wyborem najkorzystniejszej oferty wezwie Wykonawcę, którego oferta została najwyżej oceniona, do złożenia w wyznaczonym terminie, nie krótszym niż 10 dni, aktualnych na dzień złożenia podmiotowych środków dowodowych.</w:t>
      </w:r>
    </w:p>
    <w:p w14:paraId="55E8FDEE" w14:textId="77777777" w:rsidR="00E67C64" w:rsidRPr="0083466B" w:rsidRDefault="00E67C64" w:rsidP="00E67C64">
      <w:pPr>
        <w:tabs>
          <w:tab w:val="left" w:pos="0"/>
        </w:tabs>
        <w:ind w:left="357"/>
        <w:jc w:val="center"/>
        <w:rPr>
          <w:b/>
          <w:sz w:val="21"/>
          <w:szCs w:val="21"/>
        </w:rPr>
      </w:pPr>
    </w:p>
    <w:p w14:paraId="666275FD" w14:textId="77777777" w:rsidR="00E67C64" w:rsidRPr="0083466B" w:rsidRDefault="00E67C64" w:rsidP="00E67C64">
      <w:pPr>
        <w:tabs>
          <w:tab w:val="left" w:pos="0"/>
        </w:tabs>
        <w:ind w:left="357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 xml:space="preserve"> § 5</w:t>
      </w:r>
    </w:p>
    <w:p w14:paraId="6A5565A4" w14:textId="77777777" w:rsidR="00E67C64" w:rsidRPr="0083466B" w:rsidRDefault="00E67C64" w:rsidP="00E67C64">
      <w:pPr>
        <w:tabs>
          <w:tab w:val="left" w:pos="0"/>
        </w:tabs>
        <w:ind w:left="357"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Wykaz podmiotowych środków dowodowych, składanych przez Wykonawcę na wezwanie Zamawiającego w celu potwierdzenia braku podstaw wykluczenia Wykonawcy z udziału w postępowaniu</w:t>
      </w:r>
    </w:p>
    <w:p w14:paraId="692932A5" w14:textId="77777777" w:rsidR="00E67C64" w:rsidRPr="0083466B" w:rsidRDefault="00E67C64" w:rsidP="00E67C64">
      <w:pPr>
        <w:numPr>
          <w:ilvl w:val="0"/>
          <w:numId w:val="11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 xml:space="preserve">W celu potwierdzenia braku podstaw wykluczenia Wykonawcy z udziału w postępowaniu o udzielenie zamówienia publicznego Zamawiający żąda następujących podmiotowych środków dowodowych: </w:t>
      </w:r>
    </w:p>
    <w:p w14:paraId="6C88DD9F" w14:textId="77777777" w:rsidR="00E67C64" w:rsidRPr="0083466B" w:rsidRDefault="00E67C64" w:rsidP="00E67C64">
      <w:pPr>
        <w:numPr>
          <w:ilvl w:val="0"/>
          <w:numId w:val="9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informacji z Krajowego Rejestru Karnego w zakresie: </w:t>
      </w:r>
    </w:p>
    <w:p w14:paraId="59AB1C5D" w14:textId="77777777" w:rsidR="00E67C64" w:rsidRPr="0083466B" w:rsidRDefault="00E67C64" w:rsidP="00E67C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art. 108 ust. 1 pkt 1 i 2 ustawy,</w:t>
      </w:r>
    </w:p>
    <w:p w14:paraId="146C0284" w14:textId="77777777" w:rsidR="00E67C64" w:rsidRPr="0083466B" w:rsidRDefault="00E67C64" w:rsidP="00E67C6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art. 108 ust. 1 pkt 4 ustawy, dotyczącej orzeczenia zakazu ubiegania się o zamówienie publiczne tytułem środka karnego</w:t>
      </w:r>
    </w:p>
    <w:p w14:paraId="0EA9368E" w14:textId="77777777" w:rsidR="00E67C64" w:rsidRPr="0083466B" w:rsidRDefault="00E67C64" w:rsidP="00E67C64">
      <w:pPr>
        <w:ind w:left="70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- sporządzonej nie wcześniej niż 6 miesięcy przed jej złożeniem;</w:t>
      </w:r>
    </w:p>
    <w:p w14:paraId="0C9EACB2" w14:textId="77777777" w:rsidR="00E67C64" w:rsidRPr="0083466B" w:rsidRDefault="00E67C64" w:rsidP="00E67C64">
      <w:pPr>
        <w:numPr>
          <w:ilvl w:val="0"/>
          <w:numId w:val="9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oświadczenia Wykonawcy, w zakresie art. 108 ust. 1 pkt 5 ustawy, o braku przynależności do tej samej grupy kapitałowej w rozumieniu ustawy z dnia 16 lutego 2007 r. o ochronie konkurencji i konsumentów (Dz. U. z 2021 r. poz. 275), z innym Wykonawcą, który złożył odrębną ofertę albo oświadczenia o przynależności do tej samej grupy kapitałowej wraz z dokumentami lub informacjami potwierdzającymi przygotowanie oferty niezależnie od innego Wykonawcy należącego do tej samej grupy kapitałowej;</w:t>
      </w:r>
    </w:p>
    <w:p w14:paraId="3E53EA9A" w14:textId="77777777" w:rsidR="00E67C64" w:rsidRPr="0083466B" w:rsidRDefault="00E67C64" w:rsidP="00E67C64">
      <w:pPr>
        <w:numPr>
          <w:ilvl w:val="0"/>
          <w:numId w:val="9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oświadczenia Wykonawcy o aktualności informacji zawartych w oświadczeniu, o którym mowa w art. 125 ust. 1 ustawy, w zakresie podstaw wykluczenia z postępowania wskazanych przez Zamawiającego, o których mowa w:</w:t>
      </w:r>
    </w:p>
    <w:p w14:paraId="345BE9CB" w14:textId="77777777" w:rsidR="00E67C64" w:rsidRPr="0083466B" w:rsidRDefault="00E67C64" w:rsidP="00E67C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art. 108 ust. 1 pkt 3 ustawy,</w:t>
      </w:r>
    </w:p>
    <w:p w14:paraId="4524CE0A" w14:textId="77777777" w:rsidR="00E67C64" w:rsidRPr="0083466B" w:rsidRDefault="00E67C64" w:rsidP="00E67C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art. 108 ust. 1 pkt 4 ustawy, dotyczących orzeczenia zakazu ubiegania się o zamówienie publiczne tytułem środka zapobiegawczego,</w:t>
      </w:r>
    </w:p>
    <w:p w14:paraId="30011F70" w14:textId="77777777" w:rsidR="00E67C64" w:rsidRPr="0083466B" w:rsidRDefault="00E67C64" w:rsidP="00E67C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art. 108 ust. 1 pkt 5 ustawy, dotyczących zawarcia z innymi Wykonawcami porozumienia mającego na celu zakłócenie konkurencji,</w:t>
      </w:r>
    </w:p>
    <w:p w14:paraId="361FE24E" w14:textId="77777777" w:rsidR="00E67C64" w:rsidRPr="0083466B" w:rsidRDefault="00E67C64" w:rsidP="00E67C6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art. 108 ust. 1 pkt 6 ustawy.</w:t>
      </w:r>
    </w:p>
    <w:p w14:paraId="0039A348" w14:textId="77777777" w:rsidR="00E67C64" w:rsidRPr="0083466B" w:rsidRDefault="00E67C64" w:rsidP="00E67C64">
      <w:pPr>
        <w:numPr>
          <w:ilvl w:val="0"/>
          <w:numId w:val="9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odpisu lub informacji z Krajowego Rejestru Sądowego lub z Centralnej Ewidencji  i Informacji o Działalności Gospodarczej, w zakresie art. 109 ust. 1 pkt 4 ustawy, sporządzonych nie wcześniej niż 3 miesiące przed jej złożeniem, jeżeli odrębne przepisy wymagają wpisu do rejestru lub ewidencji;</w:t>
      </w:r>
    </w:p>
    <w:p w14:paraId="3E39A592" w14:textId="77777777" w:rsidR="00E67C64" w:rsidRPr="0083466B" w:rsidRDefault="00E67C64" w:rsidP="00E67C64">
      <w:pPr>
        <w:numPr>
          <w:ilvl w:val="0"/>
          <w:numId w:val="9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oświadczenie Wykonawcy o aktualności informacji zawartych o oświadczeniu, o którym mowa w art. 125 ust. 1 ustawy w zakresie przesłanek wykluczenia z art. 5k rozporządzenia 833/2014 oraz art. 7 ust. 1 ustawy o szczególnych rozwiązaniach w zakresie przeciwdziałania wspieraniu agresji na Ukrainę oraz służących ochronie bezpieczeństwa narodowego;</w:t>
      </w:r>
    </w:p>
    <w:p w14:paraId="4491B685" w14:textId="77777777" w:rsidR="00E67C64" w:rsidRPr="0083466B" w:rsidRDefault="00E67C64" w:rsidP="00E67C64">
      <w:pPr>
        <w:numPr>
          <w:ilvl w:val="0"/>
          <w:numId w:val="1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Jeżeli Wykonawca ma siedzibę lub miejsce zamieszkania poza granicami Rzeczypospolitej Polskiej, zamiast: </w:t>
      </w:r>
    </w:p>
    <w:p w14:paraId="2513E46F" w14:textId="77777777" w:rsidR="00E67C64" w:rsidRPr="0083466B" w:rsidRDefault="00E67C64" w:rsidP="00E67C64">
      <w:pPr>
        <w:widowControl w:val="0"/>
        <w:numPr>
          <w:ilvl w:val="0"/>
          <w:numId w:val="30"/>
        </w:numPr>
        <w:tabs>
          <w:tab w:val="left" w:pos="478"/>
        </w:tabs>
        <w:ind w:left="838"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Informacji z Krajowego Rejestru Karnego, o której mowa w ust. 1 pkt 1, składa informację z odpowiedniego rejestru, takiego jak rejestr sądowy, albo, w przypadku braku takiego rejestru, inny równoważny dokument wydany przez właściwy organ sądowy lub administracyjny kraju, w którym Wykonawca ma siedzibę lub miejsce zamieszkania w zakresie, o którym mowa w ust. 1 pkt 1. </w:t>
      </w:r>
    </w:p>
    <w:p w14:paraId="072F412E" w14:textId="77777777" w:rsidR="00E67C64" w:rsidRPr="0083466B" w:rsidRDefault="00E67C64" w:rsidP="00E67C64">
      <w:pPr>
        <w:widowControl w:val="0"/>
        <w:numPr>
          <w:ilvl w:val="0"/>
          <w:numId w:val="30"/>
        </w:numPr>
        <w:tabs>
          <w:tab w:val="left" w:pos="478"/>
        </w:tabs>
        <w:ind w:left="838"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odpisu albo informacji z Krajowego Rejestru Sądowego lub z Centralnej Ewidencji i Informacji o Działalności Gospodarczej, o których mowa w ust. 1 pkt 4 składa dokument lub dokumenty </w:t>
      </w:r>
      <w:r w:rsidRPr="0083466B">
        <w:rPr>
          <w:sz w:val="21"/>
          <w:szCs w:val="21"/>
        </w:rPr>
        <w:lastRenderedPageBreak/>
        <w:t>wystawione w kraju, w którym Wykonawca ma siedzibę lub miejsce zamieszkania, potwierdzające, że nie otwarto jego likwidacji, nie ogłoszono upadłości, jego aktywami nie zarządza likwidator lub sąd, nie zawarł układu z wierzycielami, jego działalność gospodarcza nie jest zawieszona ani nie znajduje się on w innej tego rodzaju sytuacji wynikającej z podobnej procedury przewidzianej w przepisach miejsca wszczęcia tej procedury.</w:t>
      </w:r>
    </w:p>
    <w:p w14:paraId="3AE446CC" w14:textId="77777777" w:rsidR="00E67C64" w:rsidRPr="0083466B" w:rsidRDefault="00E67C64" w:rsidP="00E67C64">
      <w:pPr>
        <w:widowControl w:val="0"/>
        <w:numPr>
          <w:ilvl w:val="0"/>
          <w:numId w:val="57"/>
        </w:numPr>
        <w:tabs>
          <w:tab w:val="left" w:pos="478"/>
        </w:tabs>
        <w:ind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Dokument, o którym mowa w ust. 2 pkt. 1 powinien być wystawiony nie wcześniej niż 6 miesięcy przed jego złożeniem. Dokument, o których mowa w ust. 2 pkt 2, powinien być wystawiony nie wcześniej niż 3 miesiące przed jego złożeniem.</w:t>
      </w:r>
    </w:p>
    <w:p w14:paraId="627CC5B7" w14:textId="77777777" w:rsidR="00E67C64" w:rsidRPr="0083466B" w:rsidRDefault="00E67C64" w:rsidP="00E67C64">
      <w:pPr>
        <w:widowControl w:val="0"/>
        <w:numPr>
          <w:ilvl w:val="0"/>
          <w:numId w:val="57"/>
        </w:numPr>
        <w:tabs>
          <w:tab w:val="left" w:pos="478"/>
        </w:tabs>
        <w:ind w:right="112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Jeżeli w kraju, w którym Wykonawca ma siedzibę lub miejsce zamieszkania lub miejsce zamieszkania, nie wydaje się dokumentów, o których mowa w ust. 2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oświadczaniu pod przysięgą, złożone przed organem sądowym lub administracyjnym, notariuszem, organem samorządu zawodowego lub gospodarczego, właściwym ze względu na siedzibę lub miejsce zamieszkania Wykonawcy. Przepis ust. 3 stosuje się. </w:t>
      </w:r>
    </w:p>
    <w:p w14:paraId="67B9F3DD" w14:textId="77777777" w:rsidR="00E67C64" w:rsidRPr="0083466B" w:rsidRDefault="00E67C64" w:rsidP="00E67C64">
      <w:pPr>
        <w:widowControl w:val="0"/>
        <w:numPr>
          <w:ilvl w:val="0"/>
          <w:numId w:val="5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Wykonawców wspólnie ubiegających się o udzielenie zamówienia podmiotowe środki dowodowe, o których mowa w ust. 1, potwierdzające brak podstaw wykluczenia z postępowania, składa oddzielnie każdy z Wykonawców wspólnie ubiegających się o zamówienie.</w:t>
      </w:r>
    </w:p>
    <w:p w14:paraId="63CD6530" w14:textId="77777777" w:rsidR="00E67C64" w:rsidRPr="0083466B" w:rsidRDefault="00E67C64" w:rsidP="00E67C64">
      <w:pPr>
        <w:widowControl w:val="0"/>
        <w:jc w:val="both"/>
        <w:rPr>
          <w:sz w:val="21"/>
          <w:szCs w:val="21"/>
        </w:rPr>
      </w:pPr>
    </w:p>
    <w:p w14:paraId="59AFBE99" w14:textId="77777777" w:rsidR="00E67C64" w:rsidRPr="0083466B" w:rsidRDefault="00E67C64" w:rsidP="00E67C64">
      <w:pPr>
        <w:widowControl w:val="0"/>
        <w:tabs>
          <w:tab w:val="left" w:pos="478"/>
        </w:tabs>
        <w:ind w:right="109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6</w:t>
      </w:r>
    </w:p>
    <w:p w14:paraId="462FDD75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 xml:space="preserve">Informacje dotyczące Wykonawców wspólnie ubiegających się o udzielenie zamówienia  </w:t>
      </w:r>
    </w:p>
    <w:p w14:paraId="354F9E3B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(spółki cywilne/konsorcja)</w:t>
      </w:r>
    </w:p>
    <w:p w14:paraId="4A761746" w14:textId="77777777" w:rsidR="00E67C64" w:rsidRPr="0083466B" w:rsidRDefault="00E67C64" w:rsidP="00E67C64">
      <w:pPr>
        <w:numPr>
          <w:ilvl w:val="0"/>
          <w:numId w:val="59"/>
        </w:numPr>
        <w:tabs>
          <w:tab w:val="left" w:pos="-2268"/>
          <w:tab w:val="left" w:pos="0"/>
          <w:tab w:val="left" w:pos="720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wspólnego ubiegania się o zamówienie przez Wykonawców (w tym spółka cywilna):</w:t>
      </w:r>
    </w:p>
    <w:p w14:paraId="2F67AA1A" w14:textId="77777777" w:rsidR="00E67C64" w:rsidRPr="0083466B" w:rsidRDefault="00E67C64" w:rsidP="00E67C64">
      <w:pPr>
        <w:numPr>
          <w:ilvl w:val="1"/>
          <w:numId w:val="59"/>
        </w:numPr>
        <w:tabs>
          <w:tab w:val="left" w:pos="-2268"/>
        </w:tabs>
        <w:ind w:left="61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do oferty należy dołączyć pełnomocnictwo dla pełnomocnika do reprezentowania Wykonawców występujących wspólnie w postępowaniu o udzielenie zamówienia albo reprezentowania w postępowaniu i do zawarcia umowy w sprawie zamówienia publicznego. Pełnomocnictwo musi jednoznacznie wynikać z umowy lub z innej czynności prawnej, mieć formę zgodną z określoną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konkursie, musi w swej treści zawierać wskazanie niniejszego postępowania. </w:t>
      </w:r>
    </w:p>
    <w:p w14:paraId="36F580D6" w14:textId="77777777" w:rsidR="00E67C64" w:rsidRPr="0083466B" w:rsidRDefault="00E67C64" w:rsidP="00E67C64">
      <w:pPr>
        <w:tabs>
          <w:tab w:val="left" w:pos="-2268"/>
          <w:tab w:val="left" w:pos="720"/>
          <w:tab w:val="left" w:pos="1072"/>
        </w:tabs>
        <w:ind w:left="612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Wykonawcy wspólnie ubiegający się o udzielenie zamówienia dołączają ww. pełnomocnictwo lub umowę regulującą współpracę Wykonawców występujących wspólnie, z której wynika ustanowione pełnomocnictwo.</w:t>
      </w:r>
    </w:p>
    <w:p w14:paraId="035C5FF9" w14:textId="77777777" w:rsidR="00E67C64" w:rsidRPr="0083466B" w:rsidRDefault="00E67C64" w:rsidP="00E67C64">
      <w:pPr>
        <w:tabs>
          <w:tab w:val="left" w:pos="-2268"/>
          <w:tab w:val="left" w:pos="720"/>
        </w:tabs>
        <w:ind w:left="60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Spółka cywilna dołącza ww. pełnomocnictwo lub dokument, z którego wynika ww. pełnomocnictwo.</w:t>
      </w:r>
    </w:p>
    <w:p w14:paraId="09DA78DA" w14:textId="77777777" w:rsidR="00E67C64" w:rsidRPr="0083466B" w:rsidRDefault="00E67C64" w:rsidP="00E67C64">
      <w:pPr>
        <w:tabs>
          <w:tab w:val="left" w:pos="-2268"/>
          <w:tab w:val="left" w:pos="720"/>
        </w:tabs>
        <w:ind w:left="607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Wszelka korespondencja prowadzona będzie z pełnomocnikiem.</w:t>
      </w:r>
    </w:p>
    <w:p w14:paraId="1D5AE8D0" w14:textId="77777777" w:rsidR="00E67C64" w:rsidRPr="0083466B" w:rsidRDefault="00E67C64" w:rsidP="00E67C64">
      <w:pPr>
        <w:numPr>
          <w:ilvl w:val="0"/>
          <w:numId w:val="61"/>
        </w:numPr>
        <w:tabs>
          <w:tab w:val="left" w:pos="-2268"/>
        </w:tabs>
        <w:ind w:left="61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Formularz oferty podpisuje pełnomocnik Wykonawców wspólnie ubiegających się o udzielenie zamówienia lub wszyscy Wykonawcy. Na pierwszej stronie formularza oferty należy wpisać informacje dotyczące wszystkich Wykonawców wspólnie ubiegających się o udzielenie zamówienia. </w:t>
      </w:r>
    </w:p>
    <w:p w14:paraId="43A22E15" w14:textId="77777777" w:rsidR="00E67C64" w:rsidRPr="0083466B" w:rsidRDefault="00E67C64" w:rsidP="00E67C64">
      <w:pPr>
        <w:numPr>
          <w:ilvl w:val="0"/>
          <w:numId w:val="61"/>
        </w:numPr>
        <w:tabs>
          <w:tab w:val="left" w:pos="-2268"/>
        </w:tabs>
        <w:ind w:left="61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Formularz nr 1 - „Informacja </w:t>
      </w:r>
      <w:r>
        <w:rPr>
          <w:sz w:val="21"/>
          <w:szCs w:val="21"/>
        </w:rPr>
        <w:t xml:space="preserve">o częściach </w:t>
      </w:r>
      <w:r w:rsidRPr="0083466B">
        <w:rPr>
          <w:sz w:val="21"/>
          <w:szCs w:val="21"/>
        </w:rPr>
        <w:t xml:space="preserve">zamówienia, których wykonanie Wykonawca zamierza powierzyć podwykonawcom lub wykonaniu zamówienia siłami własnymi” - dotyczy wszystkich Wykonawców wspólnie ubiegających się o udzielenie zamówienia. Formularz ten podpisuje pełnomocnik Wykonawców wspólnie ubiegających się o udzielenie zamówienia lub wszyscy Wykonawcy. </w:t>
      </w:r>
    </w:p>
    <w:p w14:paraId="3FCEB026" w14:textId="77777777" w:rsidR="00E67C64" w:rsidRPr="0083466B" w:rsidRDefault="00E67C64" w:rsidP="00E67C64">
      <w:pPr>
        <w:numPr>
          <w:ilvl w:val="0"/>
          <w:numId w:val="61"/>
        </w:numPr>
        <w:tabs>
          <w:tab w:val="left" w:pos="-2268"/>
        </w:tabs>
        <w:ind w:left="61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„Oświadczenie Wykonawcy-Specyfikacja Techniczna” (Formularz nr 2) dotyczy wszystkich Wykonawców wspólnie ubiegających się o udzielenie zamówienia. Formularz ten podpisuje pełnomocnik Wykonawców wspólnie ubiegających się o udzielenie zamówienia lub wszyscy Wykonawcy. </w:t>
      </w:r>
    </w:p>
    <w:p w14:paraId="77487772" w14:textId="77777777" w:rsidR="00E67C64" w:rsidRPr="0083466B" w:rsidRDefault="00E67C64" w:rsidP="00E67C64">
      <w:pPr>
        <w:numPr>
          <w:ilvl w:val="0"/>
          <w:numId w:val="61"/>
        </w:numPr>
        <w:tabs>
          <w:tab w:val="left" w:pos="-2268"/>
        </w:tabs>
        <w:ind w:left="61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Formularz nr 3 i 3a - oświadczenia wykonawcy / wykonawcy wspólnie ubiegającego się  o udzielenie zamówienia dotyczące przesłanek wykluczenia z art. 5k rozporządzenia 833/2014 oraz art. 7 ust. 1 ustawy o szczególnych rozwiązaniach w zakresie przeciwdziałania wspieraniu agresji na Ukrainę oraz służących ochronie bezpieczeństwa narodowego – dotyczy każdego z Wykonawców wspólnie ubiegających się o udzielenie zamówienia.</w:t>
      </w:r>
    </w:p>
    <w:p w14:paraId="321B41DB" w14:textId="77777777" w:rsidR="00E67C64" w:rsidRPr="0083466B" w:rsidRDefault="00E67C64" w:rsidP="00E67C64">
      <w:pPr>
        <w:numPr>
          <w:ilvl w:val="0"/>
          <w:numId w:val="61"/>
        </w:numPr>
        <w:tabs>
          <w:tab w:val="left" w:pos="-2268"/>
        </w:tabs>
        <w:ind w:left="61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Dowód wniesienia wadium – dotyczy wszystkich Wykonawców wspólnie ubiegających się o udzielenie zamówienia. Wadium może być wniesione poprzez złożenie oddzielnych dokumentów wadialnych przez poszczególnych Wykonawców wspólnie ubiegających się o udzielenie zamówienia. Wadium wnoszone w pieniądzu może być wnoszone w częściach przez poszczególnych Wykonawców wspólnie ubiegających się o udzielenie zamówienia, przez jednego z nich lub przez pełnomocnika. Sumy poszczególnych dokumentów wadialnych muszą składać się na wadium w wysokości określonej w niniejszej SWZ.</w:t>
      </w:r>
    </w:p>
    <w:p w14:paraId="5ABA48B2" w14:textId="77777777" w:rsidR="00E67C64" w:rsidRPr="0083466B" w:rsidRDefault="00E67C64" w:rsidP="00E67C64">
      <w:pPr>
        <w:numPr>
          <w:ilvl w:val="0"/>
          <w:numId w:val="63"/>
        </w:numPr>
        <w:tabs>
          <w:tab w:val="left" w:pos="-2268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Wykonawcy występujący wspólnie ponoszą solidarną odpowiedzialność za niewykonanie lub nienależyte wykonanie zamówienia.</w:t>
      </w:r>
    </w:p>
    <w:p w14:paraId="3783C236" w14:textId="77777777" w:rsidR="00E67C64" w:rsidRPr="0083466B" w:rsidRDefault="00E67C64" w:rsidP="00E67C64">
      <w:pPr>
        <w:numPr>
          <w:ilvl w:val="0"/>
          <w:numId w:val="63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Oferta podpisana przez pełnomocnika musi być prawnie wiążąca, łącznie i z osobna dla wszystkich podmiotów składających ofertę.</w:t>
      </w:r>
    </w:p>
    <w:p w14:paraId="54BE5A85" w14:textId="77777777" w:rsidR="00E67C64" w:rsidRPr="0083466B" w:rsidRDefault="00E67C64" w:rsidP="00E67C64">
      <w:pPr>
        <w:numPr>
          <w:ilvl w:val="0"/>
          <w:numId w:val="63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Pełnomocnik będzie upoważniony do zaciągania zobowiązań w imieniu i na rzecz każdego i wszystkich podmiotów składających wspólną ofertę.</w:t>
      </w:r>
    </w:p>
    <w:p w14:paraId="25A39668" w14:textId="77777777" w:rsidR="00E67C64" w:rsidRPr="0083466B" w:rsidRDefault="00E67C64" w:rsidP="00E67C64">
      <w:pPr>
        <w:numPr>
          <w:ilvl w:val="0"/>
          <w:numId w:val="63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Realizacja całości kontraktu łącznie z płatnościami będzie dokonywana wyłącznie przez pełnomocnika reprezentującego podmioty występujące wspólnie.</w:t>
      </w:r>
    </w:p>
    <w:p w14:paraId="0FCDD173" w14:textId="77777777" w:rsidR="00E67C64" w:rsidRPr="0083466B" w:rsidRDefault="00E67C64" w:rsidP="00E67C64">
      <w:pPr>
        <w:numPr>
          <w:ilvl w:val="0"/>
          <w:numId w:val="6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Wszystkie podmioty składające wspólną ofertę będą odpowiedzialne na zasadach określonych w Kodeksie cywilnym.</w:t>
      </w:r>
    </w:p>
    <w:p w14:paraId="65E8EF0F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7</w:t>
      </w:r>
    </w:p>
    <w:p w14:paraId="3427FAD3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Informacja dotycząca składanych oświadczeń i dokumentów</w:t>
      </w:r>
    </w:p>
    <w:p w14:paraId="7CCE4B76" w14:textId="77777777" w:rsidR="00E67C64" w:rsidRPr="0083466B" w:rsidRDefault="00E67C64" w:rsidP="00E67C64">
      <w:pPr>
        <w:widowControl w:val="0"/>
        <w:numPr>
          <w:ilvl w:val="0"/>
          <w:numId w:val="16"/>
        </w:numPr>
        <w:tabs>
          <w:tab w:val="left" w:pos="478"/>
        </w:tabs>
        <w:ind w:right="10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zakresie nieuregulowanym ustawą oraz niniejszą SWZ do oświadczeń i dokumentów składanych </w:t>
      </w:r>
      <w:r w:rsidRPr="0083466B">
        <w:rPr>
          <w:sz w:val="21"/>
          <w:szCs w:val="21"/>
        </w:rPr>
        <w:lastRenderedPageBreak/>
        <w:t>przez Wykonawcę w postępowaniu, zastosowanie mają przepisy rozporządzenia Ministra Rozwoju, Pracy i Technologii z dnia 23 grudnia 2020 r. w sprawie podmiotowych środków dowodowych oraz innych dokumentów lub oświadczeń, jakich może żądać Zamawiający od Wykonawcy oraz przepisy rozporządzenia Prezesa Rady Ministrów z dnia 30 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1131F3C4" w14:textId="77777777" w:rsidR="00E67C64" w:rsidRPr="0083466B" w:rsidRDefault="00E67C64" w:rsidP="00E67C64">
      <w:pPr>
        <w:widowControl w:val="0"/>
        <w:numPr>
          <w:ilvl w:val="0"/>
          <w:numId w:val="16"/>
        </w:numPr>
        <w:tabs>
          <w:tab w:val="left" w:pos="478"/>
        </w:tabs>
        <w:ind w:right="10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Podmiotowe środki dowodowe oraz inne dokumenty lub oświadczenia, sporządzone w języku obcym muszą być przekazane wraz z tłumaczeniem na język polski.</w:t>
      </w:r>
    </w:p>
    <w:p w14:paraId="44617075" w14:textId="77777777" w:rsidR="00E67C64" w:rsidRPr="0083466B" w:rsidRDefault="00E67C64" w:rsidP="00E67C64">
      <w:pPr>
        <w:numPr>
          <w:ilvl w:val="0"/>
          <w:numId w:val="1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wskazania przez Wykonawcę dostępności podmiotowych środków dowodowych lub dokumentów, o których mowa w § 13 ust. 1 rozporządzenia Ministra Rozwoju, Pracy i Technologii z dnia 23 grudnia 2020 r. w sprawie podmiotowych środków dowodowych oraz innych dokumentów lub oświadczeń, jakich może żądać Zamawiający od Wykonawcy,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69241291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27E92B41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6</w:t>
      </w:r>
    </w:p>
    <w:p w14:paraId="372D29A4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KOMUNIKOWANIE SIĘ ZAMAWIAJĄCEGO Z WYKONAWCAMI</w:t>
      </w:r>
    </w:p>
    <w:p w14:paraId="5AA347ED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450B36A6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Forma komunikowania się – informacje ogólne</w:t>
      </w:r>
    </w:p>
    <w:p w14:paraId="5A3C5931" w14:textId="77777777" w:rsidR="00E67C64" w:rsidRPr="0083466B" w:rsidRDefault="00E67C64" w:rsidP="00E67C64">
      <w:pPr>
        <w:numPr>
          <w:ilvl w:val="0"/>
          <w:numId w:val="42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postępowaniu o udzielenie zamówienia komunikacja między Zamawiającym a Wykonawcami odbywa się:</w:t>
      </w:r>
    </w:p>
    <w:p w14:paraId="5836934D" w14:textId="77777777" w:rsidR="00E67C64" w:rsidRPr="0083466B" w:rsidRDefault="00E67C64" w:rsidP="00E67C64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przy użyciu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, który dostępny jest pod adresem: </w:t>
      </w:r>
      <w:hyperlink r:id="rId12">
        <w:r w:rsidRPr="0083466B">
          <w:rPr>
            <w:sz w:val="21"/>
            <w:szCs w:val="21"/>
            <w:u w:val="single"/>
          </w:rPr>
          <w:t>https://miniportal.uzp.gov.pl/</w:t>
        </w:r>
      </w:hyperlink>
      <w:r w:rsidRPr="0083466B">
        <w:rPr>
          <w:sz w:val="21"/>
          <w:szCs w:val="21"/>
          <w:u w:val="single"/>
        </w:rPr>
        <w:t xml:space="preserve"> </w:t>
      </w:r>
      <w:r w:rsidRPr="0083466B">
        <w:rPr>
          <w:sz w:val="21"/>
          <w:szCs w:val="21"/>
        </w:rPr>
        <w:t>oraz poczty elektronicznej</w:t>
      </w:r>
      <w:r w:rsidRPr="0083466B">
        <w:rPr>
          <w:sz w:val="21"/>
          <w:szCs w:val="21"/>
          <w:u w:val="single"/>
        </w:rPr>
        <w:t xml:space="preserve"> </w:t>
      </w:r>
      <w:hyperlink r:id="rId13" w:history="1">
        <w:r w:rsidRPr="0083466B">
          <w:rPr>
            <w:rStyle w:val="Hipercze"/>
            <w:sz w:val="21"/>
            <w:szCs w:val="21"/>
          </w:rPr>
          <w:t>zamowieniawb@uw.edu.pl</w:t>
        </w:r>
      </w:hyperlink>
      <w:r w:rsidRPr="0083466B">
        <w:rPr>
          <w:sz w:val="21"/>
          <w:szCs w:val="21"/>
          <w:u w:val="single"/>
        </w:rPr>
        <w:t xml:space="preserve">  </w:t>
      </w:r>
      <w:r w:rsidRPr="0083466B">
        <w:rPr>
          <w:sz w:val="21"/>
          <w:szCs w:val="21"/>
        </w:rPr>
        <w:t>Adres skrzynki</w:t>
      </w:r>
      <w:r w:rsidRPr="0083466B">
        <w:rPr>
          <w:sz w:val="21"/>
          <w:szCs w:val="21"/>
          <w:u w:val="single"/>
        </w:rPr>
        <w:t xml:space="preserve">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 Zamawiającego:</w:t>
      </w:r>
      <w:r w:rsidRPr="0083466B">
        <w:rPr>
          <w:sz w:val="21"/>
          <w:szCs w:val="21"/>
          <w:u w:val="single"/>
        </w:rPr>
        <w:t xml:space="preserve"> /</w:t>
      </w:r>
      <w:proofErr w:type="spellStart"/>
      <w:r w:rsidRPr="0083466B">
        <w:rPr>
          <w:sz w:val="21"/>
          <w:szCs w:val="21"/>
          <w:u w:val="single"/>
        </w:rPr>
        <w:t>uwedupl</w:t>
      </w:r>
      <w:proofErr w:type="spellEnd"/>
      <w:r w:rsidRPr="0083466B">
        <w:rPr>
          <w:sz w:val="21"/>
          <w:szCs w:val="21"/>
          <w:u w:val="single"/>
        </w:rPr>
        <w:t>/</w:t>
      </w:r>
      <w:proofErr w:type="spellStart"/>
      <w:r w:rsidRPr="0083466B">
        <w:rPr>
          <w:sz w:val="21"/>
          <w:szCs w:val="21"/>
          <w:u w:val="single"/>
        </w:rPr>
        <w:t>wb</w:t>
      </w:r>
      <w:proofErr w:type="spellEnd"/>
      <w:r w:rsidRPr="0083466B">
        <w:rPr>
          <w:sz w:val="21"/>
          <w:szCs w:val="21"/>
          <w:u w:val="single"/>
        </w:rPr>
        <w:t xml:space="preserve">. </w:t>
      </w:r>
      <w:r w:rsidRPr="0083466B">
        <w:rPr>
          <w:sz w:val="21"/>
          <w:szCs w:val="21"/>
        </w:rPr>
        <w:t xml:space="preserve"> Zamawiający będzie kierował korespondencję do wykonawców na adres email „osoby uprawnionej do kontaktów z  Zamawiającym” podany w ofercie.</w:t>
      </w:r>
    </w:p>
    <w:p w14:paraId="40BDDD65" w14:textId="77777777" w:rsidR="00E67C64" w:rsidRPr="0083466B" w:rsidRDefault="00E67C64" w:rsidP="00E67C64">
      <w:pPr>
        <w:numPr>
          <w:ilvl w:val="0"/>
          <w:numId w:val="29"/>
        </w:numPr>
        <w:tabs>
          <w:tab w:val="left" w:pos="0"/>
          <w:tab w:val="left" w:pos="284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zamierzający wziąć udział w postępowaniu o udzielenie zamówienia publicznego musi posiadać konto na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. Wykonawca posiadający konto na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 ma dostęp do następujących formularzy: „Formularz do złożenia, zmiany, wycofania oferty lub wniosku” oraz „Formularz do komunikacji”.</w:t>
      </w:r>
    </w:p>
    <w:p w14:paraId="4EE33F29" w14:textId="77777777" w:rsidR="00E67C64" w:rsidRPr="0083466B" w:rsidRDefault="00E67C64" w:rsidP="00E67C64">
      <w:pPr>
        <w:numPr>
          <w:ilvl w:val="0"/>
          <w:numId w:val="42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83466B">
        <w:rPr>
          <w:sz w:val="21"/>
          <w:szCs w:val="21"/>
        </w:rPr>
        <w:t>miniPortal</w:t>
      </w:r>
      <w:proofErr w:type="spellEnd"/>
      <w:r w:rsidRPr="0083466B">
        <w:rPr>
          <w:sz w:val="21"/>
          <w:szCs w:val="21"/>
        </w:rPr>
        <w:t xml:space="preserve"> oraz Warunkach korzystania z elektronicznej platformy usług administracji publicznej (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). </w:t>
      </w:r>
    </w:p>
    <w:p w14:paraId="7EFAEF11" w14:textId="77777777" w:rsidR="00E67C64" w:rsidRPr="0083466B" w:rsidRDefault="00E67C64" w:rsidP="00E67C64">
      <w:pPr>
        <w:numPr>
          <w:ilvl w:val="0"/>
          <w:numId w:val="42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Maksymalny rozmiar plików przesyłanych za pośrednictwem dedykowanych formularzy: „Formularz do złożenia, zmiany, wycofania oferty lub wniosku” i „Formularz do komunikacji” wynosi 150 MB. </w:t>
      </w:r>
    </w:p>
    <w:p w14:paraId="7BB263F2" w14:textId="77777777" w:rsidR="00E67C64" w:rsidRPr="0083466B" w:rsidRDefault="00E67C64" w:rsidP="00E67C64">
      <w:pPr>
        <w:numPr>
          <w:ilvl w:val="0"/>
          <w:numId w:val="42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. </w:t>
      </w:r>
    </w:p>
    <w:p w14:paraId="05B13606" w14:textId="77777777" w:rsidR="00E67C64" w:rsidRPr="0083466B" w:rsidRDefault="00E67C64" w:rsidP="00E67C64">
      <w:pPr>
        <w:numPr>
          <w:ilvl w:val="0"/>
          <w:numId w:val="42"/>
        </w:numPr>
        <w:tabs>
          <w:tab w:val="left" w:pos="0"/>
          <w:tab w:val="left" w:pos="284"/>
        </w:tabs>
        <w:ind w:left="284" w:hanging="284"/>
        <w:jc w:val="both"/>
        <w:rPr>
          <w:b/>
          <w:sz w:val="21"/>
          <w:szCs w:val="21"/>
        </w:rPr>
      </w:pPr>
      <w:r w:rsidRPr="0083466B">
        <w:rPr>
          <w:sz w:val="21"/>
          <w:szCs w:val="21"/>
        </w:rPr>
        <w:t xml:space="preserve">Identyfikator postępowania dostępny jest na „Liście wszystkich postępowań”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: </w:t>
      </w:r>
      <w:hyperlink r:id="rId14">
        <w:r w:rsidRPr="0083466B">
          <w:rPr>
            <w:sz w:val="21"/>
            <w:szCs w:val="21"/>
            <w:u w:val="single"/>
          </w:rPr>
          <w:t>https://miniportal.uzp.gov.pl/Postepowania</w:t>
        </w:r>
      </w:hyperlink>
      <w:r w:rsidRPr="0083466B">
        <w:rPr>
          <w:sz w:val="21"/>
          <w:szCs w:val="21"/>
        </w:rPr>
        <w:t xml:space="preserve"> Zamawiający udostępnia link do postępowania zamieszczonego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 na stronie internetowej prowadzonego postępowania. </w:t>
      </w:r>
    </w:p>
    <w:p w14:paraId="7A724870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0D51DCB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188DEF71" w14:textId="77777777" w:rsidR="00E67C64" w:rsidRPr="0083466B" w:rsidRDefault="00E67C64" w:rsidP="00E67C64">
      <w:pPr>
        <w:widowControl w:val="0"/>
        <w:tabs>
          <w:tab w:val="left" w:pos="475"/>
        </w:tabs>
        <w:ind w:left="474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 xml:space="preserve">Sposób komunikowania się Za mawia ją ce go z Wykonawcami (nie dotycz y składania ofert): </w:t>
      </w:r>
    </w:p>
    <w:p w14:paraId="18277F0C" w14:textId="77777777" w:rsidR="00E67C64" w:rsidRPr="0083466B" w:rsidRDefault="00E67C64" w:rsidP="00E67C64">
      <w:pPr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postępowaniu o udzielenie zamówienia komunikacja pomiędzy Zamawiającym a Wykonawcami w szczególności składanie oświadczeń, wniosków, zawiadomień oraz przekazywanie informacji odbywa się elektronicznie za pośrednictwem dedykowanego formularza: „Formularz do komunikacji” dostępnego na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 oraz udostępnionego przez </w:t>
      </w:r>
      <w:proofErr w:type="spellStart"/>
      <w:r w:rsidRPr="0083466B">
        <w:rPr>
          <w:sz w:val="21"/>
          <w:szCs w:val="21"/>
        </w:rPr>
        <w:t>miniPortal</w:t>
      </w:r>
      <w:proofErr w:type="spellEnd"/>
      <w:r w:rsidRPr="0083466B">
        <w:rPr>
          <w:sz w:val="21"/>
          <w:szCs w:val="21"/>
        </w:rPr>
        <w:t>. We wszelkiej korespondencji związanej z niniejszym postępowaniem Zamawiający i Wykonawcy posługują się numerem ogłoszenia (TED lub ID postępowania lub numerem referencyjnym postępowania).</w:t>
      </w:r>
    </w:p>
    <w:p w14:paraId="3E419D4A" w14:textId="77777777" w:rsidR="00E67C64" w:rsidRPr="0083466B" w:rsidRDefault="00E67C64" w:rsidP="00E67C64">
      <w:pPr>
        <w:numPr>
          <w:ilvl w:val="0"/>
          <w:numId w:val="33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Dokumenty elektroniczne, oświadczenia lub elektroniczne kopie dokumentów lub oświadczeń składane są przez Wykonawcę za pośrednictwem „Formularza do komunikacji” jako załączniki.</w:t>
      </w:r>
    </w:p>
    <w:p w14:paraId="763C06FB" w14:textId="77777777" w:rsidR="00E67C64" w:rsidRPr="0083466B" w:rsidRDefault="00E67C64" w:rsidP="00E67C64">
      <w:pPr>
        <w:numPr>
          <w:ilvl w:val="0"/>
          <w:numId w:val="33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dopuszcza również możliwość składania dokumentów elektronicznych, oświadczeń lub elektronicznych kopii dokumentów lub oświadczeń za pomocą poczty elektronicznej, na wskazane w § 3 ust. 1 adresy email.</w:t>
      </w:r>
    </w:p>
    <w:p w14:paraId="77E4C8FC" w14:textId="77777777" w:rsidR="00E67C64" w:rsidRPr="0083466B" w:rsidRDefault="00E67C64" w:rsidP="00E67C64">
      <w:pPr>
        <w:numPr>
          <w:ilvl w:val="0"/>
          <w:numId w:val="33"/>
        </w:numPr>
        <w:tabs>
          <w:tab w:val="left" w:pos="0"/>
          <w:tab w:val="left" w:pos="284"/>
        </w:tabs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r. w sprawie podmiotowych środków dowodowych oraz innych dokumentów lub oświadczeń, jakich może żądać Zamawiający od Wykonawcy.</w:t>
      </w:r>
    </w:p>
    <w:p w14:paraId="1EFF6ADA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3</w:t>
      </w:r>
    </w:p>
    <w:p w14:paraId="47B2F80C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Osoba uprawniona do komunikowania się z Wykonawcami</w:t>
      </w:r>
    </w:p>
    <w:p w14:paraId="37E2CFCF" w14:textId="77777777" w:rsidR="00E67C64" w:rsidRPr="0083466B" w:rsidRDefault="00E67C64" w:rsidP="00E67C64">
      <w:pPr>
        <w:numPr>
          <w:ilvl w:val="6"/>
          <w:numId w:val="41"/>
        </w:numPr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Osoba uprawniona do komunikowania się z Wykonawcami: </w:t>
      </w:r>
    </w:p>
    <w:p w14:paraId="134AFDD0" w14:textId="77777777" w:rsidR="00E67C64" w:rsidRPr="0083466B" w:rsidRDefault="00E67C64" w:rsidP="00E6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985"/>
          <w:tab w:val="left" w:pos="2268"/>
        </w:tabs>
        <w:ind w:left="425" w:firstLine="1"/>
        <w:jc w:val="both"/>
        <w:rPr>
          <w:color w:val="000000"/>
          <w:sz w:val="21"/>
          <w:szCs w:val="21"/>
          <w:highlight w:val="yellow"/>
        </w:rPr>
      </w:pPr>
      <w:r w:rsidRPr="0083466B">
        <w:rPr>
          <w:color w:val="000000"/>
          <w:sz w:val="21"/>
          <w:szCs w:val="21"/>
          <w:highlight w:val="yellow"/>
        </w:rPr>
        <w:t xml:space="preserve">Anna </w:t>
      </w:r>
      <w:proofErr w:type="spellStart"/>
      <w:r w:rsidRPr="0083466B">
        <w:rPr>
          <w:color w:val="000000"/>
          <w:sz w:val="21"/>
          <w:szCs w:val="21"/>
          <w:highlight w:val="yellow"/>
        </w:rPr>
        <w:t>Piusińska</w:t>
      </w:r>
      <w:proofErr w:type="spellEnd"/>
      <w:r w:rsidRPr="0083466B">
        <w:rPr>
          <w:color w:val="000000"/>
          <w:sz w:val="21"/>
          <w:szCs w:val="21"/>
          <w:highlight w:val="yellow"/>
        </w:rPr>
        <w:t xml:space="preserve"> </w:t>
      </w:r>
    </w:p>
    <w:p w14:paraId="3EF7BE39" w14:textId="77777777" w:rsidR="00E67C64" w:rsidRPr="0083466B" w:rsidRDefault="00E67C64" w:rsidP="00E67C6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985"/>
          <w:tab w:val="left" w:pos="2268"/>
        </w:tabs>
        <w:ind w:left="425" w:firstLine="1"/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  <w:highlight w:val="yellow"/>
        </w:rPr>
        <w:t xml:space="preserve">e-mail: </w:t>
      </w:r>
      <w:r w:rsidRPr="0083466B">
        <w:rPr>
          <w:sz w:val="21"/>
          <w:szCs w:val="21"/>
          <w:highlight w:val="yellow"/>
        </w:rPr>
        <w:t>zamowieniawb@uw.edu.pl</w:t>
      </w:r>
    </w:p>
    <w:p w14:paraId="41496A3F" w14:textId="77777777" w:rsidR="00E67C64" w:rsidRPr="0083466B" w:rsidRDefault="00E67C64" w:rsidP="00E67C64">
      <w:pPr>
        <w:numPr>
          <w:ilvl w:val="6"/>
          <w:numId w:val="41"/>
        </w:numPr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 osobą wymienioną w ust. 1 można kontaktować się wyłącznie w sprawach organizacyjnych w dni robocze w godzinach 8.00 - 15.00. </w:t>
      </w:r>
    </w:p>
    <w:p w14:paraId="387DCF0D" w14:textId="77777777" w:rsidR="00E67C64" w:rsidRPr="0083466B" w:rsidRDefault="00E67C64" w:rsidP="00E67C64">
      <w:pPr>
        <w:numPr>
          <w:ilvl w:val="6"/>
          <w:numId w:val="41"/>
        </w:numPr>
        <w:ind w:left="284" w:hanging="284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pracuje od poniedziałku do piątku w godzinach 8:00 – 15:00, z wyjątkiem dni ustawowo wolnych od pracy oraz dni wolnych określonych w Zarządzeniu Rektora UW Nr 130 z dnia 20 października 2021 r. w sprawie dni wolnych od pracy dla pracowników niebędących nauczycielami akademickimi w roku 2022, które jest dostępne pod adresem: </w:t>
      </w:r>
    </w:p>
    <w:p w14:paraId="4D7CE93C" w14:textId="77777777" w:rsidR="00E67C64" w:rsidRPr="0083466B" w:rsidRDefault="00E67C64" w:rsidP="00E67C64">
      <w:pPr>
        <w:ind w:left="284"/>
        <w:jc w:val="both"/>
        <w:rPr>
          <w:sz w:val="21"/>
          <w:szCs w:val="21"/>
        </w:rPr>
      </w:pPr>
      <w:hyperlink r:id="rId15">
        <w:r w:rsidRPr="0083466B">
          <w:rPr>
            <w:color w:val="0000FF"/>
            <w:sz w:val="21"/>
            <w:szCs w:val="21"/>
            <w:u w:val="single"/>
          </w:rPr>
          <w:t>https://www.uw.edu.pl/wp-content/uploads/2021/10/m.2021.255.zarz_.130.pdf</w:t>
        </w:r>
      </w:hyperlink>
    </w:p>
    <w:p w14:paraId="4C0C6F86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4</w:t>
      </w:r>
    </w:p>
    <w:p w14:paraId="141F4186" w14:textId="77777777" w:rsidR="00E67C64" w:rsidRPr="0083466B" w:rsidRDefault="00E67C64" w:rsidP="00E67C64">
      <w:pPr>
        <w:tabs>
          <w:tab w:val="left" w:pos="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Wyjaśnienie treści SWZ, zmiana treści SWZ</w:t>
      </w:r>
    </w:p>
    <w:p w14:paraId="0E215CFE" w14:textId="77777777" w:rsidR="00E67C64" w:rsidRPr="0083466B" w:rsidRDefault="00E67C64" w:rsidP="00E67C64">
      <w:pPr>
        <w:numPr>
          <w:ilvl w:val="0"/>
          <w:numId w:val="3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Wykonawca może zwrócić się do Zamawiającego z wnioskiem o wyjaśnienie treści SWZ.</w:t>
      </w:r>
    </w:p>
    <w:p w14:paraId="30F92F4D" w14:textId="1D9B3786" w:rsidR="00E67C64" w:rsidRPr="0083466B" w:rsidRDefault="00E67C64" w:rsidP="00E67C64">
      <w:pPr>
        <w:numPr>
          <w:ilvl w:val="0"/>
          <w:numId w:val="3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jest obowiązany udzielić wyjaśnień </w:t>
      </w:r>
      <w:r>
        <w:rPr>
          <w:sz w:val="21"/>
          <w:szCs w:val="21"/>
        </w:rPr>
        <w:t xml:space="preserve"> zgodnie z ustawą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art. 135 pkt. 2.</w:t>
      </w:r>
    </w:p>
    <w:p w14:paraId="62986B32" w14:textId="77777777" w:rsidR="00E67C64" w:rsidRPr="0083466B" w:rsidRDefault="00E67C64" w:rsidP="00E67C64">
      <w:pPr>
        <w:numPr>
          <w:ilvl w:val="0"/>
          <w:numId w:val="3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uzasadnionych przypadkach Zamawiający może przed upływem terminu składania ofert zmienić treść SWZ. </w:t>
      </w:r>
    </w:p>
    <w:p w14:paraId="0C554F49" w14:textId="77777777" w:rsidR="00E67C64" w:rsidRPr="0083466B" w:rsidRDefault="00E67C64" w:rsidP="00E67C64">
      <w:pPr>
        <w:numPr>
          <w:ilvl w:val="0"/>
          <w:numId w:val="3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Przedłużenie terminu składania ofert nie wpływa na bieg terminu składania wniosku o wyjaśnienie treści SWZ, o którym mowa w ust. 2.</w:t>
      </w:r>
    </w:p>
    <w:p w14:paraId="3FCF4922" w14:textId="77777777" w:rsidR="00E67C64" w:rsidRPr="0083466B" w:rsidRDefault="00E67C64" w:rsidP="00E67C64">
      <w:pPr>
        <w:numPr>
          <w:ilvl w:val="0"/>
          <w:numId w:val="3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Treść zapytań wraz z wyjaśnieniami, bez ujawniania źródła zapytania, oraz dokonaną zmianę treści SWZ Zamawiający udostępnia, na stronie internetowej prowadzonego postępowania: </w:t>
      </w:r>
      <w:r w:rsidRPr="0083466B">
        <w:rPr>
          <w:sz w:val="21"/>
          <w:szCs w:val="21"/>
          <w:highlight w:val="yellow"/>
        </w:rPr>
        <w:t>https://dzp.uw.edu.pl/dostawy</w:t>
      </w:r>
      <w:r w:rsidRPr="0083466B">
        <w:rPr>
          <w:sz w:val="21"/>
          <w:szCs w:val="21"/>
        </w:rPr>
        <w:t>/</w:t>
      </w:r>
    </w:p>
    <w:p w14:paraId="0E357E3D" w14:textId="77777777" w:rsidR="00E67C64" w:rsidRPr="0083466B" w:rsidRDefault="00E67C64" w:rsidP="00E67C64">
      <w:pPr>
        <w:numPr>
          <w:ilvl w:val="0"/>
          <w:numId w:val="31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Treść wszystkich dokumentów stanowiących SWZ należy odczytywać wraz ze wszystkimi wprowadzonymi przez Zamawiającego uzupełnieniami i zmianami.</w:t>
      </w:r>
    </w:p>
    <w:p w14:paraId="35389851" w14:textId="77777777" w:rsidR="00E67C64" w:rsidRPr="0083466B" w:rsidRDefault="00E67C64" w:rsidP="00E67C64">
      <w:pPr>
        <w:widowControl w:val="0"/>
        <w:tabs>
          <w:tab w:val="left" w:pos="830"/>
        </w:tabs>
        <w:ind w:left="432" w:right="106"/>
        <w:jc w:val="center"/>
        <w:rPr>
          <w:b/>
          <w:sz w:val="21"/>
          <w:szCs w:val="21"/>
        </w:rPr>
      </w:pPr>
    </w:p>
    <w:p w14:paraId="57383111" w14:textId="77777777" w:rsidR="00E67C64" w:rsidRPr="0083466B" w:rsidRDefault="00E67C64" w:rsidP="00E67C64">
      <w:pPr>
        <w:widowControl w:val="0"/>
        <w:tabs>
          <w:tab w:val="left" w:pos="830"/>
        </w:tabs>
        <w:ind w:left="432" w:right="106"/>
        <w:jc w:val="center"/>
        <w:rPr>
          <w:b/>
          <w:color w:val="000000" w:themeColor="text1"/>
          <w:sz w:val="21"/>
          <w:szCs w:val="21"/>
        </w:rPr>
      </w:pPr>
      <w:r w:rsidRPr="0083466B">
        <w:rPr>
          <w:b/>
          <w:color w:val="000000" w:themeColor="text1"/>
          <w:sz w:val="21"/>
          <w:szCs w:val="21"/>
        </w:rPr>
        <w:t>art. 7</w:t>
      </w:r>
    </w:p>
    <w:p w14:paraId="21BF4A9F" w14:textId="77777777" w:rsidR="00E67C64" w:rsidRPr="0083466B" w:rsidRDefault="00E67C64" w:rsidP="00E67C64">
      <w:pPr>
        <w:jc w:val="center"/>
        <w:rPr>
          <w:b/>
          <w:color w:val="000000" w:themeColor="text1"/>
          <w:sz w:val="21"/>
          <w:szCs w:val="21"/>
        </w:rPr>
      </w:pPr>
      <w:r w:rsidRPr="0083466B">
        <w:rPr>
          <w:b/>
          <w:color w:val="000000" w:themeColor="text1"/>
          <w:sz w:val="21"/>
          <w:szCs w:val="21"/>
        </w:rPr>
        <w:t>WYMAGANIA DOTYCZĄCE WADIUM</w:t>
      </w:r>
    </w:p>
    <w:p w14:paraId="429E6963" w14:textId="77777777" w:rsidR="00E67C64" w:rsidRPr="0083466B" w:rsidRDefault="00E67C64" w:rsidP="00E67C64">
      <w:pPr>
        <w:numPr>
          <w:ilvl w:val="0"/>
          <w:numId w:val="13"/>
        </w:numPr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 xml:space="preserve">Każda oferta musi być zabezpieczona wadium na cały okres związania ofertą, w wysokości: </w:t>
      </w:r>
    </w:p>
    <w:p w14:paraId="523DDA93" w14:textId="77777777" w:rsidR="00E67C64" w:rsidRPr="0083466B" w:rsidRDefault="00E67C64" w:rsidP="00E67C64">
      <w:pPr>
        <w:ind w:left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4 400 zł  (słownie: cztery tysiące czterysta 00/100 złotych),</w:t>
      </w:r>
    </w:p>
    <w:p w14:paraId="29F70A8D" w14:textId="77777777" w:rsidR="00E67C64" w:rsidRPr="0083466B" w:rsidRDefault="00E67C64" w:rsidP="00E67C64">
      <w:pPr>
        <w:ind w:left="357"/>
        <w:jc w:val="both"/>
        <w:rPr>
          <w:color w:val="000000" w:themeColor="text1"/>
          <w:sz w:val="21"/>
          <w:szCs w:val="21"/>
          <w:u w:val="single"/>
        </w:rPr>
      </w:pPr>
      <w:r w:rsidRPr="0083466B">
        <w:rPr>
          <w:color w:val="000000" w:themeColor="text1"/>
          <w:sz w:val="21"/>
          <w:szCs w:val="21"/>
        </w:rPr>
        <w:t xml:space="preserve">W przypadku wnoszenia wadium w formie pieniądza </w:t>
      </w:r>
      <w:r w:rsidRPr="0083466B">
        <w:rPr>
          <w:color w:val="000000" w:themeColor="text1"/>
          <w:sz w:val="21"/>
          <w:szCs w:val="21"/>
          <w:u w:val="single"/>
        </w:rPr>
        <w:t>w tytule przelewu należy wpisać „wadium,</w:t>
      </w:r>
      <w:r w:rsidRPr="0083466B">
        <w:rPr>
          <w:color w:val="000000" w:themeColor="text1"/>
          <w:sz w:val="21"/>
          <w:szCs w:val="21"/>
          <w:u w:val="single"/>
        </w:rPr>
        <w:br/>
        <w:t>numer postępowania”.</w:t>
      </w:r>
    </w:p>
    <w:p w14:paraId="055C9233" w14:textId="77777777" w:rsidR="00E67C64" w:rsidRPr="0083466B" w:rsidRDefault="00E67C64" w:rsidP="00E67C64">
      <w:pPr>
        <w:numPr>
          <w:ilvl w:val="0"/>
          <w:numId w:val="54"/>
        </w:numPr>
        <w:tabs>
          <w:tab w:val="left" w:pos="1080"/>
        </w:tabs>
        <w:ind w:left="357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Wadium może być wnoszone według wyboru Wykonawcy w jednej lub kilku następujących formach:</w:t>
      </w:r>
    </w:p>
    <w:p w14:paraId="4B61733C" w14:textId="77777777" w:rsidR="00E67C64" w:rsidRPr="0083466B" w:rsidRDefault="00E67C64" w:rsidP="00E67C64">
      <w:pPr>
        <w:numPr>
          <w:ilvl w:val="0"/>
          <w:numId w:val="56"/>
        </w:numPr>
        <w:tabs>
          <w:tab w:val="left" w:pos="1080"/>
        </w:tabs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pieniądzu;</w:t>
      </w:r>
    </w:p>
    <w:p w14:paraId="748EB44A" w14:textId="77777777" w:rsidR="00E67C64" w:rsidRPr="0083466B" w:rsidRDefault="00E67C64" w:rsidP="00E67C64">
      <w:pPr>
        <w:numPr>
          <w:ilvl w:val="0"/>
          <w:numId w:val="56"/>
        </w:numPr>
        <w:tabs>
          <w:tab w:val="left" w:pos="1080"/>
        </w:tabs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gwarancjach bankowych;</w:t>
      </w:r>
    </w:p>
    <w:p w14:paraId="21A75F84" w14:textId="77777777" w:rsidR="00E67C64" w:rsidRPr="0083466B" w:rsidRDefault="00E67C64" w:rsidP="00E67C64">
      <w:pPr>
        <w:numPr>
          <w:ilvl w:val="0"/>
          <w:numId w:val="56"/>
        </w:numPr>
        <w:tabs>
          <w:tab w:val="left" w:pos="1080"/>
        </w:tabs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gwarancjach ubezpieczeniowych;</w:t>
      </w:r>
    </w:p>
    <w:p w14:paraId="2D07FC55" w14:textId="77777777" w:rsidR="00E67C64" w:rsidRPr="0083466B" w:rsidRDefault="00E67C64" w:rsidP="00E67C64">
      <w:pPr>
        <w:numPr>
          <w:ilvl w:val="0"/>
          <w:numId w:val="56"/>
        </w:numPr>
        <w:tabs>
          <w:tab w:val="left" w:pos="1080"/>
        </w:tabs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poręczeniach udzielanych przez podmioty, o których mowa w art. 6b ust. 5 pkt 2 ustawy z dnia 9 listopada 2000 r. o utworzeniu Polskiej Agencji Rozwoju Przedsiębiorczości (Dz.U. poz. 299)</w:t>
      </w:r>
    </w:p>
    <w:p w14:paraId="26681741" w14:textId="77777777" w:rsidR="00E67C64" w:rsidRPr="0083466B" w:rsidRDefault="00E67C64" w:rsidP="00E67C64">
      <w:pPr>
        <w:numPr>
          <w:ilvl w:val="0"/>
          <w:numId w:val="58"/>
        </w:numPr>
        <w:tabs>
          <w:tab w:val="left" w:pos="357"/>
          <w:tab w:val="left" w:pos="1077"/>
        </w:tabs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 xml:space="preserve">Wadium wnoszone w pieniądzu wpłaca się przelewem na rachunek bankowy wskazany przez Zamawiającego: </w:t>
      </w:r>
      <w:r w:rsidRPr="0083466B">
        <w:rPr>
          <w:b/>
          <w:color w:val="000000" w:themeColor="text1"/>
          <w:sz w:val="21"/>
          <w:szCs w:val="21"/>
          <w:shd w:val="clear" w:color="auto" w:fill="FEFFFE"/>
        </w:rPr>
        <w:t xml:space="preserve">12 1160 2202 0000 0001 5249 4191 </w:t>
      </w:r>
      <w:r w:rsidRPr="0083466B">
        <w:rPr>
          <w:color w:val="000000" w:themeColor="text1"/>
          <w:sz w:val="21"/>
          <w:szCs w:val="21"/>
        </w:rPr>
        <w:t>z </w:t>
      </w:r>
      <w:r w:rsidRPr="0083466B">
        <w:rPr>
          <w:color w:val="000000" w:themeColor="text1"/>
          <w:sz w:val="21"/>
          <w:szCs w:val="21"/>
          <w:u w:val="single"/>
        </w:rPr>
        <w:t xml:space="preserve">podaniem numeru postępowania. </w:t>
      </w:r>
      <w:r w:rsidRPr="0083466B">
        <w:rPr>
          <w:color w:val="000000" w:themeColor="text1"/>
          <w:sz w:val="21"/>
          <w:szCs w:val="21"/>
        </w:rPr>
        <w:t>Nie jest dopuszczalna bezpośrednia wpłata kwoty wadium np. w kasie Zamawiającego lub banku.</w:t>
      </w:r>
    </w:p>
    <w:p w14:paraId="0250F24E" w14:textId="77777777" w:rsidR="00E67C64" w:rsidRPr="0083466B" w:rsidRDefault="00E67C64" w:rsidP="00E67C64">
      <w:pPr>
        <w:numPr>
          <w:ilvl w:val="0"/>
          <w:numId w:val="58"/>
        </w:numPr>
        <w:tabs>
          <w:tab w:val="left" w:pos="357"/>
          <w:tab w:val="left" w:pos="1077"/>
        </w:tabs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Wadium wniesione przelewem na rachunek bankowy Zamawiającego uznane będzie za wniesione w terminie, jeżeli przed terminem składania ofert rachunek bankowy Zamawiającego będzie uznany kwotą wadium.</w:t>
      </w:r>
    </w:p>
    <w:p w14:paraId="766C5E11" w14:textId="77777777" w:rsidR="00E67C64" w:rsidRPr="0083466B" w:rsidRDefault="00E67C64" w:rsidP="00E67C64">
      <w:pPr>
        <w:numPr>
          <w:ilvl w:val="0"/>
          <w:numId w:val="58"/>
        </w:numPr>
        <w:tabs>
          <w:tab w:val="left" w:pos="-2268"/>
        </w:tabs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Jeżeli wadium jest wnoszone w formie gwarancji lub poręczenia, o których mowa w ust. 2 pkt 2–4, Wykonawca przekazuje Zamawiającemu oryginał gwarancji lub poręczenia, w postaci elektronicznej.</w:t>
      </w:r>
    </w:p>
    <w:p w14:paraId="3661BA2D" w14:textId="77777777" w:rsidR="00E67C64" w:rsidRPr="0083466B" w:rsidRDefault="00E67C64" w:rsidP="00E67C64">
      <w:pPr>
        <w:numPr>
          <w:ilvl w:val="0"/>
          <w:numId w:val="58"/>
        </w:numPr>
        <w:tabs>
          <w:tab w:val="left" w:pos="-2268"/>
        </w:tabs>
        <w:ind w:left="425" w:hanging="425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Wadium wnoszone w formie poręczeń lub gwarancji, o których mowa w ust. 2 pkt 2–4,  musi spełniać co najmniej poniższe wymagania:</w:t>
      </w:r>
    </w:p>
    <w:p w14:paraId="5E300E76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lastRenderedPageBreak/>
        <w:t>musi obejmować odpowiedzialność za wszystkie przypadki powodujące utratę wadium przez Wykonawcę określone w ustawie, bez potwierdzania tych okoliczności,</w:t>
      </w:r>
    </w:p>
    <w:p w14:paraId="74A7B4F5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z jej treści powinno jednoznacznie wynikać zobowiązanie gwaranta do zapłaty całej kwoty wadium,</w:t>
      </w:r>
    </w:p>
    <w:p w14:paraId="60D61104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powinno być nieodwołalne i bezwarunkowe oraz płatne na pierwsze żądanie,</w:t>
      </w:r>
    </w:p>
    <w:p w14:paraId="0F57A398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termin obowiązywania poręczenia lub gwarancji nie może być krótszy niż termin związania ofertą (z zastrzeżeniem iż pierwszym dniem związania ofertą jest dzień składania ofert),</w:t>
      </w:r>
    </w:p>
    <w:p w14:paraId="302BA93B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 xml:space="preserve">w treści poręczenia lub gwarancji powinna znaleźć się nazwa oraz numer przedmiotowego postępowania. </w:t>
      </w:r>
    </w:p>
    <w:p w14:paraId="1607F9F4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beneficjentem poręczenia lub gwarancji jest: Zamawiający – art. 1 ust. 1 SWZ,</w:t>
      </w:r>
    </w:p>
    <w:p w14:paraId="4B0CBDFD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w przypadku Wykonawców wspólnie ubiegających się o udzielenie zamówienia (art. 58 ustawy), Zamawiający wymaga, aby poręczenie lub gwarancja obejmowała swą treścią wszystkich Wykonawców wspólnie ubiegających się o udzielenie zamówienia (tj. zobowiązanych z tytułu poręczenia lub gwarancji) lub aby z jej treści wynikało, że zabezpiecza ofertę Wykonawców wspólnie ubiegających się o udzielenie zamówienia (konsorcjum),</w:t>
      </w:r>
    </w:p>
    <w:p w14:paraId="42E15D2A" w14:textId="77777777" w:rsidR="00E67C64" w:rsidRPr="0083466B" w:rsidRDefault="00E67C64" w:rsidP="00E67C64">
      <w:pPr>
        <w:numPr>
          <w:ilvl w:val="1"/>
          <w:numId w:val="60"/>
        </w:numPr>
        <w:ind w:left="714" w:hanging="357"/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musi zostać złożone w postaci elektronicznej, opatrzone kwalifikowanym podpisem elektronicznym przez wystawcę poręczenia lub gwarancji.</w:t>
      </w:r>
    </w:p>
    <w:p w14:paraId="5ABFEE52" w14:textId="77777777" w:rsidR="00E67C64" w:rsidRPr="0083466B" w:rsidRDefault="00E67C64" w:rsidP="00E67C64">
      <w:pPr>
        <w:numPr>
          <w:ilvl w:val="0"/>
          <w:numId w:val="58"/>
        </w:numPr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W przypadku wniesienia wadium w formie:</w:t>
      </w:r>
    </w:p>
    <w:p w14:paraId="1026A65E" w14:textId="77777777" w:rsidR="00E67C64" w:rsidRPr="0083466B" w:rsidRDefault="00E67C64" w:rsidP="00E67C64">
      <w:pPr>
        <w:numPr>
          <w:ilvl w:val="0"/>
          <w:numId w:val="62"/>
        </w:numPr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pieniężnej - zaleca się, by dowód dokonania przelewu został dołączony do oferty,</w:t>
      </w:r>
    </w:p>
    <w:p w14:paraId="35C9312D" w14:textId="77777777" w:rsidR="00E67C64" w:rsidRPr="0083466B" w:rsidRDefault="00E67C64" w:rsidP="00E67C64">
      <w:pPr>
        <w:numPr>
          <w:ilvl w:val="0"/>
          <w:numId w:val="62"/>
        </w:numPr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poręczeń lub gwarancji - wymaga się, by oryginał dokumentu został złożony wraz z ofertą.</w:t>
      </w:r>
    </w:p>
    <w:p w14:paraId="02705AB3" w14:textId="77777777" w:rsidR="00E67C64" w:rsidRPr="0083466B" w:rsidRDefault="00E67C64" w:rsidP="00E67C64">
      <w:pPr>
        <w:numPr>
          <w:ilvl w:val="0"/>
          <w:numId w:val="58"/>
        </w:numPr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>Oferta Wykonawcy, który nie wniesie wadium lub wniesie w sposób nieprawidłowy lub nie utrzyma wadium nieprzerwanie do upływu terminu związania ofertą lub złoży wniosek o zwrot wadium w przypadku, o którym mowa w art. 98 ust. 2 pkt 3 ustawy zostanie odrzucona.</w:t>
      </w:r>
    </w:p>
    <w:p w14:paraId="2B544637" w14:textId="77777777" w:rsidR="00E67C64" w:rsidRPr="0083466B" w:rsidRDefault="00E67C64" w:rsidP="00E67C64">
      <w:pPr>
        <w:numPr>
          <w:ilvl w:val="0"/>
          <w:numId w:val="58"/>
        </w:numPr>
        <w:tabs>
          <w:tab w:val="left" w:pos="-2268"/>
        </w:tabs>
        <w:jc w:val="both"/>
        <w:rPr>
          <w:color w:val="000000" w:themeColor="text1"/>
          <w:sz w:val="21"/>
          <w:szCs w:val="21"/>
        </w:rPr>
      </w:pPr>
      <w:r w:rsidRPr="0083466B">
        <w:rPr>
          <w:color w:val="000000" w:themeColor="text1"/>
          <w:sz w:val="21"/>
          <w:szCs w:val="21"/>
        </w:rPr>
        <w:t xml:space="preserve">Zasady zwrotu oraz okoliczności zatrzymania wadium określa ustawa. </w:t>
      </w:r>
    </w:p>
    <w:p w14:paraId="5B1686DF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0A40F028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8</w:t>
      </w:r>
    </w:p>
    <w:p w14:paraId="7849EB85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TERMIN ZWIĄZANIA OFERTĄ</w:t>
      </w:r>
    </w:p>
    <w:p w14:paraId="46DD47F9" w14:textId="3578734E" w:rsidR="00E67C64" w:rsidRPr="0083466B" w:rsidRDefault="00E67C64" w:rsidP="00E67C64">
      <w:pPr>
        <w:widowControl w:val="0"/>
        <w:numPr>
          <w:ilvl w:val="0"/>
          <w:numId w:val="49"/>
        </w:numPr>
        <w:tabs>
          <w:tab w:val="left" w:pos="475"/>
        </w:tabs>
        <w:ind w:right="112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Wykonawca jest związany ofertą nie dłużej niż 90 dni od dnia</w:t>
      </w:r>
      <w:r w:rsidRPr="0083466B">
        <w:rPr>
          <w:b/>
          <w:sz w:val="21"/>
          <w:szCs w:val="21"/>
        </w:rPr>
        <w:t xml:space="preserve"> </w:t>
      </w:r>
      <w:r w:rsidRPr="0083466B">
        <w:rPr>
          <w:sz w:val="21"/>
          <w:szCs w:val="21"/>
        </w:rPr>
        <w:t xml:space="preserve">upływu terminu składania ofert, przy czym pierwszym dniem terminu związania ofertą jest dzień, w którym upływa termin składania ofert, tj. do dnia </w:t>
      </w:r>
      <w:r>
        <w:rPr>
          <w:b/>
          <w:sz w:val="21"/>
          <w:szCs w:val="21"/>
          <w:highlight w:val="yellow"/>
        </w:rPr>
        <w:t>22</w:t>
      </w:r>
      <w:r>
        <w:rPr>
          <w:b/>
          <w:sz w:val="21"/>
          <w:szCs w:val="21"/>
          <w:highlight w:val="yellow"/>
        </w:rPr>
        <w:t>.01.</w:t>
      </w:r>
      <w:r w:rsidRPr="0083466B">
        <w:rPr>
          <w:b/>
          <w:sz w:val="21"/>
          <w:szCs w:val="21"/>
          <w:highlight w:val="yellow"/>
        </w:rPr>
        <w:t>202</w:t>
      </w:r>
      <w:r>
        <w:rPr>
          <w:b/>
          <w:sz w:val="21"/>
          <w:szCs w:val="21"/>
          <w:highlight w:val="yellow"/>
        </w:rPr>
        <w:t>3</w:t>
      </w:r>
      <w:r w:rsidRPr="0083466B">
        <w:rPr>
          <w:b/>
          <w:sz w:val="21"/>
          <w:szCs w:val="21"/>
          <w:highlight w:val="yellow"/>
        </w:rPr>
        <w:t xml:space="preserve"> r</w:t>
      </w:r>
      <w:r w:rsidRPr="0083466B">
        <w:rPr>
          <w:b/>
          <w:sz w:val="21"/>
          <w:szCs w:val="21"/>
        </w:rPr>
        <w:t>.</w:t>
      </w:r>
    </w:p>
    <w:p w14:paraId="321F02A2" w14:textId="77777777" w:rsidR="00E67C64" w:rsidRPr="0083466B" w:rsidRDefault="00E67C64" w:rsidP="00E67C64">
      <w:pPr>
        <w:widowControl w:val="0"/>
        <w:numPr>
          <w:ilvl w:val="0"/>
          <w:numId w:val="49"/>
        </w:numPr>
        <w:tabs>
          <w:tab w:val="left" w:pos="475"/>
        </w:tabs>
        <w:ind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gdy wybór najkorzystniejszej oferty nie nastąpi przed upływem terminu związania ofertą, o którym mowa w ust. 1, Zamawiający przed upływem terminu związania ofertą zwraca się jednokrotnie do Wykonawców o wyrażenie zgody na przedłużenie tego terminu o wskazywany przez niego okres, nie dłuższy niż 60 dni.</w:t>
      </w:r>
    </w:p>
    <w:p w14:paraId="6AB4DF42" w14:textId="77777777" w:rsidR="00E67C64" w:rsidRPr="0083466B" w:rsidRDefault="00E67C64" w:rsidP="00E67C64">
      <w:pPr>
        <w:widowControl w:val="0"/>
        <w:numPr>
          <w:ilvl w:val="0"/>
          <w:numId w:val="49"/>
        </w:numPr>
        <w:tabs>
          <w:tab w:val="left" w:pos="475"/>
        </w:tabs>
        <w:ind w:right="112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Przedłużenie terminu związania ofertą, o którym mowa w ust. 1, wymaga złożenia przez Wykonawcę pisemnego oświadczenia o wyrażeniu zgody na przedłużenie terminu związania ofertą.</w:t>
      </w:r>
    </w:p>
    <w:p w14:paraId="37E5E216" w14:textId="77777777" w:rsidR="00E67C64" w:rsidRPr="0083466B" w:rsidRDefault="00E67C64" w:rsidP="00E67C64">
      <w:pPr>
        <w:widowControl w:val="0"/>
        <w:numPr>
          <w:ilvl w:val="0"/>
          <w:numId w:val="49"/>
        </w:numPr>
        <w:tabs>
          <w:tab w:val="left" w:pos="475"/>
        </w:tabs>
        <w:ind w:right="11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gdy Zamawiający żąda wniesienia wadium, przedłużenie terminu związania ofertą, o którym mowa w ust. 1, następuje wraz z przedłużeniem okresu ważności wadium albo, jeżeli nie jest to możliwe, z wniesieniem nowego wadium na przedłużony okres związania ofertą.</w:t>
      </w:r>
    </w:p>
    <w:p w14:paraId="091F2A2E" w14:textId="77777777" w:rsidR="00E67C64" w:rsidRPr="0083466B" w:rsidRDefault="00E67C64" w:rsidP="00E67C64">
      <w:pPr>
        <w:widowControl w:val="0"/>
        <w:numPr>
          <w:ilvl w:val="0"/>
          <w:numId w:val="49"/>
        </w:numPr>
        <w:tabs>
          <w:tab w:val="left" w:pos="475"/>
        </w:tabs>
        <w:ind w:right="110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 xml:space="preserve">Jeżeli termin związania ofertą upłynął przed wyborem najkorzystniejszej oferty, Zamawiający wzywa Wykonawcę, którego oferta otrzymała najwyższą ocenę, do wyrażenia, w wyznaczonym przez Zamawiającego terminie pisemnej zgody na wybór jego oferty. </w:t>
      </w:r>
    </w:p>
    <w:p w14:paraId="0BA1E56E" w14:textId="77777777" w:rsidR="00E67C64" w:rsidRPr="0083466B" w:rsidRDefault="00E67C64" w:rsidP="00E67C64">
      <w:pPr>
        <w:widowControl w:val="0"/>
        <w:numPr>
          <w:ilvl w:val="0"/>
          <w:numId w:val="49"/>
        </w:numPr>
        <w:tabs>
          <w:tab w:val="left" w:pos="475"/>
        </w:tabs>
        <w:ind w:right="11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braku zgody, o której mowa w ust. 5, Zamawiający zwraca się o wyrażenie takiej zgody do kolejnego Wykonawcy, którego oferta została najwyżej oceniona, chyba że zachodzą przesłanki do unieważnienia postępowania.</w:t>
      </w:r>
    </w:p>
    <w:p w14:paraId="5CEB61B6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4D105829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9</w:t>
      </w:r>
    </w:p>
    <w:p w14:paraId="0712FCF5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CENA OFERTY</w:t>
      </w:r>
    </w:p>
    <w:p w14:paraId="7E7EF13B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66F96768" w14:textId="77777777" w:rsidR="00E67C64" w:rsidRPr="0083466B" w:rsidRDefault="00E67C64" w:rsidP="00E67C64">
      <w:pPr>
        <w:numPr>
          <w:ilvl w:val="0"/>
          <w:numId w:val="5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ofercie należy podać cenę za całość zamówienia wraz z należnym podatkiem VAT. </w:t>
      </w:r>
      <w:r>
        <w:rPr>
          <w:sz w:val="21"/>
          <w:szCs w:val="21"/>
        </w:rPr>
        <w:t>Do</w:t>
      </w:r>
      <w:r w:rsidRPr="0083466B">
        <w:rPr>
          <w:sz w:val="21"/>
          <w:szCs w:val="21"/>
        </w:rPr>
        <w:t xml:space="preserve"> oceny ofert Zamawiający przyjmie cenę brutto określoną w ust. 1 pkt. 1 Formularza oferty. </w:t>
      </w:r>
    </w:p>
    <w:p w14:paraId="0900EE1B" w14:textId="77777777" w:rsidR="00E67C64" w:rsidRPr="0083466B" w:rsidRDefault="00E67C64" w:rsidP="00E67C64">
      <w:pPr>
        <w:numPr>
          <w:ilvl w:val="0"/>
          <w:numId w:val="5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Podstawą do określenia zakresu zamówienia i ceny oferty 1 jest Opis przedmiotu zamówienia, stanowiący załącznik nr 1 do SWZ oraz wzór umowy, z uwzględnieniem ust. 4.</w:t>
      </w:r>
    </w:p>
    <w:p w14:paraId="03BB35D0" w14:textId="77777777" w:rsidR="00E67C64" w:rsidRPr="0083466B" w:rsidRDefault="00E67C64" w:rsidP="00E67C64">
      <w:pPr>
        <w:numPr>
          <w:ilvl w:val="0"/>
          <w:numId w:val="5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Podstawą do określenia zakresu zamówienia i ceny oferty w części 2 jest Opis przedmiotu zamówienia dla części 2, stanowiący załącznik nr 1 do SWZ oraz wzór umowy dla części 2, z uwzględnieniem ust. 4.</w:t>
      </w:r>
    </w:p>
    <w:p w14:paraId="400C2249" w14:textId="77777777" w:rsidR="00E67C64" w:rsidRPr="0083466B" w:rsidRDefault="00E67C64" w:rsidP="00E67C64">
      <w:pPr>
        <w:numPr>
          <w:ilvl w:val="0"/>
          <w:numId w:val="50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Cena oferty musi zawierać wszystkie przewidywane koszty kompletnego wykonania zamówienia wraz z należnym podatkiem VAT, uwzględniać wszystkie wymagania niniejszej SWZ oraz obejmować wszelkie koszty jakie poniesie Wykonawca z tytułu należytej oraz zgodnej z obowiązującymi przepisami realizacji przedmiotu zamówienia. Ceny przedstawione przez Wykonawcę w Formularzu oferty są cenami ryczałtowymi i są stałe przez cały okres obowiązywania umowy.</w:t>
      </w:r>
    </w:p>
    <w:p w14:paraId="2C8C2D6D" w14:textId="77777777" w:rsidR="00E67C64" w:rsidRPr="0083466B" w:rsidRDefault="00E67C64" w:rsidP="00E67C64">
      <w:pPr>
        <w:numPr>
          <w:ilvl w:val="0"/>
          <w:numId w:val="50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 sposób sporządzenia kalkulacji wynagrodzenia odpowiada wyłącznie Wykonawca. Skutki finansowe jakichkolwiek błędów obciążają Wykonawcę – musi on przewidzieć wszystkie okoliczności, które mogą wpłynąć na cenę realizacji zamówienia. </w:t>
      </w:r>
    </w:p>
    <w:p w14:paraId="18B77F73" w14:textId="77777777" w:rsidR="00E67C64" w:rsidRPr="0083466B" w:rsidRDefault="00E67C64" w:rsidP="00E67C64">
      <w:pPr>
        <w:numPr>
          <w:ilvl w:val="0"/>
          <w:numId w:val="50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Ceny podane Formularzu oferty należy zaokrąglić do dwóch miejsc po przecinku (od 0,005 w górę).</w:t>
      </w:r>
    </w:p>
    <w:p w14:paraId="52A111E1" w14:textId="77777777" w:rsidR="00E67C64" w:rsidRPr="0083466B" w:rsidRDefault="00E67C64" w:rsidP="00E67C64">
      <w:pPr>
        <w:numPr>
          <w:ilvl w:val="0"/>
          <w:numId w:val="50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Podmioty zagraniczne biorące udział w postępowaniu winny wpisać w Formularzu oferty wartość netto wyrażoną w PLN. Wyłącznie do oceny i porównania ofert Zamawiający doliczy kwotę należnego podatku VAT. Wyliczona w ten sposób kwota stanowić będzie cenę brutto oferty podmiotu zagranicznego braną do oceny i porównania ofert. Umowa zostanie podpisana na kwotę netto, podatek VAT Zamawiający odprowadzi we własnym zakresie.</w:t>
      </w:r>
    </w:p>
    <w:p w14:paraId="0837B9EF" w14:textId="77777777" w:rsidR="00E67C64" w:rsidRPr="0083466B" w:rsidRDefault="00E67C64" w:rsidP="00E67C64">
      <w:pPr>
        <w:numPr>
          <w:ilvl w:val="0"/>
          <w:numId w:val="50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Nie jest dopuszczalne określenie ceny oferty przez zastosowanie rabatów, upustów itp. W stosunku do ceny określonej w Formularzu oferty.</w:t>
      </w:r>
    </w:p>
    <w:p w14:paraId="5CE4CD74" w14:textId="77777777" w:rsidR="00E67C64" w:rsidRPr="0083466B" w:rsidRDefault="00E67C64" w:rsidP="00E67C64">
      <w:pPr>
        <w:numPr>
          <w:ilvl w:val="0"/>
          <w:numId w:val="50"/>
        </w:numPr>
        <w:tabs>
          <w:tab w:val="left" w:pos="0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Jeżeli została złożona oferta, której wybór prowadziłby do powstania u Zamawiającego obowiązku podatkowego zgodnie z ustawą z dnia 11 marca 2004 r. o podatku od towarów i usług (Dz. U. z 2021 poz. 685 z </w:t>
      </w:r>
      <w:proofErr w:type="spellStart"/>
      <w:r w:rsidRPr="0083466B">
        <w:rPr>
          <w:sz w:val="21"/>
          <w:szCs w:val="21"/>
        </w:rPr>
        <w:t>późn</w:t>
      </w:r>
      <w:proofErr w:type="spellEnd"/>
      <w:r w:rsidRPr="0083466B">
        <w:rPr>
          <w:sz w:val="21"/>
          <w:szCs w:val="21"/>
        </w:rPr>
        <w:t xml:space="preserve">. zm.), dla celów zastosowania kryterium ceny lub kosztu, Zamawiający dolicza do przedstawionej w tej ofercie ceny kwotę podatku od towarów i usług, którą miałby obowiązek rozliczyć. Wykonawca ma obowiązek: </w:t>
      </w:r>
    </w:p>
    <w:p w14:paraId="50AACDDB" w14:textId="77777777" w:rsidR="00E67C64" w:rsidRPr="0083466B" w:rsidRDefault="00E67C64" w:rsidP="00E67C64">
      <w:pPr>
        <w:numPr>
          <w:ilvl w:val="2"/>
          <w:numId w:val="68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 xml:space="preserve">poinformować Zamawiającego, że wybór jego oferty będzie prowadził do powstania u Zamawiającego obowiązku podatkowego, </w:t>
      </w:r>
    </w:p>
    <w:p w14:paraId="43A827EB" w14:textId="77777777" w:rsidR="00E67C64" w:rsidRPr="0083466B" w:rsidRDefault="00E67C64" w:rsidP="00E67C64">
      <w:pPr>
        <w:numPr>
          <w:ilvl w:val="2"/>
          <w:numId w:val="68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wskazać nazwę (rodzaj) towaru lub usługi, których dostawa lub świadczenie będą prowadziły do powstania obowiązku podatkowego, </w:t>
      </w:r>
    </w:p>
    <w:p w14:paraId="251048A6" w14:textId="77777777" w:rsidR="00E67C64" w:rsidRPr="0083466B" w:rsidRDefault="00E67C64" w:rsidP="00E67C64">
      <w:pPr>
        <w:numPr>
          <w:ilvl w:val="2"/>
          <w:numId w:val="68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wskazać wartość towaru lub usługi objętego obowiązkiem podatkowym Zamawiającego, bez kwoty podatku, </w:t>
      </w:r>
    </w:p>
    <w:p w14:paraId="7CBFDFD1" w14:textId="77777777" w:rsidR="00E67C64" w:rsidRPr="0083466B" w:rsidRDefault="00E67C64" w:rsidP="00E67C64">
      <w:pPr>
        <w:numPr>
          <w:ilvl w:val="2"/>
          <w:numId w:val="68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wskazać stawkę podatku od towarów i usług, która zgodnie z wiedzą Wykonawcy, będzie miała zastosowanie. </w:t>
      </w:r>
    </w:p>
    <w:p w14:paraId="67FA5B1F" w14:textId="77777777" w:rsidR="00E67C64" w:rsidRPr="0083466B" w:rsidRDefault="00E67C64" w:rsidP="00E67C64">
      <w:pPr>
        <w:tabs>
          <w:tab w:val="left" w:pos="0"/>
          <w:tab w:val="left" w:pos="1077"/>
        </w:tabs>
        <w:ind w:left="36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 przypadku gdy Wykonawca nie wypełni Formularza ofertowego - ust. 3, Zamawiający przyjmie, że wybór oferty nie będzie prowadził do powstania u Zamawiającego obowiązku podatkowego.</w:t>
      </w:r>
    </w:p>
    <w:p w14:paraId="0A869A64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68DDB7E8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Informacje dotyczące walut w jakich mogą być prowadzone rozliczenia</w:t>
      </w:r>
    </w:p>
    <w:p w14:paraId="1CE5275C" w14:textId="77777777" w:rsidR="00E67C64" w:rsidRPr="0083466B" w:rsidRDefault="00E67C64" w:rsidP="00E67C64">
      <w:pPr>
        <w:numPr>
          <w:ilvl w:val="0"/>
          <w:numId w:val="23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Wszelkie ceny podane w ofercie i innych dokumentach sporządzanych przez Wykonawcę muszą być wyrażone w złotych polskich.</w:t>
      </w:r>
    </w:p>
    <w:p w14:paraId="1E23B35D" w14:textId="77777777" w:rsidR="00E67C64" w:rsidRPr="0083466B" w:rsidRDefault="00E67C64" w:rsidP="00E67C64">
      <w:pPr>
        <w:numPr>
          <w:ilvl w:val="0"/>
          <w:numId w:val="23"/>
        </w:numPr>
        <w:ind w:left="357" w:hanging="357"/>
        <w:jc w:val="both"/>
        <w:rPr>
          <w:b/>
          <w:sz w:val="21"/>
          <w:szCs w:val="21"/>
        </w:rPr>
      </w:pPr>
      <w:r w:rsidRPr="0083466B">
        <w:rPr>
          <w:sz w:val="21"/>
          <w:szCs w:val="21"/>
        </w:rPr>
        <w:t>Wszelkie przyszłe rozliczenia między Zamawiającym a Wykonawcą dokonywane będą w złotych polskich.</w:t>
      </w:r>
    </w:p>
    <w:p w14:paraId="5AA4C070" w14:textId="77777777" w:rsidR="00E67C64" w:rsidRPr="0083466B" w:rsidRDefault="00E67C64" w:rsidP="00E67C64">
      <w:pPr>
        <w:jc w:val="both"/>
        <w:rPr>
          <w:sz w:val="21"/>
          <w:szCs w:val="21"/>
        </w:rPr>
      </w:pPr>
    </w:p>
    <w:p w14:paraId="7D7777BA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10</w:t>
      </w:r>
    </w:p>
    <w:p w14:paraId="6B39221D" w14:textId="77777777" w:rsidR="00E67C64" w:rsidRPr="0083466B" w:rsidRDefault="00E67C64" w:rsidP="00E67C64">
      <w:pPr>
        <w:keepNext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OPIS KRYTERIÓW I SPOSÓB OCENY OFERT</w:t>
      </w:r>
    </w:p>
    <w:p w14:paraId="09DEA302" w14:textId="77777777" w:rsidR="00E67C64" w:rsidRDefault="00E67C64" w:rsidP="00E67C64">
      <w:pPr>
        <w:widowControl w:val="0"/>
        <w:jc w:val="center"/>
        <w:rPr>
          <w:b/>
          <w:sz w:val="21"/>
          <w:szCs w:val="21"/>
        </w:rPr>
      </w:pPr>
    </w:p>
    <w:p w14:paraId="3D202991" w14:textId="77777777" w:rsidR="00E67C64" w:rsidRPr="0083466B" w:rsidRDefault="00E67C64" w:rsidP="00E67C64">
      <w:pPr>
        <w:widowControl w:val="0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15E76F1A" w14:textId="77777777" w:rsidR="00E67C64" w:rsidRPr="0083466B" w:rsidRDefault="00E67C64" w:rsidP="00E67C64">
      <w:pPr>
        <w:widowControl w:val="0"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Kryteria wyboru ofert oraz ich wagi</w:t>
      </w:r>
    </w:p>
    <w:p w14:paraId="6A9E0099" w14:textId="77777777" w:rsidR="00E67C64" w:rsidRPr="0083466B" w:rsidRDefault="00E67C64" w:rsidP="00E67C64">
      <w:pPr>
        <w:numPr>
          <w:ilvl w:val="0"/>
          <w:numId w:val="6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Przy dokonywaniu wyboru najkorzystniejszej oferty Zamawiający będzie stosować następujące kryteria oceny ofert:</w:t>
      </w:r>
    </w:p>
    <w:tbl>
      <w:tblPr>
        <w:tblW w:w="7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416"/>
        <w:gridCol w:w="2304"/>
      </w:tblGrid>
      <w:tr w:rsidR="00E67C64" w:rsidRPr="0083466B" w14:paraId="6E161036" w14:textId="77777777" w:rsidTr="00073F30">
        <w:trPr>
          <w:jc w:val="center"/>
        </w:trPr>
        <w:tc>
          <w:tcPr>
            <w:tcW w:w="541" w:type="dxa"/>
          </w:tcPr>
          <w:p w14:paraId="4A89EAB6" w14:textId="77777777" w:rsidR="00E67C64" w:rsidRPr="0083466B" w:rsidRDefault="00E67C64" w:rsidP="00073F30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416" w:type="dxa"/>
          </w:tcPr>
          <w:p w14:paraId="27FE2EFF" w14:textId="77777777" w:rsidR="00E67C64" w:rsidRPr="0083466B" w:rsidRDefault="00E67C64" w:rsidP="00073F30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Nazwa kryterium</w:t>
            </w:r>
          </w:p>
        </w:tc>
        <w:tc>
          <w:tcPr>
            <w:tcW w:w="2304" w:type="dxa"/>
          </w:tcPr>
          <w:p w14:paraId="5D5DAF2C" w14:textId="77777777" w:rsidR="00E67C64" w:rsidRPr="0083466B" w:rsidRDefault="00E67C64" w:rsidP="00073F30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Waga kryterium (%)</w:t>
            </w:r>
          </w:p>
        </w:tc>
      </w:tr>
      <w:tr w:rsidR="00E67C64" w:rsidRPr="0083466B" w14:paraId="742BD7D3" w14:textId="77777777" w:rsidTr="00073F30">
        <w:trPr>
          <w:jc w:val="center"/>
        </w:trPr>
        <w:tc>
          <w:tcPr>
            <w:tcW w:w="541" w:type="dxa"/>
          </w:tcPr>
          <w:p w14:paraId="5F78D0AA" w14:textId="77777777" w:rsidR="00E67C64" w:rsidRPr="0083466B" w:rsidRDefault="00E67C64" w:rsidP="00073F30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1</w:t>
            </w:r>
          </w:p>
        </w:tc>
        <w:tc>
          <w:tcPr>
            <w:tcW w:w="4416" w:type="dxa"/>
          </w:tcPr>
          <w:p w14:paraId="38E9FD13" w14:textId="77777777" w:rsidR="00E67C64" w:rsidRPr="0083466B" w:rsidRDefault="00E67C64" w:rsidP="00073F30">
            <w:pPr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Cena /C/</w:t>
            </w:r>
          </w:p>
        </w:tc>
        <w:tc>
          <w:tcPr>
            <w:tcW w:w="2304" w:type="dxa"/>
          </w:tcPr>
          <w:p w14:paraId="039E8A49" w14:textId="77777777" w:rsidR="00E67C64" w:rsidRPr="0083466B" w:rsidRDefault="00E67C64" w:rsidP="00073F30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60%</w:t>
            </w:r>
          </w:p>
        </w:tc>
      </w:tr>
      <w:tr w:rsidR="00E67C64" w:rsidRPr="0083466B" w14:paraId="65A2C6B3" w14:textId="77777777" w:rsidTr="00073F30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3BA87" w14:textId="77777777" w:rsidR="00E67C64" w:rsidRPr="0083466B" w:rsidRDefault="00E67C64" w:rsidP="00073F30">
            <w:pPr>
              <w:jc w:val="center"/>
              <w:rPr>
                <w:sz w:val="21"/>
                <w:szCs w:val="21"/>
              </w:rPr>
            </w:pPr>
            <w:r w:rsidRPr="0083466B">
              <w:rPr>
                <w:sz w:val="21"/>
                <w:szCs w:val="21"/>
              </w:rPr>
              <w:t>2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712" w14:textId="77777777" w:rsidR="00E67C64" w:rsidRPr="0083466B" w:rsidRDefault="00E67C64" w:rsidP="00073F30">
            <w:pPr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Termin dostawy /T/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E1D8" w14:textId="77777777" w:rsidR="00E67C64" w:rsidRPr="0083466B" w:rsidRDefault="00E67C64" w:rsidP="00073F30">
            <w:pPr>
              <w:jc w:val="center"/>
              <w:rPr>
                <w:b/>
                <w:sz w:val="21"/>
                <w:szCs w:val="21"/>
              </w:rPr>
            </w:pPr>
            <w:r w:rsidRPr="0083466B">
              <w:rPr>
                <w:b/>
                <w:sz w:val="21"/>
                <w:szCs w:val="21"/>
              </w:rPr>
              <w:t>40%</w:t>
            </w:r>
          </w:p>
        </w:tc>
      </w:tr>
    </w:tbl>
    <w:p w14:paraId="30ADB9D0" w14:textId="77777777" w:rsidR="00E67C64" w:rsidRPr="0083466B" w:rsidRDefault="00E67C64" w:rsidP="00E67C64">
      <w:pPr>
        <w:tabs>
          <w:tab w:val="left" w:pos="709"/>
        </w:tabs>
        <w:jc w:val="both"/>
        <w:rPr>
          <w:sz w:val="21"/>
          <w:szCs w:val="21"/>
        </w:rPr>
      </w:pPr>
    </w:p>
    <w:p w14:paraId="13BE32E9" w14:textId="77777777" w:rsidR="00E67C64" w:rsidRPr="0083466B" w:rsidRDefault="00E67C64" w:rsidP="00E67C64">
      <w:pPr>
        <w:numPr>
          <w:ilvl w:val="0"/>
          <w:numId w:val="67"/>
        </w:numPr>
        <w:tabs>
          <w:tab w:val="left" w:pos="709"/>
        </w:tabs>
        <w:jc w:val="both"/>
        <w:rPr>
          <w:sz w:val="21"/>
          <w:szCs w:val="21"/>
        </w:rPr>
      </w:pPr>
      <w:r w:rsidRPr="0083466B">
        <w:rPr>
          <w:b/>
          <w:sz w:val="21"/>
          <w:szCs w:val="21"/>
        </w:rPr>
        <w:t xml:space="preserve">Cena /C/ </w:t>
      </w:r>
    </w:p>
    <w:p w14:paraId="02B3E007" w14:textId="77777777" w:rsidR="00E67C64" w:rsidRPr="0083466B" w:rsidRDefault="00E67C64" w:rsidP="00E67C64">
      <w:pPr>
        <w:rPr>
          <w:sz w:val="21"/>
          <w:szCs w:val="21"/>
        </w:rPr>
      </w:pPr>
      <w:r w:rsidRPr="0083466B">
        <w:rPr>
          <w:sz w:val="21"/>
          <w:szCs w:val="21"/>
        </w:rPr>
        <w:t>Kryterium temu zostaje przypisana liczba 60 punktów. Liczba punktów poszczególnym Wykonawcom za kryterium przyznawana będzie według poniższej zasady:</w:t>
      </w:r>
    </w:p>
    <w:p w14:paraId="49A615AE" w14:textId="77777777" w:rsidR="00E67C64" w:rsidRPr="0083466B" w:rsidRDefault="00E67C64" w:rsidP="00E67C64">
      <w:pPr>
        <w:rPr>
          <w:sz w:val="21"/>
          <w:szCs w:val="21"/>
        </w:rPr>
      </w:pPr>
      <w:r w:rsidRPr="0083466B">
        <w:rPr>
          <w:sz w:val="21"/>
          <w:szCs w:val="21"/>
        </w:rPr>
        <w:t>Oferta o najniższej cenie otrzyma 60 punktów.</w:t>
      </w:r>
    </w:p>
    <w:p w14:paraId="039A8357" w14:textId="77777777" w:rsidR="00E67C64" w:rsidRPr="0083466B" w:rsidRDefault="00E67C64" w:rsidP="00E67C64">
      <w:pPr>
        <w:tabs>
          <w:tab w:val="left" w:pos="10382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Pozostałe oferty - liczba punktów wyliczona wg wzoru :</w:t>
      </w:r>
    </w:p>
    <w:p w14:paraId="59AD63E4" w14:textId="77777777" w:rsidR="00E67C64" w:rsidRPr="0083466B" w:rsidRDefault="00E67C64" w:rsidP="00E67C64">
      <w:pPr>
        <w:tabs>
          <w:tab w:val="left" w:pos="3119"/>
          <w:tab w:val="left" w:pos="10382"/>
        </w:tabs>
        <w:spacing w:before="120" w:line="312" w:lineRule="auto"/>
        <w:jc w:val="center"/>
        <w:rPr>
          <w:b/>
          <w:i/>
          <w:sz w:val="21"/>
          <w:szCs w:val="21"/>
        </w:rPr>
      </w:pPr>
      <w:r w:rsidRPr="0083466B">
        <w:rPr>
          <w:i/>
          <w:sz w:val="21"/>
          <w:szCs w:val="21"/>
        </w:rPr>
        <w:t>cena najniższa spośród nieodrzuconych ofert</w:t>
      </w:r>
    </w:p>
    <w:p w14:paraId="6BDE0003" w14:textId="77777777" w:rsidR="00E67C64" w:rsidRPr="0083466B" w:rsidRDefault="00E67C64" w:rsidP="00E67C64">
      <w:pPr>
        <w:tabs>
          <w:tab w:val="left" w:pos="1260"/>
          <w:tab w:val="left" w:pos="10382"/>
        </w:tabs>
        <w:spacing w:line="312" w:lineRule="auto"/>
        <w:jc w:val="center"/>
        <w:rPr>
          <w:b/>
          <w:i/>
          <w:sz w:val="21"/>
          <w:szCs w:val="21"/>
        </w:rPr>
      </w:pPr>
      <w:r w:rsidRPr="0083466B">
        <w:rPr>
          <w:i/>
          <w:sz w:val="21"/>
          <w:szCs w:val="21"/>
        </w:rPr>
        <w:t>C</w:t>
      </w:r>
      <w:r w:rsidRPr="0083466B">
        <w:rPr>
          <w:i/>
          <w:sz w:val="21"/>
          <w:szCs w:val="21"/>
          <w:vertAlign w:val="subscript"/>
        </w:rPr>
        <w:t>i</w:t>
      </w:r>
      <w:r w:rsidRPr="0083466B">
        <w:rPr>
          <w:i/>
          <w:sz w:val="21"/>
          <w:szCs w:val="21"/>
        </w:rPr>
        <w:t xml:space="preserve">  = ----------------------------------------------------------------------- x 60 pkt</w:t>
      </w:r>
    </w:p>
    <w:p w14:paraId="3EB3594B" w14:textId="77777777" w:rsidR="00E67C64" w:rsidRPr="0083466B" w:rsidRDefault="00E67C64" w:rsidP="00E67C64">
      <w:pPr>
        <w:tabs>
          <w:tab w:val="left" w:pos="1418"/>
          <w:tab w:val="left" w:pos="10382"/>
        </w:tabs>
        <w:spacing w:line="312" w:lineRule="auto"/>
        <w:jc w:val="center"/>
        <w:rPr>
          <w:b/>
          <w:i/>
          <w:sz w:val="21"/>
          <w:szCs w:val="21"/>
        </w:rPr>
      </w:pPr>
      <w:r w:rsidRPr="0083466B">
        <w:rPr>
          <w:i/>
          <w:sz w:val="21"/>
          <w:szCs w:val="21"/>
        </w:rPr>
        <w:t>cena oferty badanej</w:t>
      </w:r>
    </w:p>
    <w:p w14:paraId="017562CC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spacing w:before="12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i</w:t>
      </w:r>
      <w:r w:rsidRPr="0083466B">
        <w:rPr>
          <w:sz w:val="21"/>
          <w:szCs w:val="21"/>
        </w:rPr>
        <w:tab/>
        <w:t>- numer oferty badanej</w:t>
      </w:r>
    </w:p>
    <w:p w14:paraId="0F5BE9B4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>C</w:t>
      </w:r>
      <w:r w:rsidRPr="0083466B">
        <w:rPr>
          <w:sz w:val="21"/>
          <w:szCs w:val="21"/>
          <w:vertAlign w:val="subscript"/>
        </w:rPr>
        <w:t>i</w:t>
      </w:r>
      <w:r w:rsidRPr="0083466B">
        <w:rPr>
          <w:sz w:val="21"/>
          <w:szCs w:val="21"/>
        </w:rPr>
        <w:tab/>
        <w:t>- liczba punktów za kryterium „</w:t>
      </w:r>
      <w:r w:rsidRPr="0083466B">
        <w:rPr>
          <w:smallCaps/>
          <w:sz w:val="21"/>
          <w:szCs w:val="21"/>
        </w:rPr>
        <w:t>CENA</w:t>
      </w:r>
      <w:r w:rsidRPr="0083466B">
        <w:rPr>
          <w:sz w:val="21"/>
          <w:szCs w:val="21"/>
        </w:rPr>
        <w:t>” (oferty badanej)</w:t>
      </w:r>
    </w:p>
    <w:p w14:paraId="54215DB5" w14:textId="77777777" w:rsidR="00E67C64" w:rsidRPr="0083466B" w:rsidRDefault="00E67C64" w:rsidP="00E67C64">
      <w:pPr>
        <w:tabs>
          <w:tab w:val="left" w:pos="993"/>
          <w:tab w:val="left" w:pos="10382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 xml:space="preserve">cena oferty - cena brutto OGÓŁEM z Formularza oferty </w:t>
      </w:r>
    </w:p>
    <w:p w14:paraId="1F14BA64" w14:textId="77777777" w:rsidR="00E67C64" w:rsidRDefault="00E67C64" w:rsidP="00E67C64">
      <w:pPr>
        <w:jc w:val="both"/>
        <w:rPr>
          <w:sz w:val="21"/>
          <w:szCs w:val="21"/>
        </w:rPr>
      </w:pPr>
    </w:p>
    <w:p w14:paraId="793F5103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2)</w:t>
      </w:r>
      <w:r w:rsidRPr="0083466B">
        <w:rPr>
          <w:b/>
          <w:sz w:val="21"/>
          <w:szCs w:val="21"/>
        </w:rPr>
        <w:t xml:space="preserve">  Termin dostawy /T/ </w:t>
      </w:r>
      <w:r w:rsidRPr="0083466B">
        <w:rPr>
          <w:sz w:val="21"/>
          <w:szCs w:val="21"/>
        </w:rPr>
        <w:t>- liczony jest w pełnych tygodniach od daty podpisania umowy.</w:t>
      </w:r>
    </w:p>
    <w:p w14:paraId="0D13D342" w14:textId="77777777" w:rsidR="00E67C64" w:rsidRPr="0083466B" w:rsidRDefault="00E67C64" w:rsidP="00E67C64">
      <w:pP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Kryterium </w:t>
      </w:r>
      <w:r w:rsidRPr="0083466B">
        <w:rPr>
          <w:sz w:val="21"/>
          <w:szCs w:val="21"/>
        </w:rPr>
        <w:t>temu zostaje przypisana liczba 4</w:t>
      </w:r>
      <w:r w:rsidRPr="0083466B">
        <w:rPr>
          <w:color w:val="000000"/>
          <w:sz w:val="21"/>
          <w:szCs w:val="21"/>
        </w:rPr>
        <w:t>0 punktów. Ilość punktów poszczególnym Wykonawcom za kryterium, przyznawana będzie według poniższej zasady:</w:t>
      </w:r>
    </w:p>
    <w:p w14:paraId="4C9C457F" w14:textId="77777777" w:rsidR="00E67C64" w:rsidRPr="0083466B" w:rsidRDefault="00E67C64" w:rsidP="00E67C64">
      <w:pP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Oferta o najkrótszym terminie realizacji </w:t>
      </w:r>
      <w:r w:rsidRPr="0083466B">
        <w:rPr>
          <w:sz w:val="21"/>
          <w:szCs w:val="21"/>
        </w:rPr>
        <w:t>dostawy otrzyma 4</w:t>
      </w:r>
      <w:r w:rsidRPr="0083466B">
        <w:rPr>
          <w:color w:val="000000"/>
          <w:sz w:val="21"/>
          <w:szCs w:val="21"/>
        </w:rPr>
        <w:t>0 punktów.</w:t>
      </w:r>
    </w:p>
    <w:p w14:paraId="2222EDA8" w14:textId="77777777" w:rsidR="00E67C64" w:rsidRPr="0083466B" w:rsidRDefault="00E67C64" w:rsidP="00E67C64">
      <w:pP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Pozostałe oferty - ilość punktów wyliczona wg wzoru :</w:t>
      </w:r>
    </w:p>
    <w:p w14:paraId="31041BAD" w14:textId="77777777" w:rsidR="00E67C64" w:rsidRPr="0083466B" w:rsidRDefault="00E67C64" w:rsidP="00E67C64">
      <w:pPr>
        <w:jc w:val="both"/>
        <w:rPr>
          <w:color w:val="000000"/>
          <w:sz w:val="21"/>
          <w:szCs w:val="21"/>
        </w:rPr>
      </w:pPr>
    </w:p>
    <w:tbl>
      <w:tblPr>
        <w:tblW w:w="5958" w:type="dxa"/>
        <w:tblInd w:w="846" w:type="dxa"/>
        <w:tblLayout w:type="fixed"/>
        <w:tblLook w:val="0000" w:firstRow="0" w:lastRow="0" w:firstColumn="0" w:lastColumn="0" w:noHBand="0" w:noVBand="0"/>
      </w:tblPr>
      <w:tblGrid>
        <w:gridCol w:w="5958"/>
      </w:tblGrid>
      <w:tr w:rsidR="00E67C64" w:rsidRPr="0083466B" w14:paraId="60930C16" w14:textId="77777777" w:rsidTr="00073F30">
        <w:tc>
          <w:tcPr>
            <w:tcW w:w="5958" w:type="dxa"/>
          </w:tcPr>
          <w:p w14:paraId="05A686EE" w14:textId="77777777" w:rsidR="00E67C64" w:rsidRPr="0083466B" w:rsidRDefault="00E67C64" w:rsidP="00073F30">
            <w:pPr>
              <w:tabs>
                <w:tab w:val="left" w:pos="1134"/>
                <w:tab w:val="left" w:pos="10382"/>
              </w:tabs>
              <w:spacing w:line="240" w:lineRule="auto"/>
              <w:jc w:val="center"/>
              <w:rPr>
                <w:i/>
                <w:color w:val="000000"/>
                <w:sz w:val="21"/>
                <w:szCs w:val="21"/>
              </w:rPr>
            </w:pPr>
            <w:r w:rsidRPr="0083466B">
              <w:rPr>
                <w:i/>
                <w:color w:val="000000"/>
                <w:sz w:val="21"/>
                <w:szCs w:val="21"/>
              </w:rPr>
              <w:t xml:space="preserve">termin najkrótszy </w:t>
            </w:r>
            <w:r w:rsidRPr="0083466B">
              <w:rPr>
                <w:i/>
                <w:color w:val="000000"/>
                <w:sz w:val="21"/>
                <w:szCs w:val="21"/>
              </w:rPr>
              <w:br/>
            </w:r>
            <w:r w:rsidRPr="0083466B">
              <w:rPr>
                <w:i/>
                <w:sz w:val="21"/>
                <w:szCs w:val="21"/>
              </w:rPr>
              <w:t>spośród</w:t>
            </w:r>
            <w:r w:rsidRPr="0083466B">
              <w:rPr>
                <w:i/>
                <w:color w:val="000000"/>
                <w:sz w:val="21"/>
                <w:szCs w:val="21"/>
              </w:rPr>
              <w:t xml:space="preserve"> badanych ofert</w:t>
            </w:r>
          </w:p>
        </w:tc>
      </w:tr>
      <w:tr w:rsidR="00E67C64" w:rsidRPr="0083466B" w14:paraId="2DB5F018" w14:textId="77777777" w:rsidTr="00073F30">
        <w:tc>
          <w:tcPr>
            <w:tcW w:w="5958" w:type="dxa"/>
          </w:tcPr>
          <w:p w14:paraId="0443879B" w14:textId="77777777" w:rsidR="00E67C64" w:rsidRPr="0083466B" w:rsidRDefault="00E67C64" w:rsidP="00073F30">
            <w:pPr>
              <w:tabs>
                <w:tab w:val="left" w:pos="1134"/>
                <w:tab w:val="left" w:pos="10382"/>
              </w:tabs>
              <w:spacing w:line="240" w:lineRule="auto"/>
              <w:jc w:val="center"/>
              <w:rPr>
                <w:i/>
                <w:color w:val="000000"/>
                <w:sz w:val="21"/>
                <w:szCs w:val="21"/>
              </w:rPr>
            </w:pPr>
            <w:r w:rsidRPr="0083466B">
              <w:rPr>
                <w:i/>
                <w:color w:val="000000"/>
                <w:sz w:val="21"/>
                <w:szCs w:val="21"/>
              </w:rPr>
              <w:t>Ti  = -------------------------------------------------- x 40 pkt</w:t>
            </w:r>
          </w:p>
        </w:tc>
      </w:tr>
      <w:tr w:rsidR="00E67C64" w:rsidRPr="0083466B" w14:paraId="25704C60" w14:textId="77777777" w:rsidTr="00073F30">
        <w:trPr>
          <w:trHeight w:val="80"/>
        </w:trPr>
        <w:tc>
          <w:tcPr>
            <w:tcW w:w="5958" w:type="dxa"/>
          </w:tcPr>
          <w:p w14:paraId="37C897B2" w14:textId="77777777" w:rsidR="00E67C64" w:rsidRPr="0083466B" w:rsidRDefault="00E67C64" w:rsidP="00073F30">
            <w:pPr>
              <w:tabs>
                <w:tab w:val="left" w:pos="1134"/>
                <w:tab w:val="left" w:pos="10382"/>
              </w:tabs>
              <w:spacing w:line="240" w:lineRule="auto"/>
              <w:jc w:val="center"/>
              <w:rPr>
                <w:i/>
                <w:color w:val="000000"/>
                <w:sz w:val="21"/>
                <w:szCs w:val="21"/>
              </w:rPr>
            </w:pPr>
            <w:r w:rsidRPr="0083466B">
              <w:rPr>
                <w:i/>
                <w:color w:val="000000"/>
                <w:sz w:val="21"/>
                <w:szCs w:val="21"/>
              </w:rPr>
              <w:t>termin oferty badanej</w:t>
            </w:r>
          </w:p>
        </w:tc>
      </w:tr>
    </w:tbl>
    <w:p w14:paraId="602EC801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rPr>
          <w:color w:val="000000"/>
          <w:sz w:val="21"/>
          <w:szCs w:val="21"/>
        </w:rPr>
      </w:pPr>
    </w:p>
    <w:p w14:paraId="7DBBB2FD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rPr>
          <w:color w:val="000000"/>
          <w:sz w:val="21"/>
          <w:szCs w:val="21"/>
        </w:rPr>
      </w:pPr>
    </w:p>
    <w:p w14:paraId="24CE91F1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i</w:t>
      </w:r>
      <w:r w:rsidRPr="0083466B">
        <w:rPr>
          <w:color w:val="000000"/>
          <w:sz w:val="21"/>
          <w:szCs w:val="21"/>
        </w:rPr>
        <w:tab/>
        <w:t>- numer oferty badanej</w:t>
      </w:r>
    </w:p>
    <w:p w14:paraId="23C1921C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>Ti</w:t>
      </w:r>
      <w:r w:rsidRPr="0083466B">
        <w:rPr>
          <w:color w:val="000000"/>
          <w:sz w:val="21"/>
          <w:szCs w:val="21"/>
        </w:rPr>
        <w:tab/>
        <w:t>- liczba punktów za kryterium „termin” (oferty badanej)</w:t>
      </w:r>
    </w:p>
    <w:p w14:paraId="540F018E" w14:textId="77777777" w:rsidR="00E67C64" w:rsidRPr="0083466B" w:rsidRDefault="00E67C64" w:rsidP="00E67C64">
      <w:pPr>
        <w:tabs>
          <w:tab w:val="left" w:pos="720"/>
          <w:tab w:val="left" w:pos="993"/>
        </w:tabs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Termin oferty – termin (czas) realizacji dostawy liczony w pełnych tygodniach od daty </w:t>
      </w:r>
      <w:r w:rsidRPr="0083466B">
        <w:rPr>
          <w:sz w:val="21"/>
          <w:szCs w:val="21"/>
        </w:rPr>
        <w:t>podpisania umowy</w:t>
      </w:r>
      <w:r w:rsidRPr="0083466B">
        <w:rPr>
          <w:color w:val="000000"/>
          <w:sz w:val="21"/>
          <w:szCs w:val="21"/>
        </w:rPr>
        <w:t xml:space="preserve"> z Formularza Oferty</w:t>
      </w:r>
    </w:p>
    <w:p w14:paraId="5EBB8611" w14:textId="77777777" w:rsidR="00E67C64" w:rsidRPr="0083466B" w:rsidRDefault="00E67C64" w:rsidP="00E67C64">
      <w:pPr>
        <w:jc w:val="both"/>
        <w:rPr>
          <w:color w:val="000000"/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Maksymalny termin (czas) realizacji dostawy to 10 tygodni, licząc od daty </w:t>
      </w:r>
      <w:r w:rsidRPr="0083466B">
        <w:rPr>
          <w:sz w:val="21"/>
          <w:szCs w:val="21"/>
        </w:rPr>
        <w:t>podpisania umowy</w:t>
      </w:r>
      <w:r w:rsidRPr="0083466B">
        <w:rPr>
          <w:color w:val="000000"/>
          <w:sz w:val="21"/>
          <w:szCs w:val="21"/>
        </w:rPr>
        <w:t xml:space="preserve">. Oferty proponujące termin (czas) realizacji dostawy dłuższy niż 10 tygodni zostaną odrzucone. </w:t>
      </w:r>
    </w:p>
    <w:p w14:paraId="5B132014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Minimalny termin (czas) realizacji dostawy to 5 tygodni, licząc od daty </w:t>
      </w:r>
      <w:r w:rsidRPr="0083466B">
        <w:rPr>
          <w:sz w:val="21"/>
          <w:szCs w:val="21"/>
        </w:rPr>
        <w:t>podpisania umowy</w:t>
      </w:r>
      <w:r w:rsidRPr="0083466B">
        <w:rPr>
          <w:color w:val="000000"/>
          <w:sz w:val="21"/>
          <w:szCs w:val="21"/>
        </w:rPr>
        <w:t xml:space="preserve">. </w:t>
      </w:r>
      <w:r w:rsidRPr="0083466B">
        <w:rPr>
          <w:sz w:val="21"/>
          <w:szCs w:val="21"/>
        </w:rPr>
        <w:t>W przypadku, gdy w ofertach zaproponowany zostanie termin (czas) wykonania zamówienia krótszy niż 5 tygodni do oceny ofert zostanie przyjęte 5 tygodni.</w:t>
      </w:r>
    </w:p>
    <w:p w14:paraId="07C27A4F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color w:val="000000"/>
          <w:sz w:val="21"/>
          <w:szCs w:val="21"/>
        </w:rPr>
        <w:t xml:space="preserve">Za termin (czas) realizacji dostawy przyjmuje się liczbę tygodni. </w:t>
      </w:r>
      <w:r w:rsidRPr="0083466B">
        <w:rPr>
          <w:sz w:val="21"/>
          <w:szCs w:val="21"/>
        </w:rPr>
        <w:t xml:space="preserve">W przypadku, gdy Wykonawca w Formularzu oferty poda </w:t>
      </w:r>
      <w:r w:rsidRPr="0083466B">
        <w:rPr>
          <w:color w:val="000000"/>
          <w:sz w:val="21"/>
          <w:szCs w:val="21"/>
        </w:rPr>
        <w:t xml:space="preserve">termin dostawy </w:t>
      </w:r>
      <w:r w:rsidRPr="0083466B">
        <w:rPr>
          <w:sz w:val="21"/>
          <w:szCs w:val="21"/>
        </w:rPr>
        <w:t>w niepełnych tygodniach np. „6 tygodni i 2 dni” przy ocenie oferty Zamawiający zaokrągli okres w dół do najbliższej pełnej liczby (np. zadeklarowany okres wynoszący „6 tygodni i 2 dni” zostanie zaokrąglony do 6 tygodni itp.)</w:t>
      </w:r>
    </w:p>
    <w:p w14:paraId="4ADAD069" w14:textId="77777777" w:rsidR="00E67C64" w:rsidRPr="0083466B" w:rsidRDefault="00E67C64" w:rsidP="00E67C64">
      <w:pPr>
        <w:numPr>
          <w:ilvl w:val="0"/>
          <w:numId w:val="6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celu wyboru najkorzystniejszej oferty punkty za w/w kryteria dla danej oferty zostaną zsumowane i będą stanowić końcową ocenę oferty wg wzoru:</w:t>
      </w:r>
    </w:p>
    <w:p w14:paraId="477A3053" w14:textId="77777777" w:rsidR="00E67C64" w:rsidRPr="0083466B" w:rsidRDefault="00E67C64" w:rsidP="00E67C64">
      <w:pPr>
        <w:ind w:left="3540" w:firstLine="708"/>
        <w:jc w:val="both"/>
        <w:rPr>
          <w:b/>
          <w:sz w:val="21"/>
          <w:szCs w:val="21"/>
          <w:vertAlign w:val="subscript"/>
        </w:rPr>
      </w:pPr>
      <w:proofErr w:type="spellStart"/>
      <w:r w:rsidRPr="0083466B">
        <w:rPr>
          <w:b/>
          <w:sz w:val="21"/>
          <w:szCs w:val="21"/>
        </w:rPr>
        <w:t>W</w:t>
      </w:r>
      <w:r w:rsidRPr="0083466B">
        <w:rPr>
          <w:b/>
          <w:sz w:val="21"/>
          <w:szCs w:val="21"/>
          <w:vertAlign w:val="subscript"/>
        </w:rPr>
        <w:t>i</w:t>
      </w:r>
      <w:proofErr w:type="spellEnd"/>
      <w:r w:rsidRPr="0083466B">
        <w:rPr>
          <w:b/>
          <w:sz w:val="21"/>
          <w:szCs w:val="21"/>
        </w:rPr>
        <w:t xml:space="preserve"> = C</w:t>
      </w:r>
      <w:r w:rsidRPr="0083466B">
        <w:rPr>
          <w:b/>
          <w:sz w:val="21"/>
          <w:szCs w:val="21"/>
          <w:vertAlign w:val="subscript"/>
        </w:rPr>
        <w:t>i</w:t>
      </w:r>
      <w:r w:rsidRPr="0083466B">
        <w:rPr>
          <w:b/>
          <w:sz w:val="21"/>
          <w:szCs w:val="21"/>
        </w:rPr>
        <w:t xml:space="preserve">  + T</w:t>
      </w:r>
      <w:r w:rsidRPr="0083466B">
        <w:rPr>
          <w:b/>
          <w:sz w:val="21"/>
          <w:szCs w:val="21"/>
          <w:vertAlign w:val="subscript"/>
        </w:rPr>
        <w:t xml:space="preserve">i </w:t>
      </w:r>
    </w:p>
    <w:p w14:paraId="359CB45F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jc w:val="both"/>
        <w:rPr>
          <w:sz w:val="21"/>
          <w:szCs w:val="21"/>
        </w:rPr>
      </w:pPr>
      <w:r w:rsidRPr="0083466B">
        <w:rPr>
          <w:sz w:val="21"/>
          <w:szCs w:val="21"/>
        </w:rPr>
        <w:t>i</w:t>
      </w:r>
      <w:r w:rsidRPr="0083466B">
        <w:rPr>
          <w:sz w:val="21"/>
          <w:szCs w:val="21"/>
        </w:rPr>
        <w:tab/>
        <w:t>- numer oferty badanej</w:t>
      </w:r>
    </w:p>
    <w:p w14:paraId="57C080A5" w14:textId="77777777" w:rsidR="00E67C64" w:rsidRPr="0083466B" w:rsidRDefault="00E67C64" w:rsidP="00E67C64">
      <w:pPr>
        <w:tabs>
          <w:tab w:val="left" w:pos="720"/>
          <w:tab w:val="left" w:pos="993"/>
          <w:tab w:val="left" w:pos="10382"/>
        </w:tabs>
        <w:jc w:val="both"/>
        <w:rPr>
          <w:sz w:val="21"/>
          <w:szCs w:val="21"/>
        </w:rPr>
      </w:pPr>
      <w:r w:rsidRPr="0083466B">
        <w:rPr>
          <w:b/>
          <w:sz w:val="21"/>
          <w:szCs w:val="21"/>
        </w:rPr>
        <w:t>C</w:t>
      </w:r>
      <w:r w:rsidRPr="0083466B">
        <w:rPr>
          <w:b/>
          <w:sz w:val="21"/>
          <w:szCs w:val="21"/>
          <w:vertAlign w:val="subscript"/>
        </w:rPr>
        <w:t>i</w:t>
      </w:r>
      <w:r w:rsidRPr="0083466B">
        <w:rPr>
          <w:sz w:val="21"/>
          <w:szCs w:val="21"/>
        </w:rPr>
        <w:tab/>
        <w:t>- liczba punktów za kryterium „</w:t>
      </w:r>
      <w:r w:rsidRPr="0083466B">
        <w:rPr>
          <w:b/>
          <w:smallCaps/>
          <w:sz w:val="21"/>
          <w:szCs w:val="21"/>
        </w:rPr>
        <w:t>CENA</w:t>
      </w:r>
      <w:r w:rsidRPr="0083466B">
        <w:rPr>
          <w:sz w:val="21"/>
          <w:szCs w:val="21"/>
        </w:rPr>
        <w:t>” (oferty badanej)</w:t>
      </w:r>
    </w:p>
    <w:p w14:paraId="0F141582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b/>
          <w:sz w:val="21"/>
          <w:szCs w:val="21"/>
        </w:rPr>
        <w:t>T</w:t>
      </w:r>
      <w:r w:rsidRPr="0083466B">
        <w:rPr>
          <w:b/>
          <w:sz w:val="21"/>
          <w:szCs w:val="21"/>
          <w:vertAlign w:val="subscript"/>
        </w:rPr>
        <w:t>i</w:t>
      </w:r>
      <w:r w:rsidRPr="0083466B">
        <w:rPr>
          <w:sz w:val="21"/>
          <w:szCs w:val="21"/>
        </w:rPr>
        <w:tab/>
        <w:t xml:space="preserve">- liczba punktów za kryterium </w:t>
      </w:r>
      <w:r w:rsidRPr="0083466B">
        <w:rPr>
          <w:b/>
          <w:sz w:val="21"/>
          <w:szCs w:val="21"/>
        </w:rPr>
        <w:t xml:space="preserve">„TERMIN </w:t>
      </w:r>
      <w:r w:rsidRPr="0083466B">
        <w:rPr>
          <w:b/>
          <w:smallCaps/>
          <w:sz w:val="21"/>
          <w:szCs w:val="21"/>
        </w:rPr>
        <w:t>DOSTAWY</w:t>
      </w:r>
      <w:r w:rsidRPr="0083466B">
        <w:rPr>
          <w:sz w:val="21"/>
          <w:szCs w:val="21"/>
        </w:rPr>
        <w:t>” (oferty badanej)</w:t>
      </w:r>
    </w:p>
    <w:p w14:paraId="1089CE5B" w14:textId="77777777" w:rsidR="00E67C64" w:rsidRPr="0083466B" w:rsidRDefault="00E67C64" w:rsidP="00E67C64">
      <w:pPr>
        <w:numPr>
          <w:ilvl w:val="0"/>
          <w:numId w:val="66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 najkorzystniejszą zostanie uznana oferta, która łącznie uzyska najwyższą liczbę punktów </w:t>
      </w:r>
      <w:proofErr w:type="spellStart"/>
      <w:r w:rsidRPr="0083466B">
        <w:rPr>
          <w:b/>
          <w:sz w:val="21"/>
          <w:szCs w:val="21"/>
        </w:rPr>
        <w:t>W</w:t>
      </w:r>
      <w:r w:rsidRPr="0083466B">
        <w:rPr>
          <w:b/>
          <w:sz w:val="21"/>
          <w:szCs w:val="21"/>
          <w:vertAlign w:val="subscript"/>
        </w:rPr>
        <w:t>i</w:t>
      </w:r>
      <w:proofErr w:type="spellEnd"/>
      <w:r w:rsidRPr="0083466B">
        <w:rPr>
          <w:sz w:val="21"/>
          <w:szCs w:val="21"/>
        </w:rPr>
        <w:t>.</w:t>
      </w:r>
    </w:p>
    <w:p w14:paraId="11BE4065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</w:rPr>
      </w:pPr>
    </w:p>
    <w:p w14:paraId="4AB9132B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11</w:t>
      </w:r>
    </w:p>
    <w:p w14:paraId="39214677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FORMA DOKUMENTÓW, OPIS SPOSOBU PRZYGOTOWANIA i SKŁADANIA OFERTY</w:t>
      </w:r>
    </w:p>
    <w:p w14:paraId="4C992802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2AA0BA55" w14:textId="77777777" w:rsidR="00E67C64" w:rsidRPr="0083466B" w:rsidRDefault="00E67C64" w:rsidP="00E67C64">
      <w:pPr>
        <w:tabs>
          <w:tab w:val="left" w:pos="-2268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Forma dokumentów</w:t>
      </w:r>
    </w:p>
    <w:p w14:paraId="73190E0A" w14:textId="77777777" w:rsidR="00E67C64" w:rsidRPr="0083466B" w:rsidRDefault="00E67C64" w:rsidP="00E67C64">
      <w:pPr>
        <w:numPr>
          <w:ilvl w:val="0"/>
          <w:numId w:val="2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 xml:space="preserve">Ofertę, oświadczenie, o którym mowa w art. 125 ust. 1 ustawy, podmiotowe środki dowodowe,  przedmiotowe środki dowodowe, pełnomocnictwo sporządza się w postaci elektronicznej, w formatach danych określonych w ust. 3. </w:t>
      </w:r>
    </w:p>
    <w:p w14:paraId="233C9A8F" w14:textId="77777777" w:rsidR="00E67C64" w:rsidRPr="0083466B" w:rsidRDefault="00E67C64" w:rsidP="00E67C64">
      <w:pPr>
        <w:numPr>
          <w:ilvl w:val="0"/>
          <w:numId w:val="2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Informacje, oświadczenia lub dokumenty inne niż określone w ust. 1, przekazywane w postępowaniu sporządza się w postaci elektronicznej, formatach danych określonych w ust. 3 lub jako tekst wpisany bezpośrednio do wiadomości przekazywanej przy użyciu środków komunikacji elektronicznej.</w:t>
      </w:r>
    </w:p>
    <w:p w14:paraId="67021C6A" w14:textId="77777777" w:rsidR="00E67C64" w:rsidRPr="0083466B" w:rsidRDefault="00E67C64" w:rsidP="00E67C64">
      <w:pPr>
        <w:numPr>
          <w:ilvl w:val="0"/>
          <w:numId w:val="2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zaleca następujący format przesyłanych danych: .pdf. Przesłanie danych w innych formatach, np.: .</w:t>
      </w:r>
      <w:proofErr w:type="spellStart"/>
      <w:r w:rsidRPr="0083466B">
        <w:rPr>
          <w:sz w:val="21"/>
          <w:szCs w:val="21"/>
        </w:rPr>
        <w:t>doc</w:t>
      </w:r>
      <w:proofErr w:type="spellEnd"/>
      <w:r w:rsidRPr="0083466B">
        <w:rPr>
          <w:sz w:val="21"/>
          <w:szCs w:val="21"/>
        </w:rPr>
        <w:t>, .xls, .</w:t>
      </w:r>
      <w:proofErr w:type="spellStart"/>
      <w:r w:rsidRPr="0083466B">
        <w:rPr>
          <w:sz w:val="21"/>
          <w:szCs w:val="21"/>
        </w:rPr>
        <w:t>docx</w:t>
      </w:r>
      <w:proofErr w:type="spellEnd"/>
      <w:r w:rsidRPr="0083466B">
        <w:rPr>
          <w:sz w:val="21"/>
          <w:szCs w:val="21"/>
        </w:rPr>
        <w:t>, .</w:t>
      </w:r>
      <w:proofErr w:type="spellStart"/>
      <w:r w:rsidRPr="0083466B">
        <w:rPr>
          <w:sz w:val="21"/>
          <w:szCs w:val="21"/>
        </w:rPr>
        <w:t>xlsx</w:t>
      </w:r>
      <w:proofErr w:type="spellEnd"/>
      <w:r w:rsidRPr="0083466B">
        <w:rPr>
          <w:sz w:val="21"/>
          <w:szCs w:val="21"/>
        </w:rPr>
        <w:t>, .rtf, .</w:t>
      </w:r>
      <w:proofErr w:type="spellStart"/>
      <w:r w:rsidRPr="0083466B">
        <w:rPr>
          <w:sz w:val="21"/>
          <w:szCs w:val="21"/>
        </w:rPr>
        <w:t>xps</w:t>
      </w:r>
      <w:proofErr w:type="spellEnd"/>
      <w:r w:rsidRPr="0083466B">
        <w:rPr>
          <w:sz w:val="21"/>
          <w:szCs w:val="21"/>
        </w:rPr>
        <w:t>, .</w:t>
      </w:r>
      <w:proofErr w:type="spellStart"/>
      <w:r w:rsidRPr="0083466B">
        <w:rPr>
          <w:sz w:val="21"/>
          <w:szCs w:val="21"/>
        </w:rPr>
        <w:t>odt</w:t>
      </w:r>
      <w:proofErr w:type="spellEnd"/>
      <w:r w:rsidRPr="0083466B">
        <w:rPr>
          <w:sz w:val="21"/>
          <w:szCs w:val="21"/>
        </w:rPr>
        <w:t xml:space="preserve"> jest dopuszczalne, ale niezalecane ze względu na możliwe trudności techniczne z weryfikacją prawidłowości złożenia kwalifikowanego podpisu elektronicznego.</w:t>
      </w:r>
    </w:p>
    <w:p w14:paraId="5708FEC0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0F21E957" w14:textId="77777777" w:rsidR="00E67C64" w:rsidRPr="0083466B" w:rsidRDefault="00E67C64" w:rsidP="00E67C64">
      <w:pPr>
        <w:keepNext/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Przygotowanie oferty</w:t>
      </w:r>
    </w:p>
    <w:p w14:paraId="23015D10" w14:textId="77777777" w:rsidR="00E67C64" w:rsidRPr="0083466B" w:rsidRDefault="00E67C64" w:rsidP="00E67C64">
      <w:pPr>
        <w:numPr>
          <w:ilvl w:val="0"/>
          <w:numId w:val="65"/>
        </w:numPr>
        <w:tabs>
          <w:tab w:val="left" w:pos="-2268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Ofertę należy przygotować ściśle według wymagań określonych w niniejszej SWZ.</w:t>
      </w:r>
    </w:p>
    <w:p w14:paraId="065BF9F8" w14:textId="77777777" w:rsidR="00E67C64" w:rsidRPr="0083466B" w:rsidRDefault="00E67C64" w:rsidP="00E67C64">
      <w:pPr>
        <w:numPr>
          <w:ilvl w:val="0"/>
          <w:numId w:val="65"/>
        </w:numPr>
        <w:tabs>
          <w:tab w:val="left" w:pos="-2268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Treść oferty musi być zgodna z wymaganiami Zamawiającego określonymi w dokumentach zamówienia.</w:t>
      </w:r>
    </w:p>
    <w:p w14:paraId="119159B1" w14:textId="77777777" w:rsidR="00E67C64" w:rsidRPr="0083466B" w:rsidRDefault="00E67C64" w:rsidP="00E67C64">
      <w:pPr>
        <w:numPr>
          <w:ilvl w:val="0"/>
          <w:numId w:val="65"/>
        </w:numPr>
        <w:tabs>
          <w:tab w:val="left" w:pos="-2268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Ofertę należy sporządzić w języku polskim. Zamawiający dopuszcza możliwość użycia zwrotów obcojęzycznych w ofercie, o ile są nazwami własnymi lub nie posiadają powszechnie używanego odpowiednika w języku polskim.</w:t>
      </w:r>
    </w:p>
    <w:p w14:paraId="102A906E" w14:textId="77777777" w:rsidR="00E67C64" w:rsidRPr="0083466B" w:rsidRDefault="00E67C64" w:rsidP="00E67C64">
      <w:pPr>
        <w:numPr>
          <w:ilvl w:val="0"/>
          <w:numId w:val="27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Ofertę i oświadczenie, o którym mowa w art. 125 ust. 1, składa się pod rygorem nieważności, w postaci elektronicznej opatrzone kwalifikowanym podpisem elektronicznym przez osoby zdolne do czynności prawnych w imieniu Wykonawcy i zaciągania w jego imieniu zobowiązań finansowych.</w:t>
      </w:r>
    </w:p>
    <w:p w14:paraId="4BF3771F" w14:textId="77777777" w:rsidR="00E67C64" w:rsidRPr="0083466B" w:rsidRDefault="00E67C64" w:rsidP="00E67C64">
      <w:pPr>
        <w:numPr>
          <w:ilvl w:val="0"/>
          <w:numId w:val="65"/>
        </w:numPr>
        <w:tabs>
          <w:tab w:val="left" w:pos="-2268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może złożyć tylko jedną ofertę w ramach przedmiotowego postępowania. W przypadku, gdy Wykonawca złoży więcej niż jedną ofertę samodzielnie lub wspólnie z innymi Wykonawcami, oferty takiego Wykonawcy zostaną odrzucone. </w:t>
      </w:r>
    </w:p>
    <w:p w14:paraId="562DABB7" w14:textId="77777777" w:rsidR="00E67C64" w:rsidRPr="0083466B" w:rsidRDefault="00E67C64" w:rsidP="00E67C64">
      <w:pPr>
        <w:numPr>
          <w:ilvl w:val="0"/>
          <w:numId w:val="65"/>
        </w:numPr>
        <w:tabs>
          <w:tab w:val="left" w:pos="-2268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Oferta musi być podpisana przez osoby upoważnione do reprezentowania Wykonawcy. Oznacza to, iż jeżeli z dokumentu(ów) określającego(</w:t>
      </w:r>
      <w:proofErr w:type="spellStart"/>
      <w:r w:rsidRPr="0083466B">
        <w:rPr>
          <w:sz w:val="21"/>
          <w:szCs w:val="21"/>
        </w:rPr>
        <w:t>ych</w:t>
      </w:r>
      <w:proofErr w:type="spellEnd"/>
      <w:r w:rsidRPr="0083466B">
        <w:rPr>
          <w:sz w:val="21"/>
          <w:szCs w:val="21"/>
        </w:rPr>
        <w:t xml:space="preserve">) status prawny Wykonawcy(ów) lub pełnomocnictwa (pełnomocnictw) wynika, iż do reprezentowania Wykonawcy(ów) upoważnionych jest łącznie kilka osób dokumenty wchodzące w skład oferty muszą być podpisane przez wszystkie te osoby. </w:t>
      </w:r>
    </w:p>
    <w:p w14:paraId="312161F3" w14:textId="77777777" w:rsidR="00E67C64" w:rsidRPr="0083466B" w:rsidRDefault="00E67C64" w:rsidP="00E67C64">
      <w:pPr>
        <w:numPr>
          <w:ilvl w:val="0"/>
          <w:numId w:val="65"/>
        </w:numPr>
        <w:tabs>
          <w:tab w:val="left" w:pos="0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Ofertę należy sporządzić zgodnie z formularzami zamieszczonymi w SWZ, stosując się do wymagań określonych w SWZ.</w:t>
      </w:r>
    </w:p>
    <w:p w14:paraId="68B77247" w14:textId="77777777" w:rsidR="00E67C64" w:rsidRPr="0083466B" w:rsidRDefault="00E67C64" w:rsidP="00E67C64">
      <w:pPr>
        <w:numPr>
          <w:ilvl w:val="0"/>
          <w:numId w:val="65"/>
        </w:numPr>
        <w:tabs>
          <w:tab w:val="left" w:pos="0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Do formularza oferty należy załączyć wszystkie oświadczenia oraz dokumenty wymagane postanowieniami Specyfikacji - w formie określonej w SWZ.</w:t>
      </w:r>
    </w:p>
    <w:p w14:paraId="60A8072D" w14:textId="77777777" w:rsidR="00E67C64" w:rsidRPr="0083466B" w:rsidRDefault="00E67C64" w:rsidP="00E67C64">
      <w:pPr>
        <w:numPr>
          <w:ilvl w:val="0"/>
          <w:numId w:val="65"/>
        </w:numPr>
        <w:tabs>
          <w:tab w:val="left" w:pos="0"/>
          <w:tab w:val="left" w:pos="1077"/>
        </w:tabs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Wykonawcy ponoszą wszelkie koszty związane z przygotowaniem i złożeniem ofert niezależnie od wyniku postępowania.</w:t>
      </w:r>
    </w:p>
    <w:p w14:paraId="29282D14" w14:textId="77777777" w:rsidR="00E67C64" w:rsidRPr="0083466B" w:rsidRDefault="00E67C64" w:rsidP="00E67C64">
      <w:pPr>
        <w:tabs>
          <w:tab w:val="left" w:pos="0"/>
          <w:tab w:val="left" w:pos="720"/>
        </w:tabs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3</w:t>
      </w:r>
    </w:p>
    <w:p w14:paraId="0556290B" w14:textId="77777777" w:rsidR="00E67C64" w:rsidRPr="0083466B" w:rsidRDefault="00E67C64" w:rsidP="00E67C64">
      <w:pPr>
        <w:widowControl w:val="0"/>
        <w:tabs>
          <w:tab w:val="left" w:pos="475"/>
        </w:tabs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Złożenie oferty</w:t>
      </w:r>
    </w:p>
    <w:p w14:paraId="55713721" w14:textId="77777777" w:rsidR="00E67C64" w:rsidRPr="0083466B" w:rsidRDefault="00E67C64" w:rsidP="00E67C64">
      <w:pPr>
        <w:widowControl w:val="0"/>
        <w:numPr>
          <w:ilvl w:val="1"/>
          <w:numId w:val="69"/>
        </w:numPr>
        <w:tabs>
          <w:tab w:val="left" w:pos="830"/>
        </w:tabs>
        <w:ind w:left="432" w:right="11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składa ofertę za pośrednictwem Formularza do złożenia, zmiany, wycofania oferty lub wniosku dostępnego na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 i udostępnionego również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. Funkcjonalność do </w:t>
      </w:r>
      <w:r w:rsidRPr="0083466B">
        <w:rPr>
          <w:sz w:val="21"/>
          <w:szCs w:val="21"/>
        </w:rPr>
        <w:lastRenderedPageBreak/>
        <w:t xml:space="preserve">zaszyfrowania oferty jest dostępna dla Wykonawców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, w szczegółach danego postępowania. W formularzu oferty Wykonawca poda adres skrzynki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>, na którym prowadzona będzie korespondencja związana z postępowaniem.</w:t>
      </w:r>
    </w:p>
    <w:p w14:paraId="735CC64D" w14:textId="77777777" w:rsidR="00E67C64" w:rsidRPr="0083466B" w:rsidRDefault="00E67C64" w:rsidP="00E67C64">
      <w:pPr>
        <w:widowControl w:val="0"/>
        <w:numPr>
          <w:ilvl w:val="1"/>
          <w:numId w:val="69"/>
        </w:numPr>
        <w:tabs>
          <w:tab w:val="left" w:pos="830"/>
        </w:tabs>
        <w:ind w:left="432" w:right="10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Sposób złożenia oferty, w tym zaszyfrowania oferty opisany został w „Instrukcji użytkowania”, dostępnej po adresem: </w:t>
      </w:r>
      <w:hyperlink r:id="rId16">
        <w:r w:rsidRPr="0083466B">
          <w:rPr>
            <w:b/>
            <w:sz w:val="21"/>
            <w:szCs w:val="21"/>
            <w:u w:val="single"/>
          </w:rPr>
          <w:t>https://miniportal.uzp.gov.pl/Instrukcja_uzytkownika_miniPortal -ePUAP.pdf</w:t>
        </w:r>
      </w:hyperlink>
    </w:p>
    <w:p w14:paraId="49306598" w14:textId="77777777" w:rsidR="00E67C64" w:rsidRPr="0083466B" w:rsidRDefault="00E67C64" w:rsidP="00E67C64">
      <w:pPr>
        <w:widowControl w:val="0"/>
        <w:numPr>
          <w:ilvl w:val="1"/>
          <w:numId w:val="69"/>
        </w:numPr>
        <w:tabs>
          <w:tab w:val="left" w:pos="830"/>
        </w:tabs>
        <w:ind w:left="432" w:right="105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Oferta </w:t>
      </w:r>
      <w:r w:rsidRPr="0083466B">
        <w:rPr>
          <w:sz w:val="21"/>
          <w:szCs w:val="21"/>
          <w:u w:val="single"/>
        </w:rPr>
        <w:t>nie może</w:t>
      </w:r>
      <w:r w:rsidRPr="0083466B">
        <w:rPr>
          <w:sz w:val="21"/>
          <w:szCs w:val="21"/>
        </w:rPr>
        <w:t xml:space="preserve"> być złożona za pomocą poczty elektronicznej Zamawiającego.</w:t>
      </w:r>
    </w:p>
    <w:p w14:paraId="60B6482A" w14:textId="77777777" w:rsidR="00E67C64" w:rsidRPr="0083466B" w:rsidRDefault="00E67C64" w:rsidP="00E67C64">
      <w:pPr>
        <w:widowControl w:val="0"/>
        <w:numPr>
          <w:ilvl w:val="1"/>
          <w:numId w:val="69"/>
        </w:numPr>
        <w:tabs>
          <w:tab w:val="left" w:pos="830"/>
        </w:tabs>
        <w:ind w:left="432" w:right="10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Wszelkie informacje stanowiące tajemnicę przedsiębiorstwa w rozumieniu ustawy z dnia 16 kwietnia 1993 r. o zwalczaniu nieuczciwej konkurencji (Dz. U. 2020 poz. 1913),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</w:t>
      </w:r>
    </w:p>
    <w:p w14:paraId="4BFB6C31" w14:textId="77777777" w:rsidR="00E67C64" w:rsidRPr="0083466B" w:rsidRDefault="00E67C64" w:rsidP="00E67C64">
      <w:pPr>
        <w:widowControl w:val="0"/>
        <w:ind w:left="432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ustawy.</w:t>
      </w:r>
    </w:p>
    <w:p w14:paraId="07727416" w14:textId="77777777" w:rsidR="00E67C64" w:rsidRPr="0083466B" w:rsidRDefault="00E67C64" w:rsidP="00E67C64">
      <w:pPr>
        <w:widowControl w:val="0"/>
        <w:numPr>
          <w:ilvl w:val="1"/>
          <w:numId w:val="69"/>
        </w:numPr>
        <w:tabs>
          <w:tab w:val="left" w:pos="830"/>
        </w:tabs>
        <w:ind w:left="432" w:right="10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Do oferty należy dołączyć JEDZ w postaci elektronicznej opatrzonej kwalifikowanym podpisem elektronicznym, a następnie wraz z plikami stanowiącymi ofertę skompresować do jednego pliku archiwum (ZIP). </w:t>
      </w:r>
    </w:p>
    <w:p w14:paraId="4CDC3321" w14:textId="77777777" w:rsidR="00E67C64" w:rsidRPr="0083466B" w:rsidRDefault="00E67C64" w:rsidP="00E67C64">
      <w:pPr>
        <w:widowControl w:val="0"/>
        <w:numPr>
          <w:ilvl w:val="1"/>
          <w:numId w:val="69"/>
        </w:numPr>
        <w:tabs>
          <w:tab w:val="left" w:pos="830"/>
        </w:tabs>
        <w:ind w:left="432"/>
        <w:rPr>
          <w:sz w:val="21"/>
          <w:szCs w:val="21"/>
        </w:rPr>
      </w:pPr>
      <w:r w:rsidRPr="0083466B">
        <w:rPr>
          <w:sz w:val="21"/>
          <w:szCs w:val="21"/>
        </w:rPr>
        <w:t>Oferta może być złożona tylko do upływu terminu składania ofert.</w:t>
      </w:r>
    </w:p>
    <w:p w14:paraId="36A2493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0AE0713F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4</w:t>
      </w:r>
    </w:p>
    <w:p w14:paraId="5F652752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 xml:space="preserve">Zmiana lub wycofanie ofert </w:t>
      </w:r>
    </w:p>
    <w:p w14:paraId="46A25FC9" w14:textId="77777777" w:rsidR="00E67C64" w:rsidRPr="0083466B" w:rsidRDefault="00E67C64" w:rsidP="00E67C64">
      <w:pPr>
        <w:numPr>
          <w:ilvl w:val="0"/>
          <w:numId w:val="25"/>
        </w:numPr>
        <w:tabs>
          <w:tab w:val="left" w:pos="284"/>
        </w:tabs>
        <w:ind w:left="360" w:hanging="36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może przed upływem terminu do składania ofert zmienić lub wycofać ofertę za pośrednictwem Formularza do złożenia, zmiany, wycofania oferty lub wniosku dostępnego na 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 i udostępnionych również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. Sposób zmiany i wycofania oferty został opisany w Instrukcji użytkownika dostępnej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>.</w:t>
      </w:r>
    </w:p>
    <w:p w14:paraId="5E418A8B" w14:textId="77777777" w:rsidR="00E67C64" w:rsidRPr="0083466B" w:rsidRDefault="00E67C64" w:rsidP="00E67C64">
      <w:pPr>
        <w:numPr>
          <w:ilvl w:val="0"/>
          <w:numId w:val="25"/>
        </w:numPr>
        <w:tabs>
          <w:tab w:val="left" w:pos="284"/>
        </w:tabs>
        <w:ind w:left="360" w:hanging="36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Wykonawca po upływie terminu do składania ofert nie może skutecznie dokonać zmiany ani wycofać złożonej oferty. </w:t>
      </w:r>
    </w:p>
    <w:p w14:paraId="136CDF40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52BD4B2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12</w:t>
      </w:r>
    </w:p>
    <w:p w14:paraId="42F9EEA4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MIEJSCE ORAZ TERMIN SKŁADANIA I OTWARCIA OFERT</w:t>
      </w:r>
    </w:p>
    <w:p w14:paraId="0944D5A2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1</w:t>
      </w:r>
    </w:p>
    <w:p w14:paraId="30C46957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Informacje o sposobie składania ofert</w:t>
      </w:r>
    </w:p>
    <w:p w14:paraId="7A09FF00" w14:textId="4AFED386" w:rsidR="00E67C64" w:rsidRPr="0083466B" w:rsidRDefault="00E67C64" w:rsidP="00E67C64">
      <w:pPr>
        <w:jc w:val="both"/>
        <w:rPr>
          <w:b/>
          <w:sz w:val="21"/>
          <w:szCs w:val="21"/>
        </w:rPr>
      </w:pPr>
      <w:r w:rsidRPr="0083466B">
        <w:rPr>
          <w:sz w:val="21"/>
          <w:szCs w:val="21"/>
        </w:rPr>
        <w:lastRenderedPageBreak/>
        <w:t>Ofertę wraz ze wszystkimi wymaganymi oświadczeniami i dokumentami, należy złożyć za pośrednictwem formularza do złożenia, zmiany, wycofania oferty dostępnego na </w:t>
      </w:r>
      <w:proofErr w:type="spellStart"/>
      <w:r w:rsidRPr="0083466B">
        <w:rPr>
          <w:sz w:val="21"/>
          <w:szCs w:val="21"/>
        </w:rPr>
        <w:t>ePUAP</w:t>
      </w:r>
      <w:proofErr w:type="spellEnd"/>
      <w:r w:rsidRPr="0083466B">
        <w:rPr>
          <w:sz w:val="21"/>
          <w:szCs w:val="21"/>
        </w:rPr>
        <w:t xml:space="preserve"> i udostępnionego również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 w nieprzekraczalnym terminie </w:t>
      </w:r>
      <w:r w:rsidRPr="0083466B">
        <w:rPr>
          <w:b/>
          <w:sz w:val="21"/>
          <w:szCs w:val="21"/>
          <w:highlight w:val="yellow"/>
        </w:rPr>
        <w:t xml:space="preserve">do dnia </w:t>
      </w:r>
      <w:r>
        <w:rPr>
          <w:b/>
          <w:sz w:val="21"/>
          <w:szCs w:val="21"/>
          <w:highlight w:val="yellow"/>
        </w:rPr>
        <w:t>2</w:t>
      </w:r>
      <w:r>
        <w:rPr>
          <w:b/>
          <w:sz w:val="21"/>
          <w:szCs w:val="21"/>
          <w:highlight w:val="yellow"/>
        </w:rPr>
        <w:t>5</w:t>
      </w:r>
      <w:r>
        <w:rPr>
          <w:b/>
          <w:sz w:val="21"/>
          <w:szCs w:val="21"/>
          <w:highlight w:val="yellow"/>
        </w:rPr>
        <w:t>.10.2022</w:t>
      </w:r>
      <w:r w:rsidRPr="0083466B">
        <w:rPr>
          <w:b/>
          <w:sz w:val="21"/>
          <w:szCs w:val="21"/>
          <w:highlight w:val="yellow"/>
        </w:rPr>
        <w:t> r. do godz</w:t>
      </w:r>
      <w:r w:rsidRPr="00283820">
        <w:rPr>
          <w:b/>
          <w:sz w:val="21"/>
          <w:szCs w:val="21"/>
          <w:highlight w:val="yellow"/>
        </w:rPr>
        <w:t>. 10:00</w:t>
      </w:r>
    </w:p>
    <w:p w14:paraId="6C889F61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§ 2</w:t>
      </w:r>
    </w:p>
    <w:p w14:paraId="50573A28" w14:textId="77777777" w:rsidR="00E67C64" w:rsidRPr="0083466B" w:rsidRDefault="00E67C64" w:rsidP="00E67C64">
      <w:pPr>
        <w:jc w:val="center"/>
        <w:rPr>
          <w:b/>
          <w:sz w:val="21"/>
          <w:szCs w:val="21"/>
          <w:u w:val="single"/>
        </w:rPr>
      </w:pPr>
      <w:r w:rsidRPr="0083466B">
        <w:rPr>
          <w:b/>
          <w:sz w:val="21"/>
          <w:szCs w:val="21"/>
          <w:u w:val="single"/>
        </w:rPr>
        <w:t>Otwarcie ofert</w:t>
      </w:r>
    </w:p>
    <w:p w14:paraId="3D5EFC5B" w14:textId="486E7633" w:rsidR="00E67C64" w:rsidRPr="0083466B" w:rsidRDefault="00E67C64" w:rsidP="00E67C64">
      <w:pPr>
        <w:numPr>
          <w:ilvl w:val="0"/>
          <w:numId w:val="21"/>
        </w:numPr>
        <w:tabs>
          <w:tab w:val="left" w:pos="0"/>
          <w:tab w:val="left" w:pos="1077"/>
          <w:tab w:val="left" w:pos="10382"/>
        </w:tabs>
        <w:ind w:left="357" w:hanging="357"/>
        <w:jc w:val="both"/>
        <w:rPr>
          <w:b/>
          <w:sz w:val="21"/>
          <w:szCs w:val="21"/>
        </w:rPr>
      </w:pPr>
      <w:r w:rsidRPr="0083466B">
        <w:rPr>
          <w:sz w:val="21"/>
          <w:szCs w:val="21"/>
        </w:rPr>
        <w:t xml:space="preserve">Otwarcie ofert nastąpi </w:t>
      </w:r>
      <w:r w:rsidRPr="00283820">
        <w:rPr>
          <w:sz w:val="21"/>
          <w:szCs w:val="21"/>
          <w:highlight w:val="yellow"/>
        </w:rPr>
        <w:t xml:space="preserve">w dniu </w:t>
      </w:r>
      <w:r w:rsidRPr="00283820">
        <w:rPr>
          <w:b/>
          <w:sz w:val="21"/>
          <w:szCs w:val="21"/>
          <w:highlight w:val="yellow"/>
        </w:rPr>
        <w:t>2</w:t>
      </w:r>
      <w:r>
        <w:rPr>
          <w:b/>
          <w:sz w:val="21"/>
          <w:szCs w:val="21"/>
          <w:highlight w:val="yellow"/>
        </w:rPr>
        <w:t>5</w:t>
      </w:r>
      <w:r w:rsidRPr="00283820">
        <w:rPr>
          <w:b/>
          <w:sz w:val="21"/>
          <w:szCs w:val="21"/>
          <w:highlight w:val="yellow"/>
        </w:rPr>
        <w:t>.10.2022 r. o godzinie 11:00</w:t>
      </w:r>
    </w:p>
    <w:p w14:paraId="0003F126" w14:textId="77777777" w:rsidR="00E67C64" w:rsidRPr="0083466B" w:rsidRDefault="00E67C64" w:rsidP="00E67C64">
      <w:pPr>
        <w:widowControl w:val="0"/>
        <w:numPr>
          <w:ilvl w:val="0"/>
          <w:numId w:val="21"/>
        </w:numPr>
        <w:tabs>
          <w:tab w:val="left" w:pos="475"/>
        </w:tabs>
        <w:ind w:right="10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przypadku awarii systemu teleinformatycznego, która powoduje brak możliwości otwarcia ofert w terminie określonym przez Zamawiającego, otwarcie ofert nastąpi niezwłocznie po usunięciu awarii. Zamawiający poinformuje o zmianie terminu otwarcia ofert na stronie internetowej prowadzonego postępowania.</w:t>
      </w:r>
    </w:p>
    <w:p w14:paraId="3246FA39" w14:textId="77777777" w:rsidR="00E67C64" w:rsidRPr="0083466B" w:rsidRDefault="00E67C64" w:rsidP="00E67C64">
      <w:pPr>
        <w:widowControl w:val="0"/>
        <w:numPr>
          <w:ilvl w:val="0"/>
          <w:numId w:val="21"/>
        </w:numPr>
        <w:tabs>
          <w:tab w:val="left" w:pos="475"/>
        </w:tabs>
        <w:ind w:right="11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Otwarcie ofert następuje poprzez użycie mechanizmu do odszyfrowania ofert dostępnego po zalogowaniu w zakładce Deszyfrowanie na </w:t>
      </w:r>
      <w:proofErr w:type="spellStart"/>
      <w:r w:rsidRPr="0083466B">
        <w:rPr>
          <w:sz w:val="21"/>
          <w:szCs w:val="21"/>
        </w:rPr>
        <w:t>miniPortalu</w:t>
      </w:r>
      <w:proofErr w:type="spellEnd"/>
      <w:r w:rsidRPr="0083466B">
        <w:rPr>
          <w:sz w:val="21"/>
          <w:szCs w:val="21"/>
        </w:rPr>
        <w:t xml:space="preserve"> i następuje poprzez wskazanie pliku do odszyfrowania.</w:t>
      </w:r>
    </w:p>
    <w:p w14:paraId="67FA381E" w14:textId="77777777" w:rsidR="00E67C64" w:rsidRPr="0083466B" w:rsidRDefault="00E67C64" w:rsidP="00E67C64">
      <w:pPr>
        <w:widowControl w:val="0"/>
        <w:numPr>
          <w:ilvl w:val="0"/>
          <w:numId w:val="21"/>
        </w:numPr>
        <w:tabs>
          <w:tab w:val="left" w:pos="475"/>
        </w:tabs>
        <w:ind w:right="121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Zamawiający, najpóźniej przed otwarciem ofert, udostępni na stronie internetowej prowadzonego postępowania informację o kwocie, jaką zamierza przeznaczyć na sfinansowanie zamówienia.</w:t>
      </w:r>
    </w:p>
    <w:p w14:paraId="0547D5A5" w14:textId="77777777" w:rsidR="00E67C64" w:rsidRPr="0083466B" w:rsidRDefault="00E67C64" w:rsidP="00E67C64">
      <w:pPr>
        <w:widowControl w:val="0"/>
        <w:numPr>
          <w:ilvl w:val="0"/>
          <w:numId w:val="21"/>
        </w:numPr>
        <w:tabs>
          <w:tab w:val="left" w:pos="542"/>
        </w:tabs>
        <w:ind w:right="119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Niezwłocznie po otwarciu ofert Zamawiający udostępni na stronie internetowej prowadzonego postępowania informację o:</w:t>
      </w:r>
    </w:p>
    <w:p w14:paraId="2FDBC49A" w14:textId="77777777" w:rsidR="00E67C64" w:rsidRPr="0083466B" w:rsidRDefault="00E67C64" w:rsidP="00E67C64">
      <w:pPr>
        <w:widowControl w:val="0"/>
        <w:numPr>
          <w:ilvl w:val="0"/>
          <w:numId w:val="24"/>
        </w:numPr>
        <w:tabs>
          <w:tab w:val="left" w:pos="907"/>
        </w:tabs>
        <w:ind w:right="121"/>
        <w:rPr>
          <w:sz w:val="21"/>
          <w:szCs w:val="21"/>
        </w:rPr>
      </w:pPr>
      <w:r w:rsidRPr="0083466B">
        <w:rPr>
          <w:sz w:val="21"/>
          <w:szCs w:val="21"/>
        </w:rPr>
        <w:t>nazwach albo imionach i nazwiskach oraz siedzibach lub miejscach prowadzonej działalności gospodarczej albo miejscach zamieszkania Wykonawców, których oferty zostały otwarte,</w:t>
      </w:r>
    </w:p>
    <w:p w14:paraId="1D12217D" w14:textId="77777777" w:rsidR="00E67C64" w:rsidRPr="0083466B" w:rsidRDefault="00E67C64" w:rsidP="00E67C64">
      <w:pPr>
        <w:widowControl w:val="0"/>
        <w:numPr>
          <w:ilvl w:val="0"/>
          <w:numId w:val="24"/>
        </w:numPr>
        <w:tabs>
          <w:tab w:val="left" w:pos="957"/>
        </w:tabs>
        <w:rPr>
          <w:sz w:val="21"/>
          <w:szCs w:val="21"/>
        </w:rPr>
      </w:pPr>
      <w:r w:rsidRPr="0083466B">
        <w:rPr>
          <w:sz w:val="21"/>
          <w:szCs w:val="21"/>
        </w:rPr>
        <w:t>cenach lub kosztach zawartych w ofertach.</w:t>
      </w:r>
    </w:p>
    <w:p w14:paraId="5B9B6E35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74DFD120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13</w:t>
      </w:r>
    </w:p>
    <w:p w14:paraId="4966ABB7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ZASADY KOREKTY OMYŁEK</w:t>
      </w:r>
    </w:p>
    <w:p w14:paraId="02D66553" w14:textId="77777777" w:rsidR="00E67C64" w:rsidRPr="0083466B" w:rsidRDefault="00E67C64" w:rsidP="00E67C64">
      <w:pPr>
        <w:numPr>
          <w:ilvl w:val="0"/>
          <w:numId w:val="35"/>
        </w:numPr>
        <w:tabs>
          <w:tab w:val="left" w:pos="1077"/>
        </w:tabs>
        <w:ind w:left="426" w:hanging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poprawia w ofercie:</w:t>
      </w:r>
    </w:p>
    <w:p w14:paraId="75F9CC75" w14:textId="77777777" w:rsidR="00E67C64" w:rsidRPr="0083466B" w:rsidRDefault="00E67C64" w:rsidP="00E67C64">
      <w:pPr>
        <w:numPr>
          <w:ilvl w:val="0"/>
          <w:numId w:val="36"/>
        </w:numPr>
        <w:tabs>
          <w:tab w:val="left" w:pos="1077"/>
        </w:tabs>
        <w:ind w:left="852" w:hanging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oczywiste omyłki pisarskie,</w:t>
      </w:r>
    </w:p>
    <w:p w14:paraId="0B25A443" w14:textId="77777777" w:rsidR="00E67C64" w:rsidRPr="0083466B" w:rsidRDefault="00E67C64" w:rsidP="00E67C64">
      <w:pPr>
        <w:numPr>
          <w:ilvl w:val="0"/>
          <w:numId w:val="36"/>
        </w:numPr>
        <w:tabs>
          <w:tab w:val="left" w:pos="1077"/>
        </w:tabs>
        <w:ind w:left="852" w:hanging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oczywiste omyłki rachunkowe, z uwzględnieniem konsekwencji rachunkowych dokonanych poprawek,</w:t>
      </w:r>
    </w:p>
    <w:p w14:paraId="3E1B5D35" w14:textId="77777777" w:rsidR="00E67C64" w:rsidRPr="0083466B" w:rsidRDefault="00E67C64" w:rsidP="00E67C64">
      <w:pPr>
        <w:ind w:left="426" w:firstLine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poprawi oczywiste omyłki rachunkowe, w szczególności:</w:t>
      </w:r>
    </w:p>
    <w:p w14:paraId="3AD37CF1" w14:textId="77777777" w:rsidR="00E67C64" w:rsidRPr="0083466B" w:rsidRDefault="00E67C64" w:rsidP="00E67C64">
      <w:pPr>
        <w:numPr>
          <w:ilvl w:val="2"/>
          <w:numId w:val="37"/>
        </w:numPr>
        <w:ind w:left="149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błędne obliczenie kwoty podatku od towarów i usług, na podstawie prawidłowo podanej w ofercie stawki podatku od towarów i usług,</w:t>
      </w:r>
    </w:p>
    <w:p w14:paraId="5E6CF65A" w14:textId="77777777" w:rsidR="00E67C64" w:rsidRPr="0083466B" w:rsidRDefault="00E67C64" w:rsidP="00E67C64">
      <w:pPr>
        <w:numPr>
          <w:ilvl w:val="2"/>
          <w:numId w:val="37"/>
        </w:numPr>
        <w:ind w:left="149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błędne zsumowanie w ofercie kwoty netto i kwoty podatku od towarów i usług.</w:t>
      </w:r>
    </w:p>
    <w:p w14:paraId="1533BB81" w14:textId="77777777" w:rsidR="00E67C64" w:rsidRPr="0083466B" w:rsidRDefault="00E67C64" w:rsidP="00E67C64">
      <w:pPr>
        <w:numPr>
          <w:ilvl w:val="0"/>
          <w:numId w:val="2"/>
        </w:numPr>
        <w:ind w:left="149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błędny wynik działania matematycznego wynikający z dodawania, odejmowania, mnożenia i dzielenia.</w:t>
      </w:r>
    </w:p>
    <w:p w14:paraId="7CAD1169" w14:textId="77777777" w:rsidR="00E67C64" w:rsidRPr="0083466B" w:rsidRDefault="00E67C64" w:rsidP="00E67C64">
      <w:pPr>
        <w:ind w:left="852"/>
        <w:jc w:val="both"/>
        <w:rPr>
          <w:sz w:val="21"/>
          <w:szCs w:val="21"/>
        </w:rPr>
      </w:pPr>
      <w:r>
        <w:rPr>
          <w:sz w:val="21"/>
          <w:szCs w:val="21"/>
        </w:rPr>
        <w:t>Za</w:t>
      </w:r>
      <w:r w:rsidRPr="0083466B">
        <w:rPr>
          <w:sz w:val="21"/>
          <w:szCs w:val="21"/>
        </w:rPr>
        <w:t xml:space="preserve"> prawidłową przyjmuje się kwotę netto OGÓŁEM w Formularzu oferty w ust. 1 pkt. 1. </w:t>
      </w:r>
    </w:p>
    <w:p w14:paraId="1681E946" w14:textId="77777777" w:rsidR="00E67C64" w:rsidRPr="0083466B" w:rsidRDefault="00E67C64" w:rsidP="00E67C64">
      <w:pPr>
        <w:numPr>
          <w:ilvl w:val="0"/>
          <w:numId w:val="36"/>
        </w:numPr>
        <w:tabs>
          <w:tab w:val="left" w:pos="1077"/>
        </w:tabs>
        <w:ind w:left="852" w:hanging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inne omyłki polegające na niezgodności oferty z dokumentami zamówienia, niepowodujące istotnych zmian w treści oferty</w:t>
      </w:r>
    </w:p>
    <w:p w14:paraId="10DEED49" w14:textId="77777777" w:rsidR="00E67C64" w:rsidRPr="0083466B" w:rsidRDefault="00E67C64" w:rsidP="00E67C64">
      <w:pPr>
        <w:tabs>
          <w:tab w:val="left" w:pos="1077"/>
        </w:tabs>
        <w:ind w:left="852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‒niezwłocznie zawiadamiając o tym Wykonawcę, którego oferta została poprawiona.</w:t>
      </w:r>
    </w:p>
    <w:p w14:paraId="5341CE9A" w14:textId="77777777" w:rsidR="00E67C64" w:rsidRPr="0083466B" w:rsidRDefault="00E67C64" w:rsidP="00E67C64">
      <w:pPr>
        <w:numPr>
          <w:ilvl w:val="0"/>
          <w:numId w:val="35"/>
        </w:numPr>
        <w:tabs>
          <w:tab w:val="left" w:pos="1077"/>
        </w:tabs>
        <w:ind w:left="426" w:hanging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W przypadku, o którym mowa w ust. 1 pkt 3, Zamawiający wyznacza Wykonawcy odpowiedni termin na wyrażenie zgody na poprawienie w ofercie omyłki lub zakwestionowanie sposobu jej poprawienia. Brak odpowiedzi w wyznaczonym terminie uznaje się za wyrażenie zgody na poprawienie omyłki.</w:t>
      </w:r>
    </w:p>
    <w:p w14:paraId="1E9FD5EB" w14:textId="77777777" w:rsidR="00E67C64" w:rsidRPr="0083466B" w:rsidRDefault="00E67C64" w:rsidP="00E67C64">
      <w:pPr>
        <w:numPr>
          <w:ilvl w:val="0"/>
          <w:numId w:val="35"/>
        </w:numPr>
        <w:tabs>
          <w:tab w:val="left" w:pos="1077"/>
        </w:tabs>
        <w:ind w:left="426" w:hanging="426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odrzuca ofertę, jeżeli Wykonawca w wyznaczonym terminie zakwestionował poprawienie omyłki, o której mowa w ust. 1 pkt 3.</w:t>
      </w:r>
    </w:p>
    <w:p w14:paraId="74DE6864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1357C43C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14</w:t>
      </w:r>
    </w:p>
    <w:p w14:paraId="290FE7AC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ZABEZPIECZENIE NALEŻYTEGO WYKONANIA UMOWY</w:t>
      </w:r>
    </w:p>
    <w:p w14:paraId="62377BF6" w14:textId="77777777" w:rsidR="00E67C64" w:rsidRPr="0083466B" w:rsidRDefault="00E67C64" w:rsidP="00E67C64">
      <w:pPr>
        <w:numPr>
          <w:ilvl w:val="0"/>
          <w:numId w:val="38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będzie żądać od Wykonawcy, którego oferta zostanie wybrana jako najkorzystniejsza, wniesienia przed podpisaniem umowy zabezpieczenia należytego wykonania umowy w wysokości 5% ceny całkowitej podanej w ofercie (ceny brutto). W przypadku wnoszenia zabezpieczenia w formie pieniądza w tytule przelewu należy wpisać zabezpieczenie należytego wykonania umowy i numer postępowania oraz części.</w:t>
      </w:r>
    </w:p>
    <w:p w14:paraId="059B7B57" w14:textId="77777777" w:rsidR="00E67C64" w:rsidRPr="0083466B" w:rsidRDefault="00E67C64" w:rsidP="00E67C64">
      <w:pPr>
        <w:numPr>
          <w:ilvl w:val="0"/>
          <w:numId w:val="38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Zabezpieczenie może być wnoszone, według wyboru Wykonawcy, w jednej lub kilku następujących formach:</w:t>
      </w:r>
    </w:p>
    <w:p w14:paraId="38D76C75" w14:textId="77777777" w:rsidR="00E67C64" w:rsidRPr="0083466B" w:rsidRDefault="00E67C64" w:rsidP="00E67C64">
      <w:pPr>
        <w:numPr>
          <w:ilvl w:val="0"/>
          <w:numId w:val="39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pieniądzu,</w:t>
      </w:r>
    </w:p>
    <w:p w14:paraId="3B6892A8" w14:textId="77777777" w:rsidR="00E67C64" w:rsidRPr="0083466B" w:rsidRDefault="00E67C64" w:rsidP="00E67C64">
      <w:pPr>
        <w:numPr>
          <w:ilvl w:val="0"/>
          <w:numId w:val="39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poręczeniach bankowych lub poręczeniach spółdzielczej kasy oszczędnościowo-kredytowej, z tym, że zobowiązanie kasy jest zawsze zobowiązaniem pieniężnym,</w:t>
      </w:r>
    </w:p>
    <w:p w14:paraId="35CEFBD1" w14:textId="77777777" w:rsidR="00E67C64" w:rsidRPr="0083466B" w:rsidRDefault="00E67C64" w:rsidP="00E67C64">
      <w:pPr>
        <w:numPr>
          <w:ilvl w:val="0"/>
          <w:numId w:val="39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gwarancjach bankowych,</w:t>
      </w:r>
    </w:p>
    <w:p w14:paraId="609F5106" w14:textId="77777777" w:rsidR="00E67C64" w:rsidRPr="0083466B" w:rsidRDefault="00E67C64" w:rsidP="00E67C64">
      <w:pPr>
        <w:numPr>
          <w:ilvl w:val="0"/>
          <w:numId w:val="39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gwarancjach ubezpieczeniowych,</w:t>
      </w:r>
    </w:p>
    <w:p w14:paraId="5AF433B0" w14:textId="77777777" w:rsidR="00E67C64" w:rsidRPr="0083466B" w:rsidRDefault="00E67C64" w:rsidP="00E67C64">
      <w:pPr>
        <w:numPr>
          <w:ilvl w:val="0"/>
          <w:numId w:val="39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poręczeniach udzielanych przez podmioty, o których mowa w art. 6b ust. 5 pkt 2 ustawy z dnia 9 listopada 2000 r. o utworzeniu Polskiej Agencji Rozwoju Przedsiębiorczości.</w:t>
      </w:r>
    </w:p>
    <w:p w14:paraId="656FBEFA" w14:textId="77777777" w:rsidR="00E67C64" w:rsidRPr="0083466B" w:rsidRDefault="00E67C64" w:rsidP="00E67C64">
      <w:pPr>
        <w:numPr>
          <w:ilvl w:val="0"/>
          <w:numId w:val="52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nie wyraża zgody na wnoszenie zabezpieczenia należytego wykonania umowy:</w:t>
      </w:r>
    </w:p>
    <w:p w14:paraId="0AFE6712" w14:textId="77777777" w:rsidR="00E67C64" w:rsidRPr="0083466B" w:rsidRDefault="00E67C64" w:rsidP="00E67C64">
      <w:pPr>
        <w:numPr>
          <w:ilvl w:val="1"/>
          <w:numId w:val="53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wekslach z poręczeniem wekslowym banku lub spółdzielczej kasy oszczędnościowo-kredytowej,</w:t>
      </w:r>
    </w:p>
    <w:p w14:paraId="5CC4E6BE" w14:textId="77777777" w:rsidR="00E67C64" w:rsidRPr="0083466B" w:rsidRDefault="00E67C64" w:rsidP="00E67C64">
      <w:pPr>
        <w:numPr>
          <w:ilvl w:val="1"/>
          <w:numId w:val="53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przez ustanowienie zastawu na papierach wartościowych emitowanych przez Skarb Państwa lub jednostkę samorządu terytorialnego,</w:t>
      </w:r>
    </w:p>
    <w:p w14:paraId="08D4F2A0" w14:textId="77777777" w:rsidR="00E67C64" w:rsidRPr="0083466B" w:rsidRDefault="00E67C64" w:rsidP="00E67C64">
      <w:pPr>
        <w:numPr>
          <w:ilvl w:val="1"/>
          <w:numId w:val="53"/>
        </w:numPr>
        <w:ind w:left="714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przez ustanowienie zastawu rejestrowego na zasadach określonych w przepisach o zastawie rejestrowym i rejestrze zastawów.</w:t>
      </w:r>
    </w:p>
    <w:p w14:paraId="6C6C914E" w14:textId="77777777" w:rsidR="00E67C64" w:rsidRPr="0083466B" w:rsidRDefault="00E67C64" w:rsidP="00E67C64">
      <w:pPr>
        <w:numPr>
          <w:ilvl w:val="0"/>
          <w:numId w:val="52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Zabezpieczenie wnoszone w pieniądzu należy wpłacić przelewem na rachunek bankowy Zamawiającego nr</w:t>
      </w:r>
      <w:r>
        <w:rPr>
          <w:sz w:val="21"/>
          <w:szCs w:val="21"/>
        </w:rPr>
        <w:t> </w:t>
      </w:r>
      <w:r w:rsidRPr="0083466B">
        <w:rPr>
          <w:b/>
          <w:sz w:val="21"/>
          <w:szCs w:val="21"/>
        </w:rPr>
        <w:t>07</w:t>
      </w:r>
      <w:r>
        <w:rPr>
          <w:b/>
          <w:sz w:val="21"/>
          <w:szCs w:val="21"/>
        </w:rPr>
        <w:t> </w:t>
      </w:r>
      <w:r w:rsidRPr="0083466B">
        <w:rPr>
          <w:b/>
          <w:sz w:val="21"/>
          <w:szCs w:val="21"/>
        </w:rPr>
        <w:t xml:space="preserve">1160 2202 0000 0002 7815 9915 </w:t>
      </w:r>
      <w:r w:rsidRPr="0083466B">
        <w:rPr>
          <w:sz w:val="21"/>
          <w:szCs w:val="21"/>
        </w:rPr>
        <w:t xml:space="preserve">z podaniem numeru postępowania. </w:t>
      </w:r>
    </w:p>
    <w:p w14:paraId="1C0F4B7C" w14:textId="77777777" w:rsidR="00E67C64" w:rsidRPr="0083466B" w:rsidRDefault="00E67C64" w:rsidP="00E67C64">
      <w:pPr>
        <w:numPr>
          <w:ilvl w:val="0"/>
          <w:numId w:val="52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Zabezpieczenie wnoszone w gwarancji bankowej może być wystawione przez bank krajowy lub zagraniczny. </w:t>
      </w:r>
    </w:p>
    <w:p w14:paraId="11CF8820" w14:textId="77777777" w:rsidR="00E67C64" w:rsidRPr="0083466B" w:rsidRDefault="00E67C64" w:rsidP="00E67C64">
      <w:pPr>
        <w:numPr>
          <w:ilvl w:val="0"/>
          <w:numId w:val="52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Zabezpieczenie należytego wykonania umowy wnosi się przed zawarciem umowy.</w:t>
      </w:r>
    </w:p>
    <w:p w14:paraId="61A5F051" w14:textId="77777777" w:rsidR="00E67C64" w:rsidRPr="0083466B" w:rsidRDefault="00E67C64" w:rsidP="00E67C64">
      <w:pPr>
        <w:numPr>
          <w:ilvl w:val="0"/>
          <w:numId w:val="52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Warunki i termin zwrotu lub zwolnienia zabezpieczenia określone są we wzorze umowy.</w:t>
      </w:r>
    </w:p>
    <w:p w14:paraId="36013236" w14:textId="77777777" w:rsidR="00E67C64" w:rsidRPr="0083466B" w:rsidRDefault="00E67C64" w:rsidP="00E67C64">
      <w:pPr>
        <w:numPr>
          <w:ilvl w:val="0"/>
          <w:numId w:val="52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W przypadku zamiaru złożenia zabezpieczenia w postaci poręczenia, gwarancji bankowej oraz gwarancji ubezpieczeniowej Wykonawca zobowiązany jest przedstawić Zamawiającemu odpowiednie dokumenty lub wzory dokumentów na trzy dni robocze przed wyznaczonym terminem zawarcia umowy, celem </w:t>
      </w:r>
      <w:r w:rsidRPr="0083466B">
        <w:rPr>
          <w:sz w:val="21"/>
          <w:szCs w:val="21"/>
        </w:rPr>
        <w:lastRenderedPageBreak/>
        <w:t xml:space="preserve">zweryfikowania dokumentu. Wzór ww. zabezpieczenia należytego wykonania umowy należy przekazać do opinii do Działu Zamówień Publicznych UW. </w:t>
      </w:r>
    </w:p>
    <w:p w14:paraId="66F012D6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230F980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15</w:t>
      </w:r>
    </w:p>
    <w:p w14:paraId="2848EB50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ZAWARCIE UMOWY</w:t>
      </w:r>
    </w:p>
    <w:p w14:paraId="10782592" w14:textId="77777777" w:rsidR="00E67C64" w:rsidRPr="0083466B" w:rsidRDefault="00E67C64" w:rsidP="00E67C64">
      <w:pPr>
        <w:widowControl w:val="0"/>
        <w:numPr>
          <w:ilvl w:val="0"/>
          <w:numId w:val="15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Zamawiający zawiera umowę w sprawie zamówienia publicznego, z uwzględnieniem art. 577 ustawy, w terminie nie krótszym niż 10 dni od dnia przesłania zawiadomienia o wyborze najkorzystniejszej oferty, jeżeli zawiadomienie to zostało przesłane przy użyciu środków komunikacji elektronicznej, albo 15 dni – jeżeli zostało przesłane w inny sposób. </w:t>
      </w:r>
    </w:p>
    <w:p w14:paraId="6C460CC8" w14:textId="77777777" w:rsidR="00E67C64" w:rsidRPr="0083466B" w:rsidRDefault="00E67C64" w:rsidP="00E67C64">
      <w:pPr>
        <w:widowControl w:val="0"/>
        <w:numPr>
          <w:ilvl w:val="0"/>
          <w:numId w:val="15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Zamawiający może zawrzeć umowę w sprawie zamówienia publicznego przed upływem terminu, o którym mowa w ust. 1, jeżeli w postępowaniu o udzielenie zamówienia złożono tylko jedną ofertę.</w:t>
      </w:r>
    </w:p>
    <w:p w14:paraId="56653E14" w14:textId="77777777" w:rsidR="00E67C64" w:rsidRPr="0083466B" w:rsidRDefault="00E67C64" w:rsidP="00E67C64">
      <w:pPr>
        <w:widowControl w:val="0"/>
        <w:numPr>
          <w:ilvl w:val="0"/>
          <w:numId w:val="15"/>
        </w:numPr>
        <w:ind w:left="357" w:hanging="357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Wybranemu Wykonawcy Zamawiający wskaże termin i miejsce podpisania umowy.</w:t>
      </w:r>
    </w:p>
    <w:p w14:paraId="050B74FD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2393BAB8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16</w:t>
      </w:r>
    </w:p>
    <w:p w14:paraId="756EF025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INFORMACJE DOTYCZĄCE RODO</w:t>
      </w:r>
    </w:p>
    <w:p w14:paraId="3BFFAA56" w14:textId="77777777" w:rsidR="00E67C64" w:rsidRPr="0083466B" w:rsidRDefault="00E67C64" w:rsidP="00E67C64">
      <w:p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L127/2018 z dnia 23.05.2018 r.), dalej „RODO”, Zamawiający informuje, że: </w:t>
      </w:r>
    </w:p>
    <w:p w14:paraId="5A36787C" w14:textId="77777777" w:rsidR="00E67C64" w:rsidRPr="0083466B" w:rsidRDefault="00E67C64" w:rsidP="00E67C64">
      <w:pPr>
        <w:widowControl w:val="0"/>
        <w:numPr>
          <w:ilvl w:val="0"/>
          <w:numId w:val="51"/>
        </w:numPr>
        <w:ind w:left="426" w:hanging="426"/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 xml:space="preserve">administratorem Pani/Pana danych osobowych jest Uniwersytet Warszawski ul. Krakowskie Przedmieście 26/28, 00-927 Warszawa; </w:t>
      </w:r>
    </w:p>
    <w:p w14:paraId="76B925AE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inspektorem ochrony danych osobowych w Uniwersytecie Warszawskim jest Pan Dominik Ferenc</w:t>
      </w:r>
      <w:r w:rsidRPr="0083466B">
        <w:rPr>
          <w:i/>
          <w:sz w:val="21"/>
          <w:szCs w:val="21"/>
        </w:rPr>
        <w:t xml:space="preserve">, kontakt: </w:t>
      </w:r>
      <w:hyperlink r:id="rId17">
        <w:r w:rsidRPr="0083466B">
          <w:rPr>
            <w:sz w:val="21"/>
            <w:szCs w:val="21"/>
            <w:u w:val="single"/>
          </w:rPr>
          <w:t>iod@adm.uw.edu.pl</w:t>
        </w:r>
      </w:hyperlink>
      <w:r w:rsidRPr="0083466B">
        <w:rPr>
          <w:sz w:val="21"/>
          <w:szCs w:val="21"/>
        </w:rPr>
        <w:t xml:space="preserve"> tel.: 22 55 22 042;</w:t>
      </w:r>
    </w:p>
    <w:p w14:paraId="37E76EFC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Pani/Pana dane osobowe przetwarzane będą na podstawie art. 6 ust. 1 lit. c</w:t>
      </w:r>
      <w:r w:rsidRPr="0083466B">
        <w:rPr>
          <w:i/>
          <w:sz w:val="21"/>
          <w:szCs w:val="21"/>
        </w:rPr>
        <w:t xml:space="preserve"> </w:t>
      </w:r>
      <w:r w:rsidRPr="0083466B">
        <w:rPr>
          <w:sz w:val="21"/>
          <w:szCs w:val="21"/>
        </w:rPr>
        <w:t xml:space="preserve">RODO w celu związanym z postępowaniem o udzielenie zamówienia publicznego prowadzonego w trybie przetargu nieograniczonego nr </w:t>
      </w:r>
      <w:r>
        <w:rPr>
          <w:sz w:val="21"/>
          <w:szCs w:val="21"/>
        </w:rPr>
        <w:t>WB-372/AP-002/2022</w:t>
      </w:r>
      <w:r w:rsidRPr="0083466B">
        <w:rPr>
          <w:sz w:val="21"/>
          <w:szCs w:val="21"/>
        </w:rPr>
        <w:t xml:space="preserve"> pn.: „</w:t>
      </w:r>
      <w:r w:rsidRPr="0083466B">
        <w:rPr>
          <w:color w:val="000000"/>
          <w:sz w:val="21"/>
          <w:szCs w:val="21"/>
        </w:rPr>
        <w:t xml:space="preserve">Zakup </w:t>
      </w:r>
      <w:r>
        <w:rPr>
          <w:color w:val="000000"/>
          <w:sz w:val="21"/>
          <w:szCs w:val="21"/>
        </w:rPr>
        <w:t>i dostawa zamrażarek z systemami zabezpieczeń dla Wydziału Biologii Uniwersytetu Warszawskiego”;</w:t>
      </w:r>
    </w:p>
    <w:p w14:paraId="44998D3E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odbiorcami Pani/Pana danych osobowych będą osoby lub podmioty, którym udostępniona zostanie dokumentacja postępowania; </w:t>
      </w:r>
    </w:p>
    <w:p w14:paraId="51CC593E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Pani/Pana dane osobowe będą przechowywane przez okres 4 lat od dnia zakończenia postępowania o udzielenie zamówienia, a jeżeli czas trwania umowy przekracza 4 lata, okres przechowywania obejmuje cały czas trwania umowy;</w:t>
      </w:r>
    </w:p>
    <w:p w14:paraId="27887192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b/>
          <w:i/>
          <w:sz w:val="21"/>
          <w:szCs w:val="21"/>
        </w:rPr>
      </w:pPr>
      <w:r w:rsidRPr="0083466B">
        <w:rPr>
          <w:sz w:val="21"/>
          <w:szCs w:val="21"/>
        </w:rPr>
        <w:t xml:space="preserve">obowiązek podania przez Panią/Pana danych osobowych bezpośrednio Pani/Pana dotyczących jest wymogiem ustawowym określonym w przepisach ustawy, związanym z udziałem w postępowaniu o udzielenie zamówienia publicznego; konsekwencje niepodania określonych danych wynikają z ustawy; </w:t>
      </w:r>
    </w:p>
    <w:p w14:paraId="3879C3E8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t>w odniesieniu do Pani/Pana danych osobowych decyzje nie będą podejmowane w sposób zautomatyzowany, stosowanie do art. 22 RODO;</w:t>
      </w:r>
    </w:p>
    <w:p w14:paraId="325D7B44" w14:textId="77777777" w:rsidR="00E67C64" w:rsidRPr="0083466B" w:rsidRDefault="00E67C64" w:rsidP="00E67C64">
      <w:pPr>
        <w:widowControl w:val="0"/>
        <w:numPr>
          <w:ilvl w:val="0"/>
          <w:numId w:val="43"/>
        </w:numPr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posiada Pani/Pan:</w:t>
      </w:r>
    </w:p>
    <w:p w14:paraId="474EAD54" w14:textId="77777777" w:rsidR="00E67C64" w:rsidRPr="0083466B" w:rsidRDefault="00E67C64" w:rsidP="00E67C64">
      <w:pPr>
        <w:numPr>
          <w:ilvl w:val="0"/>
          <w:numId w:val="4"/>
        </w:numPr>
        <w:ind w:left="709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na podstawie art. 15 RODO prawo dostępu do danych osobowych Pani/Pana dotyczących;</w:t>
      </w:r>
    </w:p>
    <w:p w14:paraId="305C5040" w14:textId="77777777" w:rsidR="00E67C64" w:rsidRPr="0083466B" w:rsidRDefault="00E67C64" w:rsidP="00E67C64">
      <w:pPr>
        <w:numPr>
          <w:ilvl w:val="0"/>
          <w:numId w:val="4"/>
        </w:numPr>
        <w:ind w:left="709" w:hanging="283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na podstawie art. 16 RODO prawo do sprostowania Pani/Pana danych osobowych </w:t>
      </w:r>
      <w:r w:rsidRPr="0083466B">
        <w:rPr>
          <w:i/>
          <w:sz w:val="21"/>
          <w:szCs w:val="21"/>
        </w:rPr>
        <w:t>&lt;</w:t>
      </w:r>
      <w:r w:rsidRPr="0083466B">
        <w:rPr>
          <w:b/>
          <w:i/>
          <w:sz w:val="21"/>
          <w:szCs w:val="21"/>
        </w:rPr>
        <w:t>Wyjaśnienie:</w:t>
      </w:r>
      <w:r w:rsidRPr="0083466B">
        <w:rPr>
          <w:i/>
          <w:sz w:val="21"/>
          <w:szCs w:val="21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załączników&gt;</w:t>
      </w:r>
      <w:r w:rsidRPr="0083466B">
        <w:rPr>
          <w:sz w:val="21"/>
          <w:szCs w:val="21"/>
        </w:rPr>
        <w:t>;</w:t>
      </w:r>
    </w:p>
    <w:p w14:paraId="607F6DD5" w14:textId="77777777" w:rsidR="00E67C64" w:rsidRPr="0083466B" w:rsidRDefault="00E67C64" w:rsidP="00E67C64">
      <w:pPr>
        <w:numPr>
          <w:ilvl w:val="0"/>
          <w:numId w:val="4"/>
        </w:numPr>
        <w:ind w:left="709" w:hanging="283"/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 </w:t>
      </w:r>
      <w:r w:rsidRPr="0083466B">
        <w:rPr>
          <w:i/>
          <w:sz w:val="21"/>
          <w:szCs w:val="21"/>
        </w:rPr>
        <w:t>&lt;</w:t>
      </w:r>
      <w:r w:rsidRPr="0083466B">
        <w:rPr>
          <w:b/>
          <w:i/>
          <w:sz w:val="21"/>
          <w:szCs w:val="21"/>
        </w:rPr>
        <w:t>Wyjaśnienie:</w:t>
      </w:r>
      <w:r w:rsidRPr="0083466B">
        <w:rPr>
          <w:i/>
          <w:sz w:val="21"/>
          <w:szCs w:val="21"/>
        </w:rPr>
        <w:t xml:space="preserve"> prawo do ograniczenia przetwarzania nie ma zastosowania w odniesieniu do przechowywania, w celu zapewnienia korzystania ze środków ochrony prawnej lub w celu ochrony praw innej osoby fizycznej lub prawnej, lub z uwagi na ważne względy interesu publicznego Unii Europejskiej lub państwa członkowskiego&gt;; </w:t>
      </w:r>
    </w:p>
    <w:p w14:paraId="13A56244" w14:textId="77777777" w:rsidR="00E67C64" w:rsidRPr="0083466B" w:rsidRDefault="00E67C64" w:rsidP="00E67C64">
      <w:pPr>
        <w:numPr>
          <w:ilvl w:val="0"/>
          <w:numId w:val="4"/>
        </w:numPr>
        <w:ind w:left="709" w:hanging="283"/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4AB79508" w14:textId="77777777" w:rsidR="00E67C64" w:rsidRPr="0083466B" w:rsidRDefault="00E67C64" w:rsidP="00E67C64">
      <w:pPr>
        <w:numPr>
          <w:ilvl w:val="0"/>
          <w:numId w:val="43"/>
        </w:numPr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>nie przysługuje Pani/Panu:</w:t>
      </w:r>
    </w:p>
    <w:p w14:paraId="7FDD34EF" w14:textId="77777777" w:rsidR="00E67C64" w:rsidRPr="0083466B" w:rsidRDefault="00E67C64" w:rsidP="00E67C64">
      <w:pPr>
        <w:numPr>
          <w:ilvl w:val="0"/>
          <w:numId w:val="6"/>
        </w:numPr>
        <w:ind w:left="709" w:hanging="283"/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>w związku z art. 17 ust. 3 lit. b, d lub e RODO prawo do usunięcia danych osobowych;</w:t>
      </w:r>
    </w:p>
    <w:p w14:paraId="6444BDA4" w14:textId="77777777" w:rsidR="00E67C64" w:rsidRPr="0083466B" w:rsidRDefault="00E67C64" w:rsidP="00E67C64">
      <w:pPr>
        <w:numPr>
          <w:ilvl w:val="0"/>
          <w:numId w:val="6"/>
        </w:numPr>
        <w:ind w:left="709" w:hanging="283"/>
        <w:jc w:val="both"/>
        <w:rPr>
          <w:b/>
          <w:i/>
          <w:sz w:val="21"/>
          <w:szCs w:val="21"/>
        </w:rPr>
      </w:pPr>
      <w:r w:rsidRPr="0083466B">
        <w:rPr>
          <w:sz w:val="21"/>
          <w:szCs w:val="21"/>
        </w:rPr>
        <w:t>prawo do przenoszenia danych osobowych, o którym mowa w art. 20 RODO;</w:t>
      </w:r>
    </w:p>
    <w:p w14:paraId="3C2C307E" w14:textId="77777777" w:rsidR="00E67C64" w:rsidRPr="0083466B" w:rsidRDefault="00E67C64" w:rsidP="00E67C64">
      <w:pPr>
        <w:numPr>
          <w:ilvl w:val="0"/>
          <w:numId w:val="6"/>
        </w:numPr>
        <w:ind w:left="709" w:hanging="283"/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>na podstawie art. 21 RODO prawo sprzeciwu, wobec przetwarzania danych osobowych, gdyż podstawą prawną przetwarzania Pani/Pana danych osobowych jest art. 6 ust. 1 lit. c RODO.</w:t>
      </w:r>
    </w:p>
    <w:p w14:paraId="064D2B8B" w14:textId="77777777" w:rsidR="00E67C64" w:rsidRPr="0083466B" w:rsidRDefault="00E67C64" w:rsidP="00E67C64">
      <w:pPr>
        <w:numPr>
          <w:ilvl w:val="0"/>
          <w:numId w:val="44"/>
        </w:numPr>
        <w:jc w:val="both"/>
        <w:rPr>
          <w:i/>
          <w:sz w:val="21"/>
          <w:szCs w:val="21"/>
        </w:rPr>
      </w:pPr>
      <w:r w:rsidRPr="0083466B">
        <w:rPr>
          <w:sz w:val="21"/>
          <w:szCs w:val="21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98C17D6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</w:p>
    <w:p w14:paraId="6E7B4A40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art. 17</w:t>
      </w:r>
    </w:p>
    <w:p w14:paraId="0ADC6D78" w14:textId="77777777" w:rsidR="00E67C64" w:rsidRPr="0083466B" w:rsidRDefault="00E67C64" w:rsidP="00E67C64">
      <w:pPr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POUCZENIE O ŚRODKACH OCHRONY PRAWNEJ PRZYSŁUGUJĄCYCH WYKONAWCY</w:t>
      </w:r>
    </w:p>
    <w:p w14:paraId="45603D94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542"/>
        </w:tabs>
        <w:ind w:right="114" w:hanging="42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Wykonawcy oraz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8273E52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542"/>
        </w:tabs>
        <w:ind w:right="109" w:hanging="42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Środki ochrony prawnej wobec ogłoszenia o zamówieniu oraz SWZ przysługują również organizacjom wpisanym na listę, o której mowa w art. 469 pkt 15 ustawy oraz Rzecznikowi Małych i Średnich Przedsiębiorców.</w:t>
      </w:r>
    </w:p>
    <w:p w14:paraId="348E8451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542"/>
        </w:tabs>
        <w:ind w:hanging="428"/>
        <w:rPr>
          <w:sz w:val="21"/>
          <w:szCs w:val="21"/>
        </w:rPr>
      </w:pPr>
      <w:r w:rsidRPr="0083466B">
        <w:rPr>
          <w:sz w:val="21"/>
          <w:szCs w:val="21"/>
        </w:rPr>
        <w:t>Odwołanie przysługuje na:</w:t>
      </w:r>
    </w:p>
    <w:p w14:paraId="5A76D790" w14:textId="77777777" w:rsidR="00E67C64" w:rsidRPr="0083466B" w:rsidRDefault="00E67C64" w:rsidP="00E67C64">
      <w:pPr>
        <w:widowControl w:val="0"/>
        <w:numPr>
          <w:ilvl w:val="1"/>
          <w:numId w:val="48"/>
        </w:numPr>
        <w:tabs>
          <w:tab w:val="left" w:pos="835"/>
        </w:tabs>
        <w:ind w:right="121" w:hanging="360"/>
        <w:rPr>
          <w:sz w:val="21"/>
          <w:szCs w:val="21"/>
        </w:rPr>
      </w:pPr>
      <w:r w:rsidRPr="0083466B">
        <w:rPr>
          <w:sz w:val="21"/>
          <w:szCs w:val="21"/>
        </w:rPr>
        <w:t>niezgodną z przepisami ustawy czynność Zamawiającego, podjętą w postępowaniu o udzielenie zamówienia, w tym na projektowane postanowienie umowy;</w:t>
      </w:r>
    </w:p>
    <w:p w14:paraId="1C389BBC" w14:textId="77777777" w:rsidR="00E67C64" w:rsidRPr="0083466B" w:rsidRDefault="00E67C64" w:rsidP="00E67C64">
      <w:pPr>
        <w:widowControl w:val="0"/>
        <w:numPr>
          <w:ilvl w:val="1"/>
          <w:numId w:val="48"/>
        </w:numPr>
        <w:tabs>
          <w:tab w:val="left" w:pos="835"/>
        </w:tabs>
        <w:ind w:right="121" w:hanging="360"/>
        <w:rPr>
          <w:sz w:val="21"/>
          <w:szCs w:val="21"/>
        </w:rPr>
      </w:pPr>
      <w:r w:rsidRPr="0083466B">
        <w:rPr>
          <w:sz w:val="21"/>
          <w:szCs w:val="21"/>
        </w:rPr>
        <w:t>zaniechanie czynności w postępowaniu o udzielenie zamówienia, do której Zamawiający był obowiązany na podstawie ustawy;</w:t>
      </w:r>
    </w:p>
    <w:p w14:paraId="42BB4EC4" w14:textId="77777777" w:rsidR="00E67C64" w:rsidRPr="0083466B" w:rsidRDefault="00E67C64" w:rsidP="00E67C64">
      <w:pPr>
        <w:widowControl w:val="0"/>
        <w:numPr>
          <w:ilvl w:val="1"/>
          <w:numId w:val="48"/>
        </w:numPr>
        <w:tabs>
          <w:tab w:val="left" w:pos="835"/>
        </w:tabs>
        <w:ind w:right="119" w:hanging="360"/>
        <w:rPr>
          <w:sz w:val="21"/>
          <w:szCs w:val="21"/>
        </w:rPr>
      </w:pPr>
      <w:r w:rsidRPr="0083466B">
        <w:rPr>
          <w:sz w:val="21"/>
          <w:szCs w:val="21"/>
        </w:rPr>
        <w:t>zaniechanie przeprowadzenia postępowania o udzielenie zamówienia na podstawie ustawy, mimo że Zamawiający był do tego obowiązany.</w:t>
      </w:r>
    </w:p>
    <w:p w14:paraId="26C99C62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475"/>
        </w:tabs>
        <w:ind w:left="474" w:right="109" w:hanging="361"/>
        <w:jc w:val="both"/>
        <w:rPr>
          <w:sz w:val="21"/>
          <w:szCs w:val="21"/>
        </w:rPr>
      </w:pPr>
      <w:r w:rsidRPr="0083466B">
        <w:rPr>
          <w:sz w:val="21"/>
          <w:szCs w:val="21"/>
        </w:rPr>
        <w:lastRenderedPageBreak/>
        <w:t>Odwołanie wnosi się do Prezesa KIO. Odwołujący przekazuje Zamawiającemu odwołanie wniesione w formie elektronicznej lub postaci elektronicznej albo kopię tego odwołania, jeżeli zostało ono wniesione w formie pisemnej, przed upływem terminu do wniesienia odwołania w 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14:paraId="1F8113A6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475"/>
        </w:tabs>
        <w:ind w:left="474" w:hanging="361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Odwołanie wnosi się w terminie:</w:t>
      </w:r>
    </w:p>
    <w:p w14:paraId="35DB9C0D" w14:textId="77777777" w:rsidR="00E67C64" w:rsidRPr="0083466B" w:rsidRDefault="00E67C64" w:rsidP="00E67C64">
      <w:pPr>
        <w:widowControl w:val="0"/>
        <w:numPr>
          <w:ilvl w:val="1"/>
          <w:numId w:val="48"/>
        </w:numPr>
        <w:tabs>
          <w:tab w:val="left" w:pos="758"/>
        </w:tabs>
        <w:ind w:left="757" w:right="121" w:hanging="36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10 dni od dnia przekazania informacji o czynności Zamawiającego stanowiącej podstawę jego wniesienia, jeżeli informacja została przekazana przy użyciu środków komunikacji elektronicznej;</w:t>
      </w:r>
    </w:p>
    <w:p w14:paraId="44FE62E8" w14:textId="77777777" w:rsidR="00E67C64" w:rsidRPr="0083466B" w:rsidRDefault="00E67C64" w:rsidP="00E67C64">
      <w:pPr>
        <w:widowControl w:val="0"/>
        <w:numPr>
          <w:ilvl w:val="1"/>
          <w:numId w:val="48"/>
        </w:numPr>
        <w:tabs>
          <w:tab w:val="left" w:pos="758"/>
        </w:tabs>
        <w:ind w:left="757" w:right="119" w:hanging="360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15 dni od dnia przekazania informacji o czynności Zamawiającego stanowiącej podstawę jego wniesienia, jeżeli informacja została przekazana w sposób inny niż określony w pkt 1.</w:t>
      </w:r>
    </w:p>
    <w:p w14:paraId="6E25435B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475"/>
        </w:tabs>
        <w:ind w:left="474" w:right="107" w:hanging="361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internetowej.</w:t>
      </w:r>
    </w:p>
    <w:p w14:paraId="2695FB89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475"/>
        </w:tabs>
        <w:ind w:left="474" w:right="108" w:hanging="361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Odwołanie w przypadkach innych niż określone w ust. 5 i 6 wnosi się w terminie 10 dni od dnia, w którym powzięto lub przy zachowaniu należytej staranności można było powziąć wiadomość o okolicznościach stanowiących podstawę jego wniesienia.</w:t>
      </w:r>
    </w:p>
    <w:p w14:paraId="62DF8BD0" w14:textId="77777777" w:rsidR="00E67C64" w:rsidRPr="0083466B" w:rsidRDefault="00E67C64" w:rsidP="00E67C64">
      <w:pPr>
        <w:widowControl w:val="0"/>
        <w:numPr>
          <w:ilvl w:val="0"/>
          <w:numId w:val="48"/>
        </w:numPr>
        <w:tabs>
          <w:tab w:val="left" w:pos="475"/>
        </w:tabs>
        <w:ind w:left="474" w:right="108" w:hanging="361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Jeżeli Zamawiający mimo takiego obowiązku nie przesłał Wykonawcy zawiadomienia o wyborze najkorzystniejszej oferty, odwołanie wnosi się nie później niż w terminie: </w:t>
      </w:r>
    </w:p>
    <w:p w14:paraId="35038A9F" w14:textId="77777777" w:rsidR="00E67C64" w:rsidRPr="0083466B" w:rsidRDefault="00E67C64" w:rsidP="00E67C64">
      <w:pPr>
        <w:widowControl w:val="0"/>
        <w:numPr>
          <w:ilvl w:val="0"/>
          <w:numId w:val="5"/>
        </w:numPr>
        <w:tabs>
          <w:tab w:val="left" w:pos="475"/>
        </w:tabs>
        <w:ind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 xml:space="preserve">30 dni od dnia publikacji w Dzienniku Urzędowym Unii Europejskiej ogłoszenia o udzieleniu zamówienia, </w:t>
      </w:r>
    </w:p>
    <w:p w14:paraId="63E9CA5B" w14:textId="77777777" w:rsidR="00E67C64" w:rsidRPr="0083466B" w:rsidRDefault="00E67C64" w:rsidP="00E67C64">
      <w:pPr>
        <w:widowControl w:val="0"/>
        <w:numPr>
          <w:ilvl w:val="0"/>
          <w:numId w:val="5"/>
        </w:numPr>
        <w:tabs>
          <w:tab w:val="left" w:pos="475"/>
        </w:tabs>
        <w:ind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6 miesięcy od dnia zawarcia umowy, jeżeli Zamawiający nie opublikował w Dzienniku Urzędowym Unii Europejskiej ogłoszenia o udzieleniu zamówienia.</w:t>
      </w:r>
    </w:p>
    <w:p w14:paraId="1B04E1AC" w14:textId="77777777" w:rsidR="00E67C64" w:rsidRPr="0083466B" w:rsidRDefault="00E67C64" w:rsidP="00E67C64">
      <w:pPr>
        <w:widowControl w:val="0"/>
        <w:tabs>
          <w:tab w:val="left" w:pos="475"/>
        </w:tabs>
        <w:ind w:left="835" w:right="108"/>
        <w:jc w:val="both"/>
        <w:rPr>
          <w:sz w:val="21"/>
          <w:szCs w:val="21"/>
        </w:rPr>
      </w:pPr>
    </w:p>
    <w:p w14:paraId="25524A72" w14:textId="77777777" w:rsidR="00E67C64" w:rsidRPr="0083466B" w:rsidRDefault="00E67C64" w:rsidP="00E67C64">
      <w:pPr>
        <w:widowControl w:val="0"/>
        <w:numPr>
          <w:ilvl w:val="0"/>
          <w:numId w:val="7"/>
        </w:numPr>
        <w:tabs>
          <w:tab w:val="left" w:pos="475"/>
        </w:tabs>
        <w:ind w:right="108"/>
        <w:jc w:val="both"/>
        <w:rPr>
          <w:sz w:val="21"/>
          <w:szCs w:val="21"/>
        </w:rPr>
      </w:pPr>
      <w:r w:rsidRPr="0083466B">
        <w:rPr>
          <w:sz w:val="21"/>
          <w:szCs w:val="21"/>
        </w:rPr>
        <w:t>Na orzeczenie KIO oraz postanowienie Prezesa KIO stronom oraz uczestnikom postępowania odwoławczego przysługuje skarga do Sądu Okręgowego w Warszawie – sądu zamówień publicznych.</w:t>
      </w:r>
    </w:p>
    <w:p w14:paraId="60FEAB6A" w14:textId="77777777" w:rsidR="00E67C64" w:rsidRPr="0083466B" w:rsidRDefault="00E67C64" w:rsidP="00E67C64">
      <w:pPr>
        <w:widowControl w:val="0"/>
        <w:tabs>
          <w:tab w:val="left" w:pos="475"/>
        </w:tabs>
        <w:ind w:right="115"/>
        <w:jc w:val="both"/>
        <w:rPr>
          <w:sz w:val="21"/>
          <w:szCs w:val="21"/>
        </w:rPr>
      </w:pPr>
    </w:p>
    <w:p w14:paraId="2502DD99" w14:textId="77777777" w:rsidR="00E67C64" w:rsidRPr="0083466B" w:rsidRDefault="00E67C64" w:rsidP="00E67C64">
      <w:pPr>
        <w:tabs>
          <w:tab w:val="left" w:pos="10382"/>
        </w:tabs>
        <w:jc w:val="both"/>
        <w:rPr>
          <w:i/>
          <w:sz w:val="21"/>
          <w:szCs w:val="21"/>
        </w:rPr>
      </w:pPr>
      <w:r w:rsidRPr="0083466B">
        <w:rPr>
          <w:i/>
          <w:sz w:val="21"/>
          <w:szCs w:val="21"/>
        </w:rPr>
        <w:t>Do spraw nieuregulowanych w niniejszej SWZ mają zastosowanie przepisy ustawy z dnia 11 września 2019 roku Prawo zamówień publicznych.</w:t>
      </w:r>
    </w:p>
    <w:p w14:paraId="79FBF31F" w14:textId="77777777" w:rsidR="00E67C64" w:rsidRPr="0083466B" w:rsidRDefault="00E67C64" w:rsidP="00E67C64">
      <w:pPr>
        <w:ind w:left="4248" w:hanging="136"/>
        <w:jc w:val="center"/>
        <w:rPr>
          <w:b/>
          <w:sz w:val="21"/>
          <w:szCs w:val="21"/>
        </w:rPr>
      </w:pPr>
    </w:p>
    <w:p w14:paraId="51AAE379" w14:textId="77777777" w:rsidR="00E67C64" w:rsidRPr="0083466B" w:rsidRDefault="00E67C64" w:rsidP="00E67C64">
      <w:pPr>
        <w:ind w:left="4248" w:hanging="136"/>
        <w:jc w:val="center"/>
        <w:rPr>
          <w:b/>
          <w:sz w:val="21"/>
          <w:szCs w:val="21"/>
        </w:rPr>
      </w:pPr>
      <w:r w:rsidRPr="0083466B">
        <w:rPr>
          <w:b/>
          <w:sz w:val="21"/>
          <w:szCs w:val="21"/>
        </w:rPr>
        <w:t>ZATWIERDZAM</w:t>
      </w:r>
    </w:p>
    <w:p w14:paraId="23E57280" w14:textId="77777777" w:rsidR="00E67C64" w:rsidRPr="0083466B" w:rsidRDefault="00E67C64" w:rsidP="00E67C64">
      <w:pPr>
        <w:ind w:left="4248" w:hanging="136"/>
        <w:jc w:val="center"/>
        <w:rPr>
          <w:sz w:val="21"/>
          <w:szCs w:val="21"/>
        </w:rPr>
      </w:pPr>
      <w:r w:rsidRPr="0083466B">
        <w:rPr>
          <w:sz w:val="21"/>
          <w:szCs w:val="21"/>
        </w:rPr>
        <w:t>Pełnomocnik Rektora ds. zamówień publicznych</w:t>
      </w:r>
    </w:p>
    <w:p w14:paraId="0CA266BA" w14:textId="34664E4D" w:rsidR="00D13253" w:rsidRDefault="00E67C64" w:rsidP="00415C23">
      <w:pPr>
        <w:ind w:left="2832" w:firstLine="708"/>
        <w:jc w:val="center"/>
      </w:pPr>
      <w:r w:rsidRPr="0083466B">
        <w:rPr>
          <w:sz w:val="21"/>
          <w:szCs w:val="21"/>
        </w:rPr>
        <w:t xml:space="preserve">mgr Marcin </w:t>
      </w:r>
      <w:proofErr w:type="spellStart"/>
      <w:r w:rsidRPr="0083466B">
        <w:rPr>
          <w:sz w:val="21"/>
          <w:szCs w:val="21"/>
        </w:rPr>
        <w:t>Skonecka</w:t>
      </w:r>
      <w:proofErr w:type="spellEnd"/>
    </w:p>
    <w:sectPr w:rsidR="00D1325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43B8" w14:textId="77777777" w:rsidR="00DB4A9F" w:rsidRDefault="00DB4A9F" w:rsidP="00E67C64">
      <w:pPr>
        <w:spacing w:line="240" w:lineRule="auto"/>
      </w:pPr>
      <w:r>
        <w:separator/>
      </w:r>
    </w:p>
  </w:endnote>
  <w:endnote w:type="continuationSeparator" w:id="0">
    <w:p w14:paraId="21B8DF08" w14:textId="77777777" w:rsidR="00DB4A9F" w:rsidRDefault="00DB4A9F" w:rsidP="00E67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323790"/>
      <w:docPartObj>
        <w:docPartGallery w:val="Page Numbers (Bottom of Page)"/>
        <w:docPartUnique/>
      </w:docPartObj>
    </w:sdtPr>
    <w:sdtContent>
      <w:p w14:paraId="3841CC9F" w14:textId="5C277194" w:rsidR="00E67C64" w:rsidRDefault="00E67C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D8D01" w14:textId="77777777" w:rsidR="00E67C64" w:rsidRDefault="00E67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0E8C" w14:textId="77777777" w:rsidR="00DB4A9F" w:rsidRDefault="00DB4A9F" w:rsidP="00E67C64">
      <w:pPr>
        <w:spacing w:line="240" w:lineRule="auto"/>
      </w:pPr>
      <w:r>
        <w:separator/>
      </w:r>
    </w:p>
  </w:footnote>
  <w:footnote w:type="continuationSeparator" w:id="0">
    <w:p w14:paraId="55DBEE25" w14:textId="77777777" w:rsidR="00DB4A9F" w:rsidRDefault="00DB4A9F" w:rsidP="00E67C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D10"/>
    <w:multiLevelType w:val="multilevel"/>
    <w:tmpl w:val="8E28176C"/>
    <w:lvl w:ilvl="0">
      <w:start w:val="1"/>
      <w:numFmt w:val="decimal"/>
      <w:lvlText w:val="%1."/>
      <w:lvlJc w:val="left"/>
      <w:pPr>
        <w:ind w:left="6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726" w:hanging="360"/>
      </w:pPr>
    </w:lvl>
    <w:lvl w:ilvl="2">
      <w:start w:val="1"/>
      <w:numFmt w:val="lowerRoman"/>
      <w:lvlText w:val="%3."/>
      <w:lvlJc w:val="right"/>
      <w:pPr>
        <w:ind w:left="1446" w:hanging="180"/>
      </w:pPr>
    </w:lvl>
    <w:lvl w:ilvl="3">
      <w:start w:val="1"/>
      <w:numFmt w:val="decimal"/>
      <w:lvlText w:val="%4."/>
      <w:lvlJc w:val="left"/>
      <w:pPr>
        <w:ind w:left="2166" w:hanging="360"/>
      </w:pPr>
    </w:lvl>
    <w:lvl w:ilvl="4">
      <w:start w:val="1"/>
      <w:numFmt w:val="lowerLetter"/>
      <w:lvlText w:val="%5."/>
      <w:lvlJc w:val="left"/>
      <w:pPr>
        <w:ind w:left="2886" w:hanging="360"/>
      </w:pPr>
    </w:lvl>
    <w:lvl w:ilvl="5">
      <w:start w:val="1"/>
      <w:numFmt w:val="lowerRoman"/>
      <w:lvlText w:val="%6."/>
      <w:lvlJc w:val="right"/>
      <w:pPr>
        <w:ind w:left="3606" w:hanging="180"/>
      </w:pPr>
    </w:lvl>
    <w:lvl w:ilvl="6">
      <w:start w:val="1"/>
      <w:numFmt w:val="decimal"/>
      <w:lvlText w:val="%7."/>
      <w:lvlJc w:val="left"/>
      <w:pPr>
        <w:ind w:left="4326" w:hanging="360"/>
      </w:pPr>
    </w:lvl>
    <w:lvl w:ilvl="7">
      <w:start w:val="1"/>
      <w:numFmt w:val="lowerLetter"/>
      <w:lvlText w:val="%8."/>
      <w:lvlJc w:val="left"/>
      <w:pPr>
        <w:ind w:left="5046" w:hanging="360"/>
      </w:pPr>
    </w:lvl>
    <w:lvl w:ilvl="8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2EC4BCC"/>
    <w:multiLevelType w:val="multilevel"/>
    <w:tmpl w:val="389400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7F29"/>
    <w:multiLevelType w:val="multilevel"/>
    <w:tmpl w:val="52F25F70"/>
    <w:lvl w:ilvl="0">
      <w:start w:val="1"/>
      <w:numFmt w:val="decimal"/>
      <w:pStyle w:val="Listapunktowana3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6937"/>
    <w:multiLevelType w:val="multilevel"/>
    <w:tmpl w:val="4A8A048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trike w:val="0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84876"/>
    <w:multiLevelType w:val="multilevel"/>
    <w:tmpl w:val="17AC7A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C4800"/>
    <w:multiLevelType w:val="multilevel"/>
    <w:tmpl w:val="D6D898F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41EAF"/>
    <w:multiLevelType w:val="multilevel"/>
    <w:tmpl w:val="8EE2E1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A2DC8"/>
    <w:multiLevelType w:val="multilevel"/>
    <w:tmpl w:val="00BA26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51C97"/>
    <w:multiLevelType w:val="multilevel"/>
    <w:tmpl w:val="097296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6792D"/>
    <w:multiLevelType w:val="multilevel"/>
    <w:tmpl w:val="14348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22D6E"/>
    <w:multiLevelType w:val="multilevel"/>
    <w:tmpl w:val="0680B0EE"/>
    <w:lvl w:ilvl="0">
      <w:start w:val="1"/>
      <w:numFmt w:val="decimal"/>
      <w:lvlText w:val="%1)"/>
      <w:lvlJc w:val="left"/>
      <w:pPr>
        <w:ind w:left="709" w:hanging="453"/>
      </w:pPr>
      <w:rPr>
        <w:b w:val="0"/>
      </w:rPr>
    </w:lvl>
    <w:lvl w:ilvl="1">
      <w:start w:val="1"/>
      <w:numFmt w:val="lowerLetter"/>
      <w:lvlText w:val="%2)"/>
      <w:lvlJc w:val="left"/>
      <w:pPr>
        <w:ind w:left="1139" w:hanging="360"/>
      </w:pPr>
    </w:lvl>
    <w:lvl w:ilvl="2">
      <w:start w:val="1"/>
      <w:numFmt w:val="decimal"/>
      <w:lvlText w:val="%3)"/>
      <w:lvlJc w:val="left"/>
      <w:pPr>
        <w:ind w:left="2039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57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99" w:hanging="360"/>
      </w:pPr>
    </w:lvl>
    <w:lvl w:ilvl="5">
      <w:start w:val="1"/>
      <w:numFmt w:val="lowerRoman"/>
      <w:lvlText w:val="%6."/>
      <w:lvlJc w:val="right"/>
      <w:pPr>
        <w:ind w:left="4019" w:hanging="180"/>
      </w:pPr>
    </w:lvl>
    <w:lvl w:ilvl="6">
      <w:start w:val="1"/>
      <w:numFmt w:val="decimal"/>
      <w:lvlText w:val="%7."/>
      <w:lvlJc w:val="left"/>
      <w:pPr>
        <w:ind w:left="4739" w:hanging="360"/>
      </w:pPr>
    </w:lvl>
    <w:lvl w:ilvl="7">
      <w:start w:val="1"/>
      <w:numFmt w:val="lowerLetter"/>
      <w:lvlText w:val="%8."/>
      <w:lvlJc w:val="left"/>
      <w:pPr>
        <w:ind w:left="5459" w:hanging="360"/>
      </w:pPr>
    </w:lvl>
    <w:lvl w:ilvl="8">
      <w:start w:val="1"/>
      <w:numFmt w:val="lowerRoman"/>
      <w:lvlText w:val="%9."/>
      <w:lvlJc w:val="right"/>
      <w:pPr>
        <w:ind w:left="6179" w:hanging="180"/>
      </w:pPr>
    </w:lvl>
  </w:abstractNum>
  <w:abstractNum w:abstractNumId="11" w15:restartNumberingAfterBreak="0">
    <w:nsid w:val="14D740F1"/>
    <w:multiLevelType w:val="multilevel"/>
    <w:tmpl w:val="4AA8A54C"/>
    <w:lvl w:ilvl="0">
      <w:start w:val="10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34A1B"/>
    <w:multiLevelType w:val="multilevel"/>
    <w:tmpl w:val="8A40645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A002E9B"/>
    <w:multiLevelType w:val="multilevel"/>
    <w:tmpl w:val="77BE2414"/>
    <w:lvl w:ilvl="0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)"/>
      <w:lvlJc w:val="left"/>
      <w:pPr>
        <w:ind w:left="884" w:hanging="360"/>
      </w:pPr>
    </w:lvl>
    <w:lvl w:ilvl="2">
      <w:start w:val="1"/>
      <w:numFmt w:val="decimal"/>
      <w:lvlText w:val="%3)"/>
      <w:lvlJc w:val="left"/>
      <w:pPr>
        <w:ind w:left="1784" w:hanging="360"/>
      </w:pPr>
      <w:rPr>
        <w:b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ind w:left="3044" w:hanging="360"/>
      </w:pPr>
    </w:lvl>
    <w:lvl w:ilvl="5">
      <w:start w:val="1"/>
      <w:numFmt w:val="lowerRoman"/>
      <w:lvlText w:val="%6."/>
      <w:lvlJc w:val="right"/>
      <w:pPr>
        <w:ind w:left="3764" w:hanging="180"/>
      </w:pPr>
    </w:lvl>
    <w:lvl w:ilvl="6">
      <w:start w:val="1"/>
      <w:numFmt w:val="decimal"/>
      <w:lvlText w:val="%7."/>
      <w:lvlJc w:val="left"/>
      <w:pPr>
        <w:ind w:left="4484" w:hanging="360"/>
      </w:pPr>
    </w:lvl>
    <w:lvl w:ilvl="7">
      <w:start w:val="1"/>
      <w:numFmt w:val="lowerLetter"/>
      <w:lvlText w:val="%8."/>
      <w:lvlJc w:val="left"/>
      <w:pPr>
        <w:ind w:left="5204" w:hanging="360"/>
      </w:pPr>
    </w:lvl>
    <w:lvl w:ilvl="8">
      <w:start w:val="1"/>
      <w:numFmt w:val="lowerRoman"/>
      <w:lvlText w:val="%9."/>
      <w:lvlJc w:val="right"/>
      <w:pPr>
        <w:ind w:left="5924" w:hanging="180"/>
      </w:pPr>
    </w:lvl>
  </w:abstractNum>
  <w:abstractNum w:abstractNumId="14" w15:restartNumberingAfterBreak="0">
    <w:nsid w:val="1DD073E1"/>
    <w:multiLevelType w:val="multilevel"/>
    <w:tmpl w:val="A448EF5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04177C"/>
    <w:multiLevelType w:val="multilevel"/>
    <w:tmpl w:val="29B8E3A4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D5EA2"/>
    <w:multiLevelType w:val="multilevel"/>
    <w:tmpl w:val="55C01EF4"/>
    <w:lvl w:ilvl="0">
      <w:start w:val="2"/>
      <w:numFmt w:val="decimal"/>
      <w:pStyle w:val="Styl1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276C0CE5"/>
    <w:multiLevelType w:val="multilevel"/>
    <w:tmpl w:val="D0027DB2"/>
    <w:lvl w:ilvl="0">
      <w:start w:val="1"/>
      <w:numFmt w:val="decimal"/>
      <w:lvlText w:val="%1."/>
      <w:lvlJc w:val="left"/>
      <w:pPr>
        <w:ind w:left="538" w:hanging="426"/>
      </w:pPr>
      <w:rPr>
        <w:rFonts w:ascii="Book Antiqua" w:eastAsia="Book Antiqua" w:hAnsi="Book Antiqua" w:cs="Book Antiqua"/>
        <w:sz w:val="20"/>
        <w:szCs w:val="20"/>
      </w:rPr>
    </w:lvl>
    <w:lvl w:ilvl="1">
      <w:start w:val="1"/>
      <w:numFmt w:val="decimal"/>
      <w:lvlText w:val="%2."/>
      <w:lvlJc w:val="left"/>
      <w:pPr>
        <w:ind w:left="829" w:hanging="432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1864" w:hanging="432"/>
      </w:pPr>
    </w:lvl>
    <w:lvl w:ilvl="3">
      <w:start w:val="1"/>
      <w:numFmt w:val="bullet"/>
      <w:lvlText w:val="•"/>
      <w:lvlJc w:val="left"/>
      <w:pPr>
        <w:ind w:left="2899" w:hanging="432"/>
      </w:pPr>
    </w:lvl>
    <w:lvl w:ilvl="4">
      <w:start w:val="1"/>
      <w:numFmt w:val="bullet"/>
      <w:lvlText w:val="•"/>
      <w:lvlJc w:val="left"/>
      <w:pPr>
        <w:ind w:left="3935" w:hanging="432"/>
      </w:pPr>
    </w:lvl>
    <w:lvl w:ilvl="5">
      <w:start w:val="1"/>
      <w:numFmt w:val="bullet"/>
      <w:lvlText w:val="•"/>
      <w:lvlJc w:val="left"/>
      <w:pPr>
        <w:ind w:left="4970" w:hanging="432"/>
      </w:pPr>
    </w:lvl>
    <w:lvl w:ilvl="6">
      <w:start w:val="1"/>
      <w:numFmt w:val="bullet"/>
      <w:lvlText w:val="•"/>
      <w:lvlJc w:val="left"/>
      <w:pPr>
        <w:ind w:left="6005" w:hanging="432"/>
      </w:pPr>
    </w:lvl>
    <w:lvl w:ilvl="7">
      <w:start w:val="1"/>
      <w:numFmt w:val="bullet"/>
      <w:lvlText w:val="•"/>
      <w:lvlJc w:val="left"/>
      <w:pPr>
        <w:ind w:left="7040" w:hanging="432"/>
      </w:pPr>
    </w:lvl>
    <w:lvl w:ilvl="8">
      <w:start w:val="1"/>
      <w:numFmt w:val="bullet"/>
      <w:lvlText w:val="•"/>
      <w:lvlJc w:val="left"/>
      <w:pPr>
        <w:ind w:left="8075" w:hanging="432"/>
      </w:pPr>
    </w:lvl>
  </w:abstractNum>
  <w:abstractNum w:abstractNumId="18" w15:restartNumberingAfterBreak="0">
    <w:nsid w:val="299F0089"/>
    <w:multiLevelType w:val="multilevel"/>
    <w:tmpl w:val="729EBB40"/>
    <w:lvl w:ilvl="0">
      <w:start w:val="1"/>
      <w:numFmt w:val="lowerLetter"/>
      <w:pStyle w:val="Listapunktowana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242CC6"/>
    <w:multiLevelType w:val="multilevel"/>
    <w:tmpl w:val="DC38F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835B0"/>
    <w:multiLevelType w:val="multilevel"/>
    <w:tmpl w:val="BF5CB574"/>
    <w:lvl w:ilvl="0">
      <w:start w:val="1"/>
      <w:numFmt w:val="decimal"/>
      <w:lvlText w:val="%1."/>
      <w:lvlJc w:val="righ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72C78"/>
    <w:multiLevelType w:val="multilevel"/>
    <w:tmpl w:val="56EC050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22" w15:restartNumberingAfterBreak="0">
    <w:nsid w:val="2F8A7186"/>
    <w:multiLevelType w:val="multilevel"/>
    <w:tmpl w:val="C2640B2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D7A63"/>
    <w:multiLevelType w:val="multilevel"/>
    <w:tmpl w:val="E70427AA"/>
    <w:lvl w:ilvl="0">
      <w:start w:val="2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573A21"/>
    <w:multiLevelType w:val="multilevel"/>
    <w:tmpl w:val="9B0808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F4095"/>
    <w:multiLevelType w:val="multilevel"/>
    <w:tmpl w:val="B956D276"/>
    <w:lvl w:ilvl="0">
      <w:start w:val="1"/>
      <w:numFmt w:val="decimal"/>
      <w:lvlText w:val="%1."/>
      <w:lvlJc w:val="left"/>
      <w:pPr>
        <w:ind w:left="541" w:hanging="427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4" w:hanging="359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834" w:hanging="359"/>
      </w:pPr>
    </w:lvl>
    <w:lvl w:ilvl="3">
      <w:start w:val="1"/>
      <w:numFmt w:val="bullet"/>
      <w:lvlText w:val="•"/>
      <w:lvlJc w:val="left"/>
      <w:pPr>
        <w:ind w:left="1998" w:hanging="360"/>
      </w:pPr>
    </w:lvl>
    <w:lvl w:ilvl="4">
      <w:start w:val="1"/>
      <w:numFmt w:val="bullet"/>
      <w:lvlText w:val="•"/>
      <w:lvlJc w:val="left"/>
      <w:pPr>
        <w:ind w:left="3162" w:hanging="360"/>
      </w:pPr>
    </w:lvl>
    <w:lvl w:ilvl="5">
      <w:start w:val="1"/>
      <w:numFmt w:val="bullet"/>
      <w:lvlText w:val="•"/>
      <w:lvlJc w:val="left"/>
      <w:pPr>
        <w:ind w:left="4326" w:hanging="360"/>
      </w:pPr>
    </w:lvl>
    <w:lvl w:ilvl="6">
      <w:start w:val="1"/>
      <w:numFmt w:val="bullet"/>
      <w:lvlText w:val="•"/>
      <w:lvlJc w:val="left"/>
      <w:pPr>
        <w:ind w:left="5490" w:hanging="360"/>
      </w:pPr>
    </w:lvl>
    <w:lvl w:ilvl="7">
      <w:start w:val="1"/>
      <w:numFmt w:val="bullet"/>
      <w:lvlText w:val="•"/>
      <w:lvlJc w:val="left"/>
      <w:pPr>
        <w:ind w:left="6654" w:hanging="360"/>
      </w:pPr>
    </w:lvl>
    <w:lvl w:ilvl="8">
      <w:start w:val="1"/>
      <w:numFmt w:val="bullet"/>
      <w:lvlText w:val="•"/>
      <w:lvlJc w:val="left"/>
      <w:pPr>
        <w:ind w:left="7818" w:hanging="360"/>
      </w:pPr>
    </w:lvl>
  </w:abstractNum>
  <w:abstractNum w:abstractNumId="26" w15:restartNumberingAfterBreak="0">
    <w:nsid w:val="324D75E0"/>
    <w:multiLevelType w:val="multilevel"/>
    <w:tmpl w:val="DA1E5A1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7" w15:restartNumberingAfterBreak="0">
    <w:nsid w:val="3341137D"/>
    <w:multiLevelType w:val="multilevel"/>
    <w:tmpl w:val="9524085E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4F55D46"/>
    <w:multiLevelType w:val="multilevel"/>
    <w:tmpl w:val="32EE4242"/>
    <w:lvl w:ilvl="0">
      <w:start w:val="2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B2B2A"/>
    <w:multiLevelType w:val="multilevel"/>
    <w:tmpl w:val="4B6287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5F5486B"/>
    <w:multiLevelType w:val="multilevel"/>
    <w:tmpl w:val="FF24B850"/>
    <w:lvl w:ilvl="0">
      <w:start w:val="1"/>
      <w:numFmt w:val="decimal"/>
      <w:lvlText w:val="%1)"/>
      <w:lvlJc w:val="left"/>
      <w:pPr>
        <w:ind w:left="717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437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91D3C35"/>
    <w:multiLevelType w:val="multilevel"/>
    <w:tmpl w:val="E4D0A9CE"/>
    <w:lvl w:ilvl="0">
      <w:start w:val="1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81469F"/>
    <w:multiLevelType w:val="multilevel"/>
    <w:tmpl w:val="2280EFB2"/>
    <w:lvl w:ilvl="0">
      <w:start w:val="1"/>
      <w:numFmt w:val="decimal"/>
      <w:lvlText w:val="%1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A1A2FF3"/>
    <w:multiLevelType w:val="multilevel"/>
    <w:tmpl w:val="507E7F7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A4F1826"/>
    <w:multiLevelType w:val="multilevel"/>
    <w:tmpl w:val="5966FE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251BA"/>
    <w:multiLevelType w:val="multilevel"/>
    <w:tmpl w:val="19BC8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5F4C68"/>
    <w:multiLevelType w:val="multilevel"/>
    <w:tmpl w:val="F6884EA4"/>
    <w:lvl w:ilvl="0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8192701"/>
    <w:multiLevelType w:val="multilevel"/>
    <w:tmpl w:val="055CD59A"/>
    <w:lvl w:ilvl="0">
      <w:start w:val="1"/>
      <w:numFmt w:val="bullet"/>
      <w:lvlText w:val="−"/>
      <w:lvlJc w:val="left"/>
      <w:pPr>
        <w:ind w:left="1072" w:hanging="363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97F4E69"/>
    <w:multiLevelType w:val="multilevel"/>
    <w:tmpl w:val="8FE2443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BB507C"/>
    <w:multiLevelType w:val="multilevel"/>
    <w:tmpl w:val="F8E8A7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D0340C9"/>
    <w:multiLevelType w:val="multilevel"/>
    <w:tmpl w:val="4B52F97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4DFA22AB"/>
    <w:multiLevelType w:val="multilevel"/>
    <w:tmpl w:val="76E00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2701A9"/>
    <w:multiLevelType w:val="multilevel"/>
    <w:tmpl w:val="BEB49076"/>
    <w:lvl w:ilvl="0">
      <w:start w:val="1"/>
      <w:numFmt w:val="decimal"/>
      <w:lvlText w:val="%1."/>
      <w:lvlJc w:val="left"/>
      <w:pPr>
        <w:ind w:left="474" w:hanging="36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41" w:hanging="361"/>
      </w:pPr>
    </w:lvl>
    <w:lvl w:ilvl="2">
      <w:start w:val="1"/>
      <w:numFmt w:val="bullet"/>
      <w:lvlText w:val="•"/>
      <w:lvlJc w:val="left"/>
      <w:pPr>
        <w:ind w:left="2408" w:hanging="360"/>
      </w:pPr>
    </w:lvl>
    <w:lvl w:ilvl="3">
      <w:start w:val="1"/>
      <w:numFmt w:val="bullet"/>
      <w:lvlText w:val="•"/>
      <w:lvlJc w:val="left"/>
      <w:pPr>
        <w:ind w:left="3375" w:hanging="361"/>
      </w:pPr>
    </w:lvl>
    <w:lvl w:ilvl="4">
      <w:start w:val="1"/>
      <w:numFmt w:val="bullet"/>
      <w:lvlText w:val="•"/>
      <w:lvlJc w:val="left"/>
      <w:pPr>
        <w:ind w:left="4343" w:hanging="361"/>
      </w:pPr>
    </w:lvl>
    <w:lvl w:ilvl="5">
      <w:start w:val="1"/>
      <w:numFmt w:val="bullet"/>
      <w:lvlText w:val="•"/>
      <w:lvlJc w:val="left"/>
      <w:pPr>
        <w:ind w:left="5310" w:hanging="361"/>
      </w:pPr>
    </w:lvl>
    <w:lvl w:ilvl="6">
      <w:start w:val="1"/>
      <w:numFmt w:val="bullet"/>
      <w:lvlText w:val="•"/>
      <w:lvlJc w:val="left"/>
      <w:pPr>
        <w:ind w:left="6277" w:hanging="361"/>
      </w:pPr>
    </w:lvl>
    <w:lvl w:ilvl="7">
      <w:start w:val="1"/>
      <w:numFmt w:val="bullet"/>
      <w:lvlText w:val="•"/>
      <w:lvlJc w:val="left"/>
      <w:pPr>
        <w:ind w:left="7244" w:hanging="361"/>
      </w:pPr>
    </w:lvl>
    <w:lvl w:ilvl="8">
      <w:start w:val="1"/>
      <w:numFmt w:val="bullet"/>
      <w:lvlText w:val="•"/>
      <w:lvlJc w:val="left"/>
      <w:pPr>
        <w:ind w:left="8211" w:hanging="361"/>
      </w:pPr>
    </w:lvl>
  </w:abstractNum>
  <w:abstractNum w:abstractNumId="43" w15:restartNumberingAfterBreak="0">
    <w:nsid w:val="4FF773CD"/>
    <w:multiLevelType w:val="multilevel"/>
    <w:tmpl w:val="B0320F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360E"/>
    <w:multiLevelType w:val="multilevel"/>
    <w:tmpl w:val="E13EA10C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1A4F2C"/>
    <w:multiLevelType w:val="multilevel"/>
    <w:tmpl w:val="299ED72E"/>
    <w:lvl w:ilvl="0">
      <w:start w:val="1"/>
      <w:numFmt w:val="lowerLetter"/>
      <w:lvlText w:val="%1)"/>
      <w:lvlJc w:val="left"/>
      <w:pPr>
        <w:ind w:left="709" w:hanging="352"/>
      </w:pPr>
    </w:lvl>
    <w:lvl w:ilvl="1">
      <w:start w:val="1"/>
      <w:numFmt w:val="lowerLetter"/>
      <w:lvlText w:val="%2)"/>
      <w:lvlJc w:val="left"/>
      <w:pPr>
        <w:ind w:left="1083" w:hanging="363"/>
      </w:pPr>
    </w:lvl>
    <w:lvl w:ilvl="2">
      <w:start w:val="1"/>
      <w:numFmt w:val="decimal"/>
      <w:lvlText w:val="%3.)"/>
      <w:lvlJc w:val="left"/>
      <w:pPr>
        <w:ind w:left="2340" w:hanging="360"/>
      </w:pPr>
    </w:lvl>
    <w:lvl w:ilvl="3">
      <w:start w:val="1"/>
      <w:numFmt w:val="lowerLetter"/>
      <w:lvlText w:val="%4.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53A04"/>
    <w:multiLevelType w:val="multilevel"/>
    <w:tmpl w:val="F7BA21B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B912396"/>
    <w:multiLevelType w:val="multilevel"/>
    <w:tmpl w:val="EAEE4086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decimal"/>
      <w:lvlText w:val="%2)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5F8F45C2"/>
    <w:multiLevelType w:val="multilevel"/>
    <w:tmpl w:val="B94C20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B44A3"/>
    <w:multiLevelType w:val="multilevel"/>
    <w:tmpl w:val="AABA3CA4"/>
    <w:lvl w:ilvl="0">
      <w:start w:val="2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50" w15:restartNumberingAfterBreak="0">
    <w:nsid w:val="6343537E"/>
    <w:multiLevelType w:val="multilevel"/>
    <w:tmpl w:val="BF744080"/>
    <w:lvl w:ilvl="0">
      <w:start w:val="1"/>
      <w:numFmt w:val="decimal"/>
      <w:lvlText w:val="%1)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51" w15:restartNumberingAfterBreak="0">
    <w:nsid w:val="6482099B"/>
    <w:multiLevelType w:val="multilevel"/>
    <w:tmpl w:val="7E2A9BFC"/>
    <w:lvl w:ilvl="0">
      <w:start w:val="1"/>
      <w:numFmt w:val="decimal"/>
      <w:lvlText w:val="%1)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52" w15:restartNumberingAfterBreak="0">
    <w:nsid w:val="65CA4B23"/>
    <w:multiLevelType w:val="multilevel"/>
    <w:tmpl w:val="626C37BC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E12079"/>
    <w:multiLevelType w:val="multilevel"/>
    <w:tmpl w:val="F6F0DEF4"/>
    <w:lvl w:ilvl="0">
      <w:start w:val="1"/>
      <w:numFmt w:val="lowerLetter"/>
      <w:pStyle w:val="Listapunktowana5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AB85F30"/>
    <w:multiLevelType w:val="multilevel"/>
    <w:tmpl w:val="0D0A9F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067F0B"/>
    <w:multiLevelType w:val="multilevel"/>
    <w:tmpl w:val="4DCCFD8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883F49"/>
    <w:multiLevelType w:val="multilevel"/>
    <w:tmpl w:val="4D32044E"/>
    <w:lvl w:ilvl="0"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440" w:firstLine="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160" w:firstLine="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600" w:firstLine="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320" w:firstLine="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5760" w:firstLine="0"/>
      </w:pPr>
      <w:rPr>
        <w:rFonts w:ascii="Noto Sans Symbols" w:eastAsia="Noto Sans Symbols" w:hAnsi="Noto Sans Symbols" w:cs="Noto Sans Symbols"/>
      </w:rPr>
    </w:lvl>
  </w:abstractNum>
  <w:abstractNum w:abstractNumId="57" w15:restartNumberingAfterBreak="0">
    <w:nsid w:val="6DDA0FDD"/>
    <w:multiLevelType w:val="multilevel"/>
    <w:tmpl w:val="713A3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531B9"/>
    <w:multiLevelType w:val="multilevel"/>
    <w:tmpl w:val="6D48E2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4575E4"/>
    <w:multiLevelType w:val="multilevel"/>
    <w:tmpl w:val="E9B435B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FA27473"/>
    <w:multiLevelType w:val="multilevel"/>
    <w:tmpl w:val="3D8A50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74" w:hanging="360"/>
      </w:pPr>
    </w:lvl>
    <w:lvl w:ilvl="2">
      <w:start w:val="1"/>
      <w:numFmt w:val="decimal"/>
      <w:lvlText w:val="%1.%2)%3."/>
      <w:lvlJc w:val="left"/>
      <w:pPr>
        <w:ind w:left="2148" w:hanging="720"/>
      </w:pPr>
    </w:lvl>
    <w:lvl w:ilvl="3">
      <w:start w:val="1"/>
      <w:numFmt w:val="decimal"/>
      <w:lvlText w:val="%1.%2)%3.%4."/>
      <w:lvlJc w:val="left"/>
      <w:pPr>
        <w:ind w:left="2862" w:hanging="720"/>
      </w:pPr>
    </w:lvl>
    <w:lvl w:ilvl="4">
      <w:start w:val="1"/>
      <w:numFmt w:val="decimal"/>
      <w:lvlText w:val="%1.%2)%3.%4.%5."/>
      <w:lvlJc w:val="left"/>
      <w:pPr>
        <w:ind w:left="3936" w:hanging="1080"/>
      </w:pPr>
    </w:lvl>
    <w:lvl w:ilvl="5">
      <w:start w:val="1"/>
      <w:numFmt w:val="decimal"/>
      <w:lvlText w:val="%1.%2)%3.%4.%5.%6."/>
      <w:lvlJc w:val="left"/>
      <w:pPr>
        <w:ind w:left="4650" w:hanging="1080"/>
      </w:pPr>
    </w:lvl>
    <w:lvl w:ilvl="6">
      <w:start w:val="1"/>
      <w:numFmt w:val="decimal"/>
      <w:lvlText w:val="%1.%2)%3.%4.%5.%6.%7."/>
      <w:lvlJc w:val="left"/>
      <w:pPr>
        <w:ind w:left="5724" w:hanging="1440"/>
      </w:pPr>
    </w:lvl>
    <w:lvl w:ilvl="7">
      <w:start w:val="1"/>
      <w:numFmt w:val="decimal"/>
      <w:lvlText w:val="%1.%2)%3.%4.%5.%6.%7.%8."/>
      <w:lvlJc w:val="left"/>
      <w:pPr>
        <w:ind w:left="6438" w:hanging="1440"/>
      </w:pPr>
    </w:lvl>
    <w:lvl w:ilvl="8">
      <w:start w:val="1"/>
      <w:numFmt w:val="decimal"/>
      <w:lvlText w:val="%1.%2)%3.%4.%5.%6.%7.%8.%9."/>
      <w:lvlJc w:val="left"/>
      <w:pPr>
        <w:ind w:left="7512" w:hanging="1800"/>
      </w:pPr>
    </w:lvl>
  </w:abstractNum>
  <w:abstractNum w:abstractNumId="61" w15:restartNumberingAfterBreak="0">
    <w:nsid w:val="6FC112FA"/>
    <w:multiLevelType w:val="multilevel"/>
    <w:tmpl w:val="6F36CFE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3380D67"/>
    <w:multiLevelType w:val="multilevel"/>
    <w:tmpl w:val="BEA8CD5A"/>
    <w:lvl w:ilvl="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  <w:rPr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4A954C0"/>
    <w:multiLevelType w:val="multilevel"/>
    <w:tmpl w:val="3D9866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75660D"/>
    <w:multiLevelType w:val="multilevel"/>
    <w:tmpl w:val="A76AF9E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761144E0"/>
    <w:multiLevelType w:val="multilevel"/>
    <w:tmpl w:val="26641A34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-1118" w:hanging="360"/>
      </w:pPr>
    </w:lvl>
    <w:lvl w:ilvl="2">
      <w:start w:val="1"/>
      <w:numFmt w:val="lowerRoman"/>
      <w:lvlText w:val="%3."/>
      <w:lvlJc w:val="right"/>
      <w:pPr>
        <w:ind w:left="-398" w:hanging="180"/>
      </w:pPr>
    </w:lvl>
    <w:lvl w:ilvl="3">
      <w:start w:val="1"/>
      <w:numFmt w:val="decimal"/>
      <w:lvlText w:val="%4."/>
      <w:lvlJc w:val="left"/>
      <w:pPr>
        <w:ind w:left="322" w:hanging="360"/>
      </w:pPr>
    </w:lvl>
    <w:lvl w:ilvl="4">
      <w:start w:val="1"/>
      <w:numFmt w:val="lowerLetter"/>
      <w:lvlText w:val="%5."/>
      <w:lvlJc w:val="left"/>
      <w:pPr>
        <w:ind w:left="1042" w:hanging="360"/>
      </w:pPr>
    </w:lvl>
    <w:lvl w:ilvl="5">
      <w:start w:val="1"/>
      <w:numFmt w:val="lowerRoman"/>
      <w:lvlText w:val="%6."/>
      <w:lvlJc w:val="right"/>
      <w:pPr>
        <w:ind w:left="1762" w:hanging="180"/>
      </w:pPr>
    </w:lvl>
    <w:lvl w:ilvl="6">
      <w:start w:val="1"/>
      <w:numFmt w:val="decimal"/>
      <w:lvlText w:val="%7."/>
      <w:lvlJc w:val="left"/>
      <w:pPr>
        <w:ind w:left="2482" w:hanging="360"/>
      </w:pPr>
    </w:lvl>
    <w:lvl w:ilvl="7">
      <w:start w:val="1"/>
      <w:numFmt w:val="lowerLetter"/>
      <w:lvlText w:val="%8."/>
      <w:lvlJc w:val="left"/>
      <w:pPr>
        <w:ind w:left="3202" w:hanging="360"/>
      </w:pPr>
    </w:lvl>
    <w:lvl w:ilvl="8">
      <w:start w:val="1"/>
      <w:numFmt w:val="lowerRoman"/>
      <w:lvlText w:val="%9."/>
      <w:lvlJc w:val="right"/>
      <w:pPr>
        <w:ind w:left="3922" w:hanging="180"/>
      </w:pPr>
    </w:lvl>
  </w:abstractNum>
  <w:abstractNum w:abstractNumId="66" w15:restartNumberingAfterBreak="0">
    <w:nsid w:val="76E62E69"/>
    <w:multiLevelType w:val="multilevel"/>
    <w:tmpl w:val="6C8235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A607C24"/>
    <w:multiLevelType w:val="multilevel"/>
    <w:tmpl w:val="A100EC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0828A1"/>
    <w:multiLevelType w:val="multilevel"/>
    <w:tmpl w:val="E9DAE738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bullet"/>
      <w:lvlText w:val="−"/>
      <w:lvlJc w:val="left"/>
      <w:pPr>
        <w:ind w:left="714" w:hanging="35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1072" w:hanging="363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7B3154FB"/>
    <w:multiLevelType w:val="multilevel"/>
    <w:tmpl w:val="B0426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0" w15:restartNumberingAfterBreak="0">
    <w:nsid w:val="7B4A136C"/>
    <w:multiLevelType w:val="multilevel"/>
    <w:tmpl w:val="B694CD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46294A"/>
    <w:multiLevelType w:val="multilevel"/>
    <w:tmpl w:val="844278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7"/>
  </w:num>
  <w:num w:numId="3">
    <w:abstractNumId w:val="10"/>
  </w:num>
  <w:num w:numId="4">
    <w:abstractNumId w:val="12"/>
  </w:num>
  <w:num w:numId="5">
    <w:abstractNumId w:val="50"/>
  </w:num>
  <w:num w:numId="6">
    <w:abstractNumId w:val="64"/>
  </w:num>
  <w:num w:numId="7">
    <w:abstractNumId w:val="55"/>
  </w:num>
  <w:num w:numId="8">
    <w:abstractNumId w:val="49"/>
  </w:num>
  <w:num w:numId="9">
    <w:abstractNumId w:val="58"/>
  </w:num>
  <w:num w:numId="10">
    <w:abstractNumId w:val="18"/>
  </w:num>
  <w:num w:numId="11">
    <w:abstractNumId w:val="2"/>
  </w:num>
  <w:num w:numId="12">
    <w:abstractNumId w:val="53"/>
  </w:num>
  <w:num w:numId="13">
    <w:abstractNumId w:val="69"/>
  </w:num>
  <w:num w:numId="14">
    <w:abstractNumId w:val="60"/>
  </w:num>
  <w:num w:numId="15">
    <w:abstractNumId w:val="70"/>
  </w:num>
  <w:num w:numId="16">
    <w:abstractNumId w:val="6"/>
  </w:num>
  <w:num w:numId="17">
    <w:abstractNumId w:val="7"/>
  </w:num>
  <w:num w:numId="18">
    <w:abstractNumId w:val="5"/>
  </w:num>
  <w:num w:numId="19">
    <w:abstractNumId w:val="40"/>
  </w:num>
  <w:num w:numId="20">
    <w:abstractNumId w:val="32"/>
  </w:num>
  <w:num w:numId="21">
    <w:abstractNumId w:val="8"/>
  </w:num>
  <w:num w:numId="22">
    <w:abstractNumId w:val="56"/>
  </w:num>
  <w:num w:numId="23">
    <w:abstractNumId w:val="29"/>
  </w:num>
  <w:num w:numId="24">
    <w:abstractNumId w:val="59"/>
  </w:num>
  <w:num w:numId="25">
    <w:abstractNumId w:val="52"/>
  </w:num>
  <w:num w:numId="26">
    <w:abstractNumId w:val="41"/>
  </w:num>
  <w:num w:numId="27">
    <w:abstractNumId w:val="35"/>
  </w:num>
  <w:num w:numId="28">
    <w:abstractNumId w:val="15"/>
  </w:num>
  <w:num w:numId="29">
    <w:abstractNumId w:val="36"/>
  </w:num>
  <w:num w:numId="30">
    <w:abstractNumId w:val="22"/>
  </w:num>
  <w:num w:numId="31">
    <w:abstractNumId w:val="31"/>
  </w:num>
  <w:num w:numId="32">
    <w:abstractNumId w:val="57"/>
  </w:num>
  <w:num w:numId="33">
    <w:abstractNumId w:val="39"/>
  </w:num>
  <w:num w:numId="34">
    <w:abstractNumId w:val="54"/>
  </w:num>
  <w:num w:numId="35">
    <w:abstractNumId w:val="9"/>
  </w:num>
  <w:num w:numId="36">
    <w:abstractNumId w:val="24"/>
  </w:num>
  <w:num w:numId="37">
    <w:abstractNumId w:val="68"/>
  </w:num>
  <w:num w:numId="38">
    <w:abstractNumId w:val="1"/>
  </w:num>
  <w:num w:numId="39">
    <w:abstractNumId w:val="47"/>
  </w:num>
  <w:num w:numId="40">
    <w:abstractNumId w:val="65"/>
  </w:num>
  <w:num w:numId="41">
    <w:abstractNumId w:val="45"/>
  </w:num>
  <w:num w:numId="42">
    <w:abstractNumId w:val="38"/>
  </w:num>
  <w:num w:numId="43">
    <w:abstractNumId w:val="23"/>
  </w:num>
  <w:num w:numId="44">
    <w:abstractNumId w:val="11"/>
  </w:num>
  <w:num w:numId="45">
    <w:abstractNumId w:val="0"/>
  </w:num>
  <w:num w:numId="46">
    <w:abstractNumId w:val="71"/>
  </w:num>
  <w:num w:numId="47">
    <w:abstractNumId w:val="61"/>
  </w:num>
  <w:num w:numId="48">
    <w:abstractNumId w:val="25"/>
  </w:num>
  <w:num w:numId="49">
    <w:abstractNumId w:val="42"/>
  </w:num>
  <w:num w:numId="50">
    <w:abstractNumId w:val="43"/>
  </w:num>
  <w:num w:numId="51">
    <w:abstractNumId w:val="27"/>
  </w:num>
  <w:num w:numId="52">
    <w:abstractNumId w:val="33"/>
  </w:num>
  <w:num w:numId="53">
    <w:abstractNumId w:val="67"/>
  </w:num>
  <w:num w:numId="54">
    <w:abstractNumId w:val="16"/>
  </w:num>
  <w:num w:numId="55">
    <w:abstractNumId w:val="63"/>
  </w:num>
  <w:num w:numId="56">
    <w:abstractNumId w:val="4"/>
  </w:num>
  <w:num w:numId="57">
    <w:abstractNumId w:val="66"/>
  </w:num>
  <w:num w:numId="58">
    <w:abstractNumId w:val="21"/>
  </w:num>
  <w:num w:numId="59">
    <w:abstractNumId w:val="3"/>
  </w:num>
  <w:num w:numId="60">
    <w:abstractNumId w:val="62"/>
  </w:num>
  <w:num w:numId="61">
    <w:abstractNumId w:val="28"/>
  </w:num>
  <w:num w:numId="62">
    <w:abstractNumId w:val="30"/>
  </w:num>
  <w:num w:numId="63">
    <w:abstractNumId w:val="19"/>
  </w:num>
  <w:num w:numId="64">
    <w:abstractNumId w:val="20"/>
  </w:num>
  <w:num w:numId="65">
    <w:abstractNumId w:val="48"/>
  </w:num>
  <w:num w:numId="66">
    <w:abstractNumId w:val="34"/>
  </w:num>
  <w:num w:numId="67">
    <w:abstractNumId w:val="14"/>
  </w:num>
  <w:num w:numId="68">
    <w:abstractNumId w:val="26"/>
  </w:num>
  <w:num w:numId="69">
    <w:abstractNumId w:val="17"/>
  </w:num>
  <w:num w:numId="70">
    <w:abstractNumId w:val="44"/>
  </w:num>
  <w:num w:numId="71">
    <w:abstractNumId w:val="51"/>
  </w:num>
  <w:num w:numId="72">
    <w:abstractNumId w:val="4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64"/>
    <w:rsid w:val="00415C23"/>
    <w:rsid w:val="00D13253"/>
    <w:rsid w:val="00DB4A9F"/>
    <w:rsid w:val="00E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DEE9"/>
  <w15:chartTrackingRefBased/>
  <w15:docId w15:val="{4BABB152-A3FF-4857-8FCD-AB60A1A4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C6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67C64"/>
    <w:rPr>
      <w:color w:val="0000FF"/>
      <w:u w:val="single"/>
    </w:rPr>
  </w:style>
  <w:style w:type="paragraph" w:customStyle="1" w:styleId="Styl1">
    <w:name w:val="Styl1"/>
    <w:basedOn w:val="Normalny"/>
    <w:autoRedefine/>
    <w:rsid w:val="00E67C64"/>
    <w:pPr>
      <w:numPr>
        <w:numId w:val="54"/>
      </w:numPr>
      <w:autoSpaceDN w:val="0"/>
      <w:jc w:val="both"/>
    </w:pPr>
    <w:rPr>
      <w:bCs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E67C64"/>
    <w:pPr>
      <w:numPr>
        <w:numId w:val="10"/>
      </w:numPr>
      <w:spacing w:line="240" w:lineRule="auto"/>
      <w:contextualSpacing/>
    </w:pPr>
    <w:rPr>
      <w:rFonts w:ascii="Calibri" w:eastAsia="Calibri" w:hAnsi="Calibri"/>
    </w:rPr>
  </w:style>
  <w:style w:type="paragraph" w:styleId="Listapunktowana3">
    <w:name w:val="List Bullet 3"/>
    <w:basedOn w:val="Normalny"/>
    <w:uiPriority w:val="99"/>
    <w:unhideWhenUsed/>
    <w:rsid w:val="00E67C64"/>
    <w:pPr>
      <w:numPr>
        <w:numId w:val="11"/>
      </w:numPr>
      <w:spacing w:line="240" w:lineRule="auto"/>
      <w:contextualSpacing/>
    </w:pPr>
    <w:rPr>
      <w:rFonts w:ascii="Calibri" w:eastAsia="Calibri" w:hAnsi="Calibri"/>
    </w:rPr>
  </w:style>
  <w:style w:type="paragraph" w:styleId="Listapunktowana5">
    <w:name w:val="List Bullet 5"/>
    <w:basedOn w:val="Normalny"/>
    <w:uiPriority w:val="99"/>
    <w:unhideWhenUsed/>
    <w:rsid w:val="00E67C64"/>
    <w:pPr>
      <w:numPr>
        <w:numId w:val="12"/>
      </w:numPr>
      <w:spacing w:line="240" w:lineRule="auto"/>
      <w:contextualSpacing/>
    </w:pPr>
    <w:rPr>
      <w:rFonts w:ascii="Calibri" w:eastAsia="Calibri" w:hAnsi="Calibri"/>
    </w:rPr>
  </w:style>
  <w:style w:type="paragraph" w:styleId="Nagwek">
    <w:name w:val="header"/>
    <w:basedOn w:val="Normalny"/>
    <w:link w:val="NagwekZnak"/>
    <w:uiPriority w:val="99"/>
    <w:unhideWhenUsed/>
    <w:rsid w:val="00E67C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C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C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wb@uw.edu.pl" TargetMode="External"/><Relationship Id="rId13" Type="http://schemas.openxmlformats.org/officeDocument/2006/relationships/hyperlink" Target="mailto:zamowieniawb@uw.edu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p@adm.uw.edu.pl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portal.uzp.gov.pl/Instrukcja_uzytkownika_miniPortal%20-ePUAP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zp.gov.pl/__data/assets/pdf_file/0015/32415/Instrukcja-wypelniania-JEDZ-ESPD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w.edu.pl/wp-content/uploads/2021/10/m.2021.255.zarz_.130.pdf" TargetMode="External"/><Relationship Id="rId10" Type="http://schemas.openxmlformats.org/officeDocument/2006/relationships/hyperlink" Target="https://espd.uzp.gov.pl/filter?lang=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zp.uw.edu.pl/dostawy/" TargetMode="External"/><Relationship Id="rId14" Type="http://schemas.openxmlformats.org/officeDocument/2006/relationships/hyperlink" Target="https://miniportal.uzp.gov.pl/Postep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9246</Words>
  <Characters>55476</Characters>
  <Application>Microsoft Office Word</Application>
  <DocSecurity>0</DocSecurity>
  <Lines>462</Lines>
  <Paragraphs>129</Paragraphs>
  <ScaleCrop>false</ScaleCrop>
  <Company/>
  <LinksUpToDate>false</LinksUpToDate>
  <CharactersWithSpaces>64593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Piusińśka</dc:creator>
  <cp:keywords/>
  <dc:description/>
  <cp:lastModifiedBy>Anna Piusińśka</cp:lastModifiedBy>
  <cp:revision>2</cp:revision>
  <dcterms:created xsi:type="dcterms:W3CDTF">2022-10-14T11:23:00Z</dcterms:created>
  <dcterms:modified xsi:type="dcterms:W3CDTF">2022-10-14T11:29:00Z</dcterms:modified>
</cp:coreProperties>
</file>