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4043C" w14:textId="77777777" w:rsidR="0086038B" w:rsidRDefault="0086038B">
      <w:pPr>
        <w:widowControl w:val="0"/>
        <w:pBdr>
          <w:top w:val="nil"/>
          <w:left w:val="nil"/>
          <w:bottom w:val="nil"/>
          <w:right w:val="nil"/>
          <w:between w:val="nil"/>
        </w:pBdr>
        <w:spacing w:line="276" w:lineRule="auto"/>
      </w:pPr>
    </w:p>
    <w:p w14:paraId="54B322CD" w14:textId="77777777" w:rsidR="0086038B" w:rsidRDefault="0086038B">
      <w:pPr>
        <w:widowControl w:val="0"/>
        <w:pBdr>
          <w:top w:val="nil"/>
          <w:left w:val="nil"/>
          <w:bottom w:val="nil"/>
          <w:right w:val="nil"/>
          <w:between w:val="nil"/>
        </w:pBdr>
        <w:spacing w:line="276" w:lineRule="auto"/>
        <w:rPr>
          <w:color w:val="000000"/>
        </w:rPr>
      </w:pPr>
    </w:p>
    <w:p w14:paraId="774AE45E" w14:textId="77777777" w:rsidR="0086038B" w:rsidRDefault="00440621">
      <w:pPr>
        <w:pBdr>
          <w:top w:val="nil"/>
          <w:left w:val="nil"/>
          <w:bottom w:val="nil"/>
          <w:right w:val="nil"/>
          <w:between w:val="nil"/>
        </w:pBdr>
        <w:spacing w:before="60" w:after="120" w:line="276" w:lineRule="auto"/>
        <w:ind w:right="566"/>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WZÓR UMOWY  </w:t>
      </w:r>
    </w:p>
    <w:p w14:paraId="0F27D872" w14:textId="77777777" w:rsidR="0086038B" w:rsidRDefault="00440621">
      <w:pPr>
        <w:pBdr>
          <w:top w:val="nil"/>
          <w:left w:val="nil"/>
          <w:bottom w:val="nil"/>
          <w:right w:val="nil"/>
          <w:between w:val="nil"/>
        </w:pBdr>
        <w:spacing w:before="60" w:after="120" w:line="276" w:lineRule="auto"/>
        <w:ind w:right="566"/>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nr DZP-362/158/2022 </w:t>
      </w:r>
    </w:p>
    <w:p w14:paraId="06A74F48" w14:textId="77777777" w:rsidR="0086038B" w:rsidRDefault="0086038B">
      <w:pPr>
        <w:spacing w:before="60" w:line="276" w:lineRule="auto"/>
        <w:ind w:right="566"/>
        <w:jc w:val="both"/>
        <w:rPr>
          <w:rFonts w:ascii="Times New Roman" w:eastAsia="Times New Roman" w:hAnsi="Times New Roman" w:cs="Times New Roman"/>
          <w:color w:val="000000"/>
          <w:sz w:val="22"/>
          <w:szCs w:val="22"/>
        </w:rPr>
      </w:pPr>
    </w:p>
    <w:p w14:paraId="5B9923AB" w14:textId="77777777" w:rsidR="0086038B" w:rsidRDefault="00440621">
      <w:pPr>
        <w:pBdr>
          <w:top w:val="nil"/>
          <w:left w:val="nil"/>
          <w:bottom w:val="nil"/>
          <w:right w:val="nil"/>
          <w:between w:val="nil"/>
        </w:pBdr>
        <w:spacing w:before="60" w:line="276" w:lineRule="auto"/>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dniu …………… w Warszawie pomiędzy:</w:t>
      </w:r>
    </w:p>
    <w:p w14:paraId="1CFA3EE6" w14:textId="77777777" w:rsidR="0086038B" w:rsidRDefault="00440621">
      <w:pPr>
        <w:pBdr>
          <w:top w:val="nil"/>
          <w:left w:val="nil"/>
          <w:bottom w:val="nil"/>
          <w:right w:val="nil"/>
          <w:between w:val="nil"/>
        </w:pBdr>
        <w:spacing w:before="60" w:line="276" w:lineRule="auto"/>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Uniwersytetem Warszawskim z siedzibą w Warszawie</w:t>
      </w:r>
      <w:r w:rsidR="00F42907">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ul. Krakowskie Przedmieście 26/28, posiadającym NIP 525-001-12-66 i REGON 000001258, </w:t>
      </w:r>
      <w:r>
        <w:rPr>
          <w:color w:val="000000"/>
        </w:rPr>
        <w:t xml:space="preserve"> </w:t>
      </w:r>
      <w:r>
        <w:rPr>
          <w:rFonts w:ascii="Times New Roman" w:eastAsia="Times New Roman" w:hAnsi="Times New Roman" w:cs="Times New Roman"/>
          <w:color w:val="000000"/>
          <w:sz w:val="20"/>
          <w:szCs w:val="20"/>
        </w:rPr>
        <w:t>zwanym dalej Kupującym,</w:t>
      </w:r>
    </w:p>
    <w:p w14:paraId="474BC6FC" w14:textId="77777777" w:rsidR="0086038B" w:rsidRDefault="00440621">
      <w:pPr>
        <w:pBdr>
          <w:top w:val="nil"/>
          <w:left w:val="nil"/>
          <w:bottom w:val="nil"/>
          <w:right w:val="nil"/>
          <w:between w:val="nil"/>
        </w:pBdr>
        <w:spacing w:before="60" w:line="276" w:lineRule="auto"/>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reprezentowanym przez: </w:t>
      </w:r>
    </w:p>
    <w:p w14:paraId="411D8BB0" w14:textId="77777777" w:rsidR="0086038B" w:rsidRDefault="00440621">
      <w:pPr>
        <w:pBdr>
          <w:top w:val="nil"/>
          <w:left w:val="nil"/>
          <w:bottom w:val="nil"/>
          <w:right w:val="nil"/>
          <w:between w:val="nil"/>
        </w:pBdr>
        <w:spacing w:before="60" w:line="276" w:lineRule="auto"/>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mgr Annę </w:t>
      </w:r>
      <w:proofErr w:type="spellStart"/>
      <w:r>
        <w:rPr>
          <w:rFonts w:ascii="Times New Roman" w:eastAsia="Times New Roman" w:hAnsi="Times New Roman" w:cs="Times New Roman"/>
          <w:color w:val="000000"/>
          <w:sz w:val="20"/>
          <w:szCs w:val="20"/>
        </w:rPr>
        <w:t>Wołodko</w:t>
      </w:r>
      <w:proofErr w:type="spellEnd"/>
      <w:r>
        <w:rPr>
          <w:rFonts w:ascii="Times New Roman" w:eastAsia="Times New Roman" w:hAnsi="Times New Roman" w:cs="Times New Roman"/>
          <w:color w:val="000000"/>
          <w:sz w:val="20"/>
          <w:szCs w:val="20"/>
        </w:rPr>
        <w:t xml:space="preserve"> – Dyrektora Biblioteki Uniwersyteckiej w Warszawie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na podstawie pełnomocnictwa Rektora Uniwersytetu Warszawskiego nr BP-015-0-245/2022</w:t>
      </w:r>
    </w:p>
    <w:p w14:paraId="2584A61F" w14:textId="77777777" w:rsidR="0086038B" w:rsidRDefault="0086038B">
      <w:pPr>
        <w:pBdr>
          <w:top w:val="nil"/>
          <w:left w:val="nil"/>
          <w:bottom w:val="nil"/>
          <w:right w:val="nil"/>
          <w:between w:val="nil"/>
        </w:pBdr>
        <w:spacing w:before="60" w:line="276" w:lineRule="auto"/>
        <w:ind w:right="566"/>
        <w:jc w:val="both"/>
        <w:rPr>
          <w:rFonts w:ascii="Times New Roman" w:eastAsia="Times New Roman" w:hAnsi="Times New Roman" w:cs="Times New Roman"/>
          <w:color w:val="000000"/>
          <w:sz w:val="20"/>
          <w:szCs w:val="20"/>
        </w:rPr>
      </w:pPr>
    </w:p>
    <w:p w14:paraId="6CE5BC2A" w14:textId="77777777" w:rsidR="0086038B" w:rsidRDefault="00440621">
      <w:pPr>
        <w:spacing w:before="60" w:line="276" w:lineRule="auto"/>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p w14:paraId="44708D58" w14:textId="77777777" w:rsidR="0086038B" w:rsidRDefault="0086038B">
      <w:pPr>
        <w:spacing w:before="60" w:line="276" w:lineRule="auto"/>
        <w:ind w:right="566"/>
        <w:jc w:val="both"/>
        <w:rPr>
          <w:rFonts w:ascii="Times New Roman" w:eastAsia="Times New Roman" w:hAnsi="Times New Roman" w:cs="Times New Roman"/>
          <w:color w:val="000000"/>
          <w:sz w:val="20"/>
          <w:szCs w:val="20"/>
        </w:rPr>
      </w:pPr>
    </w:p>
    <w:p w14:paraId="2CEB4D00" w14:textId="77777777" w:rsidR="0086038B" w:rsidRDefault="00440621">
      <w:pPr>
        <w:widowControl w:val="0"/>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z siedzibą w ............................... (kod: ……….), przy ulicy ........................................, REGON: ………………….. oraz NIP: ………………….. wpisaną do rejestru przedsiębiorców prowadzonego przez Sąd Rejonowy ....................................................... Wydział Gospodarczy Krajowego Rejestru Sądowego pod numerem KRS: ..............., z którego odpis stanowi </w:t>
      </w:r>
      <w:r>
        <w:rPr>
          <w:rFonts w:ascii="Times New Roman" w:eastAsia="Times New Roman" w:hAnsi="Times New Roman" w:cs="Times New Roman"/>
          <w:b/>
          <w:color w:val="000000"/>
          <w:sz w:val="20"/>
          <w:szCs w:val="20"/>
        </w:rPr>
        <w:t>załącznik nr 1</w:t>
      </w:r>
      <w:r>
        <w:rPr>
          <w:rFonts w:ascii="Times New Roman" w:eastAsia="Times New Roman" w:hAnsi="Times New Roman" w:cs="Times New Roman"/>
          <w:color w:val="000000"/>
          <w:sz w:val="20"/>
          <w:szCs w:val="20"/>
        </w:rPr>
        <w:t xml:space="preserve"> do niniejszej U</w:t>
      </w:r>
      <w:r>
        <w:rPr>
          <w:color w:val="000000"/>
        </w:rPr>
        <w:t xml:space="preserve">     </w:t>
      </w:r>
      <w:r>
        <w:rPr>
          <w:rFonts w:ascii="Times New Roman" w:eastAsia="Times New Roman" w:hAnsi="Times New Roman" w:cs="Times New Roman"/>
          <w:color w:val="000000"/>
          <w:sz w:val="20"/>
          <w:szCs w:val="20"/>
        </w:rPr>
        <w:t xml:space="preserve">mowy, </w:t>
      </w:r>
    </w:p>
    <w:p w14:paraId="59F5BF48" w14:textId="77777777" w:rsidR="0086038B" w:rsidRDefault="00440621">
      <w:pPr>
        <w:widowControl w:val="0"/>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zwaną w treści umowy „Sprzedawcą”, </w:t>
      </w:r>
    </w:p>
    <w:p w14:paraId="43B81588" w14:textId="77777777" w:rsidR="0086038B" w:rsidRDefault="00440621">
      <w:pPr>
        <w:widowControl w:val="0"/>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reprezentowaną przez:</w:t>
      </w:r>
    </w:p>
    <w:p w14:paraId="081EDD39" w14:textId="77777777" w:rsidR="0086038B" w:rsidRDefault="00440621">
      <w:pPr>
        <w:numPr>
          <w:ilvl w:val="0"/>
          <w:numId w:val="8"/>
        </w:numP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23198CE1" w14:textId="77777777" w:rsidR="0086038B" w:rsidRDefault="00440621">
      <w:pPr>
        <w:numPr>
          <w:ilvl w:val="0"/>
          <w:numId w:val="8"/>
        </w:numP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263E5DEB" w14:textId="77777777" w:rsidR="0086038B" w:rsidRDefault="0086038B">
      <w:pPr>
        <w:spacing w:before="60" w:line="276" w:lineRule="auto"/>
        <w:ind w:right="566"/>
        <w:jc w:val="both"/>
        <w:rPr>
          <w:rFonts w:ascii="Times New Roman" w:eastAsia="Times New Roman" w:hAnsi="Times New Roman" w:cs="Times New Roman"/>
          <w:color w:val="000000"/>
          <w:sz w:val="20"/>
          <w:szCs w:val="20"/>
        </w:rPr>
      </w:pPr>
    </w:p>
    <w:p w14:paraId="41A5D377" w14:textId="77777777" w:rsidR="0086038B" w:rsidRDefault="00440621">
      <w:pPr>
        <w:spacing w:before="60" w:line="276" w:lineRule="auto"/>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została zawarta niniejsza umowa, zwana dalej „Umową”, o następującej treści: </w:t>
      </w:r>
    </w:p>
    <w:p w14:paraId="11AE66EE" w14:textId="77777777" w:rsidR="0086038B" w:rsidRDefault="0086038B">
      <w:pPr>
        <w:pBdr>
          <w:top w:val="nil"/>
          <w:left w:val="nil"/>
          <w:bottom w:val="nil"/>
          <w:right w:val="nil"/>
          <w:between w:val="nil"/>
        </w:pBdr>
        <w:tabs>
          <w:tab w:val="center" w:pos="5040"/>
          <w:tab w:val="left" w:pos="6570"/>
        </w:tabs>
        <w:spacing w:before="60" w:after="60" w:line="276" w:lineRule="auto"/>
        <w:ind w:right="566"/>
        <w:jc w:val="center"/>
        <w:rPr>
          <w:rFonts w:ascii="Times New Roman" w:eastAsia="Times New Roman" w:hAnsi="Times New Roman" w:cs="Times New Roman"/>
          <w:b/>
          <w:color w:val="000000"/>
          <w:sz w:val="20"/>
          <w:szCs w:val="20"/>
        </w:rPr>
      </w:pPr>
    </w:p>
    <w:p w14:paraId="6AAF851C" w14:textId="77777777" w:rsidR="0086038B" w:rsidRDefault="00440621">
      <w:pPr>
        <w:pBdr>
          <w:top w:val="nil"/>
          <w:left w:val="nil"/>
          <w:bottom w:val="nil"/>
          <w:right w:val="nil"/>
          <w:between w:val="nil"/>
        </w:pBdr>
        <w:tabs>
          <w:tab w:val="center" w:pos="5040"/>
          <w:tab w:val="left" w:pos="6570"/>
        </w:tabs>
        <w:spacing w:before="60" w:after="60" w:line="276" w:lineRule="auto"/>
        <w:ind w:right="56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w:t>
      </w:r>
    </w:p>
    <w:p w14:paraId="6A927C67" w14:textId="77777777" w:rsidR="0086038B" w:rsidRDefault="00440621">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Postanowienia ogólne</w:t>
      </w:r>
    </w:p>
    <w:p w14:paraId="10BB7794" w14:textId="77777777" w:rsidR="0086038B" w:rsidRDefault="00440621">
      <w:pPr>
        <w:numPr>
          <w:ilvl w:val="0"/>
          <w:numId w:val="12"/>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Sprzedawca oświadcza, że wywiąże się ze zobowiązań przyjętych w ramach Oferty i Formularzy stanowiących jej załączniki będącymi </w:t>
      </w:r>
      <w:r>
        <w:rPr>
          <w:rFonts w:ascii="Times New Roman" w:eastAsia="Times New Roman" w:hAnsi="Times New Roman" w:cs="Times New Roman"/>
          <w:b/>
          <w:color w:val="000000"/>
          <w:sz w:val="20"/>
          <w:szCs w:val="20"/>
        </w:rPr>
        <w:t>załącznikami 2-6</w:t>
      </w:r>
      <w:r>
        <w:rPr>
          <w:rFonts w:ascii="Times New Roman" w:eastAsia="Times New Roman" w:hAnsi="Times New Roman" w:cs="Times New Roman"/>
          <w:color w:val="000000"/>
          <w:sz w:val="20"/>
          <w:szCs w:val="20"/>
        </w:rPr>
        <w:t xml:space="preserve"> do niniejszej umowy, złożonych w postępowaniu o udzielenie zamówienia publicznego nr …………………… na prenumeratę naukowych czasopism zagranicznych dla bibliotek Uniwersytetu Warszawskiego w roku 2023.</w:t>
      </w:r>
    </w:p>
    <w:p w14:paraId="02E71B6C" w14:textId="77777777" w:rsidR="0086038B" w:rsidRDefault="00440621">
      <w:pPr>
        <w:numPr>
          <w:ilvl w:val="0"/>
          <w:numId w:val="12"/>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Sprzedawca zobowiązuje się realizować Umowę z najwyższą starannością i zapewnić, poprzez regularne osobiste kontakty, optymalne spełnienie wszystkich wymagań Kupującego w ramach możliwości technicznych i handlowych.</w:t>
      </w:r>
    </w:p>
    <w:p w14:paraId="7713A99D" w14:textId="77777777" w:rsidR="0086038B" w:rsidRDefault="0086038B">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p>
    <w:p w14:paraId="485EF2C2" w14:textId="77777777" w:rsidR="0086038B" w:rsidRDefault="00440621">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w:t>
      </w:r>
    </w:p>
    <w:p w14:paraId="7D93DDA8" w14:textId="77777777" w:rsidR="0086038B" w:rsidRDefault="00440621">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Przedmiot Umowy</w:t>
      </w:r>
    </w:p>
    <w:p w14:paraId="2CAB666D" w14:textId="77777777" w:rsidR="0086038B" w:rsidRDefault="00440621">
      <w:pPr>
        <w:numPr>
          <w:ilvl w:val="0"/>
          <w:numId w:val="13"/>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Przedmiotem Umowy jest sprzedaż i dostarczenie do siedziby Kupującego:</w:t>
      </w:r>
    </w:p>
    <w:p w14:paraId="468528C2" w14:textId="77777777" w:rsidR="0086038B" w:rsidRDefault="00440621" w:rsidP="004C4775">
      <w:pPr>
        <w:numPr>
          <w:ilvl w:val="0"/>
          <w:numId w:val="18"/>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zagranicznych czasopism naukowych będących częścią umów krajowych i </w:t>
      </w:r>
      <w:proofErr w:type="spellStart"/>
      <w:r>
        <w:rPr>
          <w:rFonts w:ascii="Times New Roman" w:eastAsia="Times New Roman" w:hAnsi="Times New Roman" w:cs="Times New Roman"/>
          <w:color w:val="000000"/>
          <w:sz w:val="20"/>
          <w:szCs w:val="20"/>
        </w:rPr>
        <w:t>konsorcyjnych</w:t>
      </w:r>
      <w:proofErr w:type="spellEnd"/>
      <w:r>
        <w:rPr>
          <w:rFonts w:ascii="Times New Roman" w:eastAsia="Times New Roman" w:hAnsi="Times New Roman" w:cs="Times New Roman"/>
          <w:color w:val="000000"/>
          <w:sz w:val="20"/>
          <w:szCs w:val="20"/>
        </w:rPr>
        <w:t>, których Uniwersytet Warszawski jest stroną, zgodnie z Wykazem nr 1, stanowiącym Załącznik nr 2 do Umowy.</w:t>
      </w:r>
    </w:p>
    <w:p w14:paraId="7D79670D" w14:textId="77777777" w:rsidR="0086038B" w:rsidRDefault="00440621" w:rsidP="004C4775">
      <w:pPr>
        <w:numPr>
          <w:ilvl w:val="0"/>
          <w:numId w:val="18"/>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zagranicznych czasopism naukowych wydawanych z częstotliwością 1-13 razy i więcej w roku - format </w:t>
      </w:r>
      <w:proofErr w:type="spellStart"/>
      <w:r>
        <w:rPr>
          <w:rFonts w:ascii="Times New Roman" w:eastAsia="Times New Roman" w:hAnsi="Times New Roman" w:cs="Times New Roman"/>
          <w:color w:val="000000"/>
          <w:sz w:val="20"/>
          <w:szCs w:val="20"/>
        </w:rPr>
        <w:t>print</w:t>
      </w:r>
      <w:proofErr w:type="spellEnd"/>
      <w:r>
        <w:rPr>
          <w:rFonts w:ascii="Times New Roman" w:eastAsia="Times New Roman" w:hAnsi="Times New Roman" w:cs="Times New Roman"/>
          <w:color w:val="000000"/>
          <w:sz w:val="20"/>
          <w:szCs w:val="20"/>
        </w:rPr>
        <w:t>, zgodnie z Wykazem nr 2, stanowiącym Załącznik nr 3 do Umowy.</w:t>
      </w:r>
    </w:p>
    <w:p w14:paraId="35734FFD" w14:textId="77777777" w:rsidR="0086038B" w:rsidRDefault="0086038B" w:rsidP="004C4775">
      <w:pPr>
        <w:jc w:val="both"/>
        <w:rPr>
          <w:color w:val="000000"/>
          <w:sz w:val="20"/>
          <w:szCs w:val="20"/>
        </w:rPr>
      </w:pPr>
    </w:p>
    <w:p w14:paraId="23D076E7" w14:textId="77777777" w:rsidR="0086038B" w:rsidRDefault="00440621" w:rsidP="004C4775">
      <w:pPr>
        <w:numPr>
          <w:ilvl w:val="0"/>
          <w:numId w:val="18"/>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zagranicznych czasopism naukowych wydawanych z częstotliwością 1-13 razy i więcej w roku - format online, zgodnie z Wykazem nr 3, stanowiącym Załącznik nr 4 do Umowy.</w:t>
      </w:r>
    </w:p>
    <w:p w14:paraId="0F6E352B" w14:textId="77777777" w:rsidR="0086038B" w:rsidRDefault="0086038B" w:rsidP="004C4775">
      <w:pPr>
        <w:pBdr>
          <w:top w:val="nil"/>
          <w:left w:val="nil"/>
          <w:bottom w:val="nil"/>
          <w:right w:val="nil"/>
          <w:between w:val="nil"/>
        </w:pBdr>
        <w:spacing w:after="120"/>
        <w:ind w:left="1080" w:right="566"/>
        <w:jc w:val="both"/>
        <w:rPr>
          <w:rFonts w:ascii="Times New Roman" w:eastAsia="Times New Roman" w:hAnsi="Times New Roman" w:cs="Times New Roman"/>
          <w:color w:val="000000"/>
          <w:sz w:val="20"/>
          <w:szCs w:val="20"/>
        </w:rPr>
      </w:pPr>
    </w:p>
    <w:p w14:paraId="11FA5D69" w14:textId="77777777" w:rsidR="0086038B" w:rsidRDefault="0086038B" w:rsidP="004C4775">
      <w:pPr>
        <w:pBdr>
          <w:top w:val="nil"/>
          <w:left w:val="nil"/>
          <w:bottom w:val="nil"/>
          <w:right w:val="nil"/>
          <w:between w:val="nil"/>
        </w:pBdr>
        <w:spacing w:before="60" w:after="60" w:line="276" w:lineRule="auto"/>
        <w:ind w:right="566"/>
        <w:jc w:val="both"/>
        <w:rPr>
          <w:rFonts w:ascii="Times New Roman" w:eastAsia="Times New Roman" w:hAnsi="Times New Roman" w:cs="Times New Roman"/>
          <w:b/>
          <w:color w:val="000000"/>
          <w:sz w:val="20"/>
          <w:szCs w:val="20"/>
        </w:rPr>
      </w:pPr>
    </w:p>
    <w:p w14:paraId="4CDE2DC1" w14:textId="77777777" w:rsidR="0086038B" w:rsidRDefault="00440621">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w:t>
      </w:r>
    </w:p>
    <w:p w14:paraId="028E3031" w14:textId="77777777" w:rsidR="0086038B" w:rsidRDefault="00440621">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Uzgodnienia cenowe i warunki płatności</w:t>
      </w:r>
    </w:p>
    <w:p w14:paraId="23DB6A92" w14:textId="77777777" w:rsidR="0086038B" w:rsidRDefault="00440621">
      <w:pPr>
        <w:numPr>
          <w:ilvl w:val="0"/>
          <w:numId w:val="1"/>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Cena prenumeraty na rok 2023 ogółem wraz podatkiem VAT wynosi ………….……… zł.</w:t>
      </w:r>
    </w:p>
    <w:p w14:paraId="3394214F" w14:textId="77777777" w:rsidR="0086038B" w:rsidRDefault="00440621">
      <w:pPr>
        <w:pBdr>
          <w:top w:val="nil"/>
          <w:left w:val="nil"/>
          <w:bottom w:val="nil"/>
          <w:right w:val="nil"/>
          <w:between w:val="nil"/>
        </w:pBdr>
        <w:spacing w:after="120"/>
        <w:ind w:left="720"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słownie złotych: ………….., w tym obowiązujący podatek VAT ……… tj. ………. zł słownie złotych: ………, w tym:</w:t>
      </w:r>
    </w:p>
    <w:p w14:paraId="54CE9C01" w14:textId="77777777" w:rsidR="0086038B" w:rsidRDefault="00440621">
      <w:pPr>
        <w:numPr>
          <w:ilvl w:val="0"/>
          <w:numId w:val="4"/>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Cena zagranicznych czasopism naukowych będących częścią umów krajowych i </w:t>
      </w:r>
      <w:proofErr w:type="spellStart"/>
      <w:r>
        <w:rPr>
          <w:rFonts w:ascii="Times New Roman" w:eastAsia="Times New Roman" w:hAnsi="Times New Roman" w:cs="Times New Roman"/>
          <w:color w:val="000000"/>
          <w:sz w:val="20"/>
          <w:szCs w:val="20"/>
        </w:rPr>
        <w:t>konsorcyjnych</w:t>
      </w:r>
      <w:proofErr w:type="spellEnd"/>
      <w:r>
        <w:rPr>
          <w:rFonts w:ascii="Times New Roman" w:eastAsia="Times New Roman" w:hAnsi="Times New Roman" w:cs="Times New Roman"/>
          <w:color w:val="000000"/>
          <w:sz w:val="20"/>
          <w:szCs w:val="20"/>
        </w:rPr>
        <w:t>, których Uniwersytet Warszawski jest stroną wydawanych nieregularnie i z częstotliwością 1-13 razy w roku i większą z dostępem do ich wersji online wraz z licencją na użytkowanie w sieci komputerowej Uniwersytetu Warszawskiego zawartych w Wykazie Nr 1, ……….. zł, słownie złotych …………………, w tym obowiązujący podatek VAT ……..… tj. ……… zł słownie złotych: ………….</w:t>
      </w:r>
    </w:p>
    <w:p w14:paraId="1543B712" w14:textId="77777777" w:rsidR="0086038B" w:rsidRDefault="00440621">
      <w:pPr>
        <w:numPr>
          <w:ilvl w:val="0"/>
          <w:numId w:val="4"/>
        </w:numPr>
        <w:pBdr>
          <w:top w:val="nil"/>
          <w:left w:val="nil"/>
          <w:bottom w:val="nil"/>
          <w:right w:val="nil"/>
          <w:between w:val="nil"/>
        </w:pBdr>
        <w:spacing w:after="120"/>
        <w:ind w:right="566"/>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Cena zagranicznych gazet i czasopism naukowych wydawanych z częstotliwością 1-13 razy i więcej w roku - </w:t>
      </w:r>
      <w:r>
        <w:rPr>
          <w:rFonts w:ascii="Times New Roman" w:eastAsia="Times New Roman" w:hAnsi="Times New Roman" w:cs="Times New Roman"/>
          <w:b/>
          <w:color w:val="000000"/>
          <w:sz w:val="20"/>
          <w:szCs w:val="20"/>
        </w:rPr>
        <w:t xml:space="preserve">format </w:t>
      </w:r>
      <w:proofErr w:type="spellStart"/>
      <w:r>
        <w:rPr>
          <w:rFonts w:ascii="Times New Roman" w:eastAsia="Times New Roman" w:hAnsi="Times New Roman" w:cs="Times New Roman"/>
          <w:b/>
          <w:color w:val="000000"/>
          <w:sz w:val="20"/>
          <w:szCs w:val="20"/>
        </w:rPr>
        <w:t>print</w:t>
      </w:r>
      <w:proofErr w:type="spellEnd"/>
      <w:r>
        <w:rPr>
          <w:rFonts w:ascii="Times New Roman" w:eastAsia="Times New Roman" w:hAnsi="Times New Roman" w:cs="Times New Roman"/>
          <w:color w:val="000000"/>
          <w:sz w:val="20"/>
          <w:szCs w:val="20"/>
        </w:rPr>
        <w:t xml:space="preserve"> zawartych w Wykazie Nr 2,   …………. zł słownie złotych ……..…, w tym obowiązujący podatek VAT ……… tj. …….… zł słownie złotych: ……….</w:t>
      </w:r>
    </w:p>
    <w:p w14:paraId="61D2E5CF" w14:textId="77777777" w:rsidR="0086038B" w:rsidRDefault="00440621">
      <w:pPr>
        <w:numPr>
          <w:ilvl w:val="0"/>
          <w:numId w:val="4"/>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Cena zagranicznych gazet i czasopism naukowych wydawanych z częstotliwością 1-13 razy i więcej w roku - </w:t>
      </w:r>
      <w:r>
        <w:rPr>
          <w:rFonts w:ascii="Times New Roman" w:eastAsia="Times New Roman" w:hAnsi="Times New Roman" w:cs="Times New Roman"/>
          <w:b/>
          <w:color w:val="000000"/>
          <w:sz w:val="20"/>
          <w:szCs w:val="20"/>
        </w:rPr>
        <w:t>format online</w:t>
      </w:r>
      <w:r>
        <w:rPr>
          <w:rFonts w:ascii="Times New Roman" w:eastAsia="Times New Roman" w:hAnsi="Times New Roman" w:cs="Times New Roman"/>
          <w:color w:val="000000"/>
          <w:sz w:val="20"/>
          <w:szCs w:val="20"/>
        </w:rPr>
        <w:t xml:space="preserve"> zawartych w Wykazie Nr 3, ……..… zł słownie złotych …….…, w tym obowiązujący podatek VAT ……….… tj. ……..… zł słownie złotych: …………..</w:t>
      </w:r>
    </w:p>
    <w:p w14:paraId="72C71FD8" w14:textId="77777777" w:rsidR="0086038B" w:rsidRDefault="00440621">
      <w:pPr>
        <w:numPr>
          <w:ilvl w:val="0"/>
          <w:numId w:val="1"/>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Cena brutto Oferty jest ceną ostateczną i zawiera wszystkie elementy składowe (cenę poszczególnych tytułów, koszt licencji, koszt dostawy, marże, upusty, bonifikaty itp.). Sprzedawca zobowiązany jest podać ceny wszystkich tytułów wymienionych na wybranym Wykazie na rok 2023 oraz cenę łączną.</w:t>
      </w:r>
    </w:p>
    <w:p w14:paraId="5C1DA604" w14:textId="77777777" w:rsidR="0086038B" w:rsidRDefault="00440621">
      <w:pPr>
        <w:numPr>
          <w:ilvl w:val="0"/>
          <w:numId w:val="1"/>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Tytuły niewycenione przez Wydawców zostały skalkulowane przez Sprzedawcę. Kupujący uznaje cenę 0,00 (PLN) w sytuacji, gdy brak ceny nie oznacza zmiany zamówienia.</w:t>
      </w:r>
    </w:p>
    <w:p w14:paraId="7876CDBA" w14:textId="77777777" w:rsidR="0086038B" w:rsidRDefault="00440621">
      <w:pPr>
        <w:numPr>
          <w:ilvl w:val="0"/>
          <w:numId w:val="1"/>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Sprzedawca dostarczy niewycenione przez siebie tytuły, ich suplementy, numery specjalne itp.</w:t>
      </w:r>
    </w:p>
    <w:p w14:paraId="00BF5674" w14:textId="77777777" w:rsidR="0086038B" w:rsidRDefault="00440621">
      <w:pPr>
        <w:numPr>
          <w:ilvl w:val="0"/>
          <w:numId w:val="1"/>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Wskazane przez Kupującego tytuły czasopism zostały wycenione zgodnie z warunkami sprzedaży w systemie DDP (ang. </w:t>
      </w:r>
      <w:proofErr w:type="spellStart"/>
      <w:r>
        <w:rPr>
          <w:rFonts w:ascii="Times New Roman" w:eastAsia="Times New Roman" w:hAnsi="Times New Roman" w:cs="Times New Roman"/>
          <w:color w:val="000000"/>
          <w:sz w:val="20"/>
          <w:szCs w:val="20"/>
        </w:rPr>
        <w:t>Deep</w:t>
      </w:r>
      <w:proofErr w:type="spellEnd"/>
      <w:r>
        <w:rPr>
          <w:rFonts w:ascii="Times New Roman" w:eastAsia="Times New Roman" w:hAnsi="Times New Roman" w:cs="Times New Roman"/>
          <w:color w:val="000000"/>
          <w:sz w:val="20"/>
          <w:szCs w:val="20"/>
        </w:rPr>
        <w:t xml:space="preserve"> Discount </w:t>
      </w:r>
      <w:proofErr w:type="spellStart"/>
      <w:r>
        <w:rPr>
          <w:rFonts w:ascii="Times New Roman" w:eastAsia="Times New Roman" w:hAnsi="Times New Roman" w:cs="Times New Roman"/>
          <w:color w:val="000000"/>
          <w:sz w:val="20"/>
          <w:szCs w:val="20"/>
        </w:rPr>
        <w:t>Price</w:t>
      </w:r>
      <w:proofErr w:type="spellEnd"/>
      <w:r>
        <w:rPr>
          <w:rFonts w:ascii="Times New Roman" w:eastAsia="Times New Roman" w:hAnsi="Times New Roman" w:cs="Times New Roman"/>
          <w:color w:val="000000"/>
          <w:sz w:val="20"/>
          <w:szCs w:val="20"/>
        </w:rPr>
        <w:t xml:space="preserve"> = głęboka obniżka ceny) chyba, że Wydawca zmienił decyzję o prawie do zakupu w systemie DDP na rok 2023 (ograniczy lub rozszerzy listę tytułów).</w:t>
      </w:r>
    </w:p>
    <w:p w14:paraId="4764599C" w14:textId="77777777" w:rsidR="0086038B" w:rsidRDefault="00440621">
      <w:pPr>
        <w:numPr>
          <w:ilvl w:val="0"/>
          <w:numId w:val="1"/>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opóźnienia w zapłacie kwoty określonej w ust. 1 Sprzedawca ma prawo do naliczania odsetek ustawowych za każdy dzień opóźnienia.</w:t>
      </w:r>
    </w:p>
    <w:p w14:paraId="6FCE9BB9" w14:textId="77777777" w:rsidR="0086038B" w:rsidRDefault="00440621">
      <w:pPr>
        <w:numPr>
          <w:ilvl w:val="0"/>
          <w:numId w:val="1"/>
        </w:numPr>
        <w:pBdr>
          <w:top w:val="nil"/>
          <w:left w:val="nil"/>
          <w:bottom w:val="nil"/>
          <w:right w:val="nil"/>
          <w:between w:val="nil"/>
        </w:pBdr>
        <w:spacing w:line="276" w:lineRule="auto"/>
        <w:ind w:righ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Kupujący będzie regulować należności przelewem z rachunku bankowego Kupującego na rachunek bankowy Sprzedawcy: ……………………………………………………………………………………..…… na podstawie faktury wystawionej w terminie 7 dni od dnia podpisania przez Kupującego protokołu odbioru bez zastrzeżeń. </w:t>
      </w:r>
    </w:p>
    <w:p w14:paraId="6438FCA5" w14:textId="77777777" w:rsidR="0086038B" w:rsidRDefault="00440621">
      <w:pPr>
        <w:numPr>
          <w:ilvl w:val="0"/>
          <w:numId w:val="1"/>
        </w:numPr>
        <w:pBdr>
          <w:top w:val="nil"/>
          <w:left w:val="nil"/>
          <w:bottom w:val="nil"/>
          <w:right w:val="nil"/>
          <w:between w:val="nil"/>
        </w:pBdr>
        <w:spacing w:line="276" w:lineRule="auto"/>
        <w:ind w:righ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Kupujący zrealizuje prawidłowo wystawioną fakturę w terminie 30 dni od dnia jej otrzymania.</w:t>
      </w:r>
    </w:p>
    <w:p w14:paraId="79412A44" w14:textId="77777777" w:rsidR="0086038B" w:rsidRDefault="00440621">
      <w:pPr>
        <w:numPr>
          <w:ilvl w:val="0"/>
          <w:numId w:val="1"/>
        </w:numPr>
        <w:pBdr>
          <w:top w:val="nil"/>
          <w:left w:val="nil"/>
          <w:bottom w:val="nil"/>
          <w:right w:val="nil"/>
          <w:between w:val="nil"/>
        </w:pBdr>
        <w:spacing w:line="276" w:lineRule="auto"/>
        <w:ind w:righ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Faktury wystawione do Umowy mogą zawierać jedynie należności za czasopisma  objęte Umową.</w:t>
      </w:r>
    </w:p>
    <w:p w14:paraId="53FF7B39" w14:textId="77777777" w:rsidR="0086038B" w:rsidRDefault="00440621">
      <w:pPr>
        <w:numPr>
          <w:ilvl w:val="0"/>
          <w:numId w:val="1"/>
        </w:numPr>
        <w:pBdr>
          <w:top w:val="nil"/>
          <w:left w:val="nil"/>
          <w:bottom w:val="nil"/>
          <w:right w:val="nil"/>
          <w:between w:val="nil"/>
        </w:pBdr>
        <w:spacing w:line="276" w:lineRule="auto"/>
        <w:ind w:righ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 dzień zapłaty wynagrodzenia Strony przyjmują datę obciążenia rachunku bankowego Kupującego kwotą płatności.</w:t>
      </w:r>
    </w:p>
    <w:p w14:paraId="0B2711C0" w14:textId="77777777" w:rsidR="0086038B" w:rsidRDefault="00440621">
      <w:pPr>
        <w:numPr>
          <w:ilvl w:val="0"/>
          <w:numId w:val="1"/>
        </w:numPr>
        <w:pBdr>
          <w:top w:val="nil"/>
          <w:left w:val="nil"/>
          <w:bottom w:val="nil"/>
          <w:right w:val="nil"/>
          <w:between w:val="nil"/>
        </w:pBdr>
        <w:spacing w:line="276" w:lineRule="auto"/>
        <w:ind w:righ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niedostarczenia przez Sprzedawcę faktury konsekwencje późniejszej wypłaty obciążają wyłącznie Sprzedawcę.</w:t>
      </w:r>
    </w:p>
    <w:p w14:paraId="74E0B6A2" w14:textId="77777777" w:rsidR="0086038B" w:rsidRDefault="00440621">
      <w:pPr>
        <w:numPr>
          <w:ilvl w:val="0"/>
          <w:numId w:val="1"/>
        </w:numPr>
        <w:pBdr>
          <w:top w:val="nil"/>
          <w:left w:val="nil"/>
          <w:bottom w:val="nil"/>
          <w:right w:val="nil"/>
          <w:between w:val="nil"/>
        </w:pBdr>
        <w:spacing w:line="276" w:lineRule="auto"/>
        <w:ind w:righ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Sprzedawca oświadcza, że jest zarejestrowanym czynnym podatnikiem podatku od towarów i usług.</w:t>
      </w:r>
    </w:p>
    <w:p w14:paraId="6BCB546B" w14:textId="77777777" w:rsidR="0086038B" w:rsidRDefault="00440621">
      <w:pPr>
        <w:numPr>
          <w:ilvl w:val="0"/>
          <w:numId w:val="1"/>
        </w:numPr>
        <w:pBdr>
          <w:top w:val="nil"/>
          <w:left w:val="nil"/>
          <w:bottom w:val="nil"/>
          <w:right w:val="nil"/>
          <w:between w:val="nil"/>
        </w:pBdr>
        <w:spacing w:line="276" w:lineRule="auto"/>
        <w:ind w:righ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Sprzedawca  potwierdza, iż wskazany w  ust. 7 rachunek bankowy jest:</w:t>
      </w:r>
    </w:p>
    <w:p w14:paraId="7272788A" w14:textId="77777777" w:rsidR="0086038B" w:rsidRDefault="00440621">
      <w:pPr>
        <w:numPr>
          <w:ilvl w:val="0"/>
          <w:numId w:val="19"/>
        </w:numPr>
        <w:pBdr>
          <w:top w:val="nil"/>
          <w:left w:val="nil"/>
          <w:bottom w:val="nil"/>
          <w:right w:val="nil"/>
          <w:between w:val="nil"/>
        </w:pBdr>
        <w:tabs>
          <w:tab w:val="left" w:pos="1134"/>
        </w:tabs>
        <w:spacing w:line="276" w:lineRule="auto"/>
        <w:ind w:right="425" w:firstLine="1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zawarty i uwidoczniony w Wykazie, o którym mowa w art. 96b ust. 1 ustawy z dnia 11 marca 2004 r. o podatku od towarów i usług (Dz. U. z 2022 r. poz. 931 z </w:t>
      </w:r>
      <w:proofErr w:type="spellStart"/>
      <w:r>
        <w:rPr>
          <w:rFonts w:ascii="Times New Roman" w:eastAsia="Times New Roman" w:hAnsi="Times New Roman" w:cs="Times New Roman"/>
          <w:color w:val="000000"/>
          <w:sz w:val="20"/>
          <w:szCs w:val="20"/>
        </w:rPr>
        <w:t>późn</w:t>
      </w:r>
      <w:proofErr w:type="spellEnd"/>
      <w:r>
        <w:rPr>
          <w:rFonts w:ascii="Times New Roman" w:eastAsia="Times New Roman" w:hAnsi="Times New Roman" w:cs="Times New Roman"/>
          <w:color w:val="000000"/>
          <w:sz w:val="20"/>
          <w:szCs w:val="20"/>
        </w:rPr>
        <w:t xml:space="preserve">. zm.) prowadzonym przez Szefa Krajowej Administracji Skarbowej, zwanej dalej „Wykazem”, </w:t>
      </w:r>
    </w:p>
    <w:p w14:paraId="2C874716" w14:textId="77777777" w:rsidR="0086038B" w:rsidRDefault="00440621">
      <w:pPr>
        <w:numPr>
          <w:ilvl w:val="0"/>
          <w:numId w:val="19"/>
        </w:numPr>
        <w:pBdr>
          <w:top w:val="nil"/>
          <w:left w:val="nil"/>
          <w:bottom w:val="nil"/>
          <w:right w:val="nil"/>
          <w:between w:val="nil"/>
        </w:pBdr>
        <w:tabs>
          <w:tab w:val="left" w:pos="1134"/>
        </w:tabs>
        <w:spacing w:line="276" w:lineRule="auto"/>
        <w:ind w:right="425" w:firstLine="1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rachunkiem powiązanym z rachunkiem rozliczeniowy</w:t>
      </w:r>
      <w:r w:rsidR="004C477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o którym mowa w art. 49 ust. 1 pkt 1 ustawy z dnia 29 sierpnia 1997 r. - Prawo bankowe (Dz.U. z 2021 r., poz. 2439 z </w:t>
      </w:r>
      <w:proofErr w:type="spellStart"/>
      <w:r>
        <w:rPr>
          <w:rFonts w:ascii="Times New Roman" w:eastAsia="Times New Roman" w:hAnsi="Times New Roman" w:cs="Times New Roman"/>
          <w:color w:val="000000"/>
          <w:sz w:val="20"/>
          <w:szCs w:val="20"/>
        </w:rPr>
        <w:t>późn</w:t>
      </w:r>
      <w:proofErr w:type="spellEnd"/>
      <w:r>
        <w:rPr>
          <w:rFonts w:ascii="Times New Roman" w:eastAsia="Times New Roman" w:hAnsi="Times New Roman" w:cs="Times New Roman"/>
          <w:color w:val="000000"/>
          <w:sz w:val="20"/>
          <w:szCs w:val="20"/>
        </w:rPr>
        <w:t>. zm.) zgłoszonym do właściwego urzędu skarbowego,</w:t>
      </w:r>
    </w:p>
    <w:p w14:paraId="5CBEE1B2" w14:textId="77777777" w:rsidR="0086038B" w:rsidRDefault="00440621">
      <w:pPr>
        <w:numPr>
          <w:ilvl w:val="0"/>
          <w:numId w:val="19"/>
        </w:numPr>
        <w:pBdr>
          <w:top w:val="nil"/>
          <w:left w:val="nil"/>
          <w:bottom w:val="nil"/>
          <w:right w:val="nil"/>
          <w:between w:val="nil"/>
        </w:pBdr>
        <w:tabs>
          <w:tab w:val="left" w:pos="1134"/>
        </w:tabs>
        <w:spacing w:line="276" w:lineRule="auto"/>
        <w:ind w:right="425" w:firstLine="1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jest powiązany z rachunkiem uwidocznionym w Wykazie, o którym mowa w art.96b ust.1 ustawy z dnia 11 marca 2004 r. o podatku od towarów i usług prowadzonym przez Szefa Krajowej Administracji Skarbowej.</w:t>
      </w:r>
    </w:p>
    <w:p w14:paraId="21E5472D" w14:textId="77777777" w:rsidR="0086038B" w:rsidRDefault="00440621">
      <w:pPr>
        <w:numPr>
          <w:ilvl w:val="0"/>
          <w:numId w:val="1"/>
        </w:numPr>
        <w:pBdr>
          <w:top w:val="nil"/>
          <w:left w:val="nil"/>
          <w:bottom w:val="nil"/>
          <w:right w:val="nil"/>
          <w:between w:val="nil"/>
        </w:pBdr>
        <w:spacing w:line="276" w:lineRule="auto"/>
        <w:ind w:righ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Sprzedawca bez uprzedniej zgody Kupującego nie może przenieść wierzytelności wynikających z Umowy na osobę trzecią ani dokonywać potrąceń wierzytelności własnych z wierzytelności Kupującego.</w:t>
      </w:r>
    </w:p>
    <w:p w14:paraId="73E85732" w14:textId="77777777" w:rsidR="0086038B" w:rsidRDefault="00440621">
      <w:pPr>
        <w:numPr>
          <w:ilvl w:val="0"/>
          <w:numId w:val="1"/>
        </w:numPr>
        <w:pBdr>
          <w:top w:val="nil"/>
          <w:left w:val="nil"/>
          <w:bottom w:val="nil"/>
          <w:right w:val="nil"/>
          <w:between w:val="nil"/>
        </w:pBdr>
        <w:spacing w:line="276" w:lineRule="auto"/>
        <w:ind w:righ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Potrącenie lub przeniesienie wierzytelności dokonane bez uprzedniej pisemnej zgody Kupującego są dla Kupującego bezskuteczne. </w:t>
      </w:r>
    </w:p>
    <w:p w14:paraId="33660ECD" w14:textId="77777777" w:rsidR="0086038B" w:rsidRDefault="00440621">
      <w:pPr>
        <w:numPr>
          <w:ilvl w:val="0"/>
          <w:numId w:val="1"/>
        </w:numPr>
        <w:pBdr>
          <w:top w:val="nil"/>
          <w:left w:val="nil"/>
          <w:bottom w:val="nil"/>
          <w:right w:val="nil"/>
          <w:between w:val="nil"/>
        </w:pBdr>
        <w:spacing w:line="276" w:lineRule="auto"/>
        <w:ind w:righ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Podpisanie protokołu odbioru bez zastrzeżeń nie wyłącza dochodzenia przez Kupującego roszczeń z tytułu nienależytego wykonania Umowy, w szczególności w przypadku wykrycia wad przedmiotu Umowy przez Kupującego po dokonaniu odbioru.</w:t>
      </w:r>
    </w:p>
    <w:p w14:paraId="6D52AF34" w14:textId="77777777" w:rsidR="0086038B" w:rsidRDefault="0086038B">
      <w:pPr>
        <w:spacing w:line="276" w:lineRule="auto"/>
        <w:ind w:left="360"/>
        <w:jc w:val="both"/>
        <w:rPr>
          <w:color w:val="000000"/>
          <w:sz w:val="20"/>
          <w:szCs w:val="20"/>
        </w:rPr>
      </w:pPr>
    </w:p>
    <w:p w14:paraId="18184AD7" w14:textId="77777777" w:rsidR="0086038B" w:rsidRDefault="00440621">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w:t>
      </w:r>
    </w:p>
    <w:p w14:paraId="76FBD1C6" w14:textId="77777777" w:rsidR="0086038B" w:rsidRDefault="00440621">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Warunki dostawy</w:t>
      </w:r>
    </w:p>
    <w:p w14:paraId="35AB978F"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Umowa będzie realizowana od dnia jej podpisania przez 12 miesięcy, lecz nie wcześniej niż od 1 stycznia 2023 r.</w:t>
      </w:r>
    </w:p>
    <w:p w14:paraId="12E221E4"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Sprzedawca zobowiązuje się dostarczać zamówione czasopisma w wersji drukowanej lub/i online zgodnie z Wykazami.</w:t>
      </w:r>
    </w:p>
    <w:p w14:paraId="083AF29C"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Sprzedawca zobowiązuje się dostarczyć kompletne woluminy, roczniki, numery czasopism wymienione na Wykazach stanowiących Załączniki 2-6 do Umowy począwszy od numeru pierwszego do ostatniego zaplanowanego przez Wydawcę do wydania w ramach tego woluminu bez względu na termin ukazania się drukiem włącznie z numerami, których druk ulegnie opóźnieniu. Jeżeli Kupujący, przy tytule czasopisma, nie podał numeru woluminu, a jedynie datę roczną np. 2023, dostarczone zostaną wszystkie numery danego czasopisma, które ukażą się z taką właśnie datą nominalną, bez względu na termin ukazania się ich drukiem.</w:t>
      </w:r>
    </w:p>
    <w:p w14:paraId="587A08C9"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Sprzedawca zobowiązuje się rozpocząć dostawy czasopism lub/i otworzyć dostęp do czasopism elektronicznych nie później niż 1 stycznia 2023 roku. Czasopisma będą dostarczane pod wskazane na Wykazach Nr 1-3 adresy.</w:t>
      </w:r>
    </w:p>
    <w:p w14:paraId="5CAFF71C"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Sprzedawca zobowiązuje się dostarczać – w systemie skonsolidowanym, w pełni kontrolowanym przez Sprzedawcę - czasopisma wymienione </w:t>
      </w:r>
      <w:r>
        <w:rPr>
          <w:rFonts w:ascii="Times New Roman" w:eastAsia="Times New Roman" w:hAnsi="Times New Roman" w:cs="Times New Roman"/>
          <w:b/>
          <w:color w:val="000000"/>
          <w:sz w:val="20"/>
          <w:szCs w:val="20"/>
        </w:rPr>
        <w:t>w częściach 1-3 – nie rzadziej niż jeden raz w tygodniu od poniedziałku do piątku w godzinach od 6.00 do 15.00.</w:t>
      </w:r>
    </w:p>
    <w:p w14:paraId="65A7E32F" w14:textId="31533AA5"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Sprzedawca zobowiązuje się dostarczać czasopisma z Części 1 i 2, w terminie możliwie najkrótszym, nie dłuższym niż 6 tygodni od daty wydania. W szczególnie uzasadnionych przypadkach dopuszcza się, po uprzednim poinformowaniu Kupującego i uzasadnieniu przyczyn, </w:t>
      </w:r>
      <w:r w:rsidRPr="0021498A">
        <w:rPr>
          <w:rFonts w:ascii="Times New Roman" w:eastAsia="Times New Roman" w:hAnsi="Times New Roman" w:cs="Times New Roman"/>
          <w:color w:val="auto"/>
          <w:sz w:val="20"/>
          <w:szCs w:val="20"/>
        </w:rPr>
        <w:t xml:space="preserve">opóźnienie </w:t>
      </w:r>
      <w:r>
        <w:rPr>
          <w:rFonts w:ascii="Times New Roman" w:eastAsia="Times New Roman" w:hAnsi="Times New Roman" w:cs="Times New Roman"/>
          <w:color w:val="000000"/>
          <w:sz w:val="20"/>
          <w:szCs w:val="20"/>
        </w:rPr>
        <w:t>do 8 tygodni od daty wydania czasopisma.</w:t>
      </w:r>
    </w:p>
    <w:p w14:paraId="74C35F22"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Sprzedawca zobowiązuje się dostarczać gazety w terminie możliwie najkrótszym, nie dłuższym niż 7 dni od daty wydania.</w:t>
      </w:r>
    </w:p>
    <w:p w14:paraId="06258C1F"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Sprzedawca zobowiązuje się dostarczyć wszystkie opłacone przez Kupującego tytuły i numery, w tym wydane w późniejszym terminie od pierwotnie planowanego lub z powodu okoliczności, za które odpowiada Wydawca. Dotyczy to także tych, które ukażą się po dacie wygaśnięcia niniejszej Umowy, nie później niż 9 miesięcy po jej realizacji. W sytuacji przedłużania się okresu oczekiwania na brakujące numery czasopism lub/i baz danych, Sprzedawca zawiadomi o tym fakcie Kupującego, a Kupujący zdecyduje, czy nadal będzie oczekiwał na dostawę.</w:t>
      </w:r>
    </w:p>
    <w:p w14:paraId="697D42F9"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Sprzedawca zobowiązuje się zapewnić dostęp do pojedynczych czasopism w sieci Uniwersytetu Warszawskiego na komputerach, których IP podano na Wykazach Nr 1-3.</w:t>
      </w:r>
    </w:p>
    <w:p w14:paraId="057F2FC4"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Sprzedawca gwarantuje niezwłoczne rozszerzenie dostępu do czasopism elektronicznych o zgłoszone </w:t>
      </w:r>
      <w:r>
        <w:rPr>
          <w:rFonts w:ascii="Times New Roman" w:eastAsia="Times New Roman" w:hAnsi="Times New Roman" w:cs="Times New Roman"/>
          <w:color w:val="000000"/>
          <w:sz w:val="20"/>
          <w:szCs w:val="20"/>
        </w:rPr>
        <w:br/>
        <w:t>w trakcie trwania Umowy dodatkowe IP Kupującego.</w:t>
      </w:r>
    </w:p>
    <w:p w14:paraId="7B58157E"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Sprzedawca zobowiązuje się zapewnić nieprzerwany dostęp do pojedynczych czasopism w okresie </w:t>
      </w:r>
      <w:r>
        <w:rPr>
          <w:rFonts w:ascii="Times New Roman" w:eastAsia="Times New Roman" w:hAnsi="Times New Roman" w:cs="Times New Roman"/>
          <w:color w:val="000000"/>
          <w:sz w:val="20"/>
          <w:szCs w:val="20"/>
        </w:rPr>
        <w:br/>
        <w:t>od 1 stycznia 2023 r. do 31 grudnia 2023 r.</w:t>
      </w:r>
    </w:p>
    <w:p w14:paraId="7D3D71D0"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xml:space="preserve">Sprzedawca po podpisaniu niniejszej umowy, zobowiązuje się dostarczyć Kupującemu wszelkie wymagane  przez </w:t>
      </w:r>
      <w:r>
        <w:rPr>
          <w:rFonts w:ascii="Times New Roman" w:eastAsia="Times New Roman" w:hAnsi="Times New Roman" w:cs="Times New Roman"/>
          <w:b/>
          <w:i/>
          <w:color w:val="000000"/>
          <w:sz w:val="20"/>
          <w:szCs w:val="20"/>
          <w:highlight w:val="white"/>
        </w:rPr>
        <w:t>Wydawców dokumenty</w:t>
      </w:r>
      <w:r>
        <w:rPr>
          <w:rFonts w:ascii="Times New Roman" w:eastAsia="Times New Roman" w:hAnsi="Times New Roman" w:cs="Times New Roman"/>
          <w:color w:val="000000"/>
          <w:sz w:val="20"/>
          <w:szCs w:val="20"/>
          <w:highlight w:val="white"/>
        </w:rPr>
        <w:t xml:space="preserve"> i wykona wszystkie działania umożliwiające uzyskanie nieprzerwanego dostępu do czasopism elektronicznych w okresie od 1 stycznia 2023 r. do 31 grudnia 2023 r.</w:t>
      </w:r>
    </w:p>
    <w:p w14:paraId="39444042"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Sprzedawca zobowiązuje się numerować kolejno dostawy na poszczególne adresy tak, aby nie było wątpliwości, co do tego, że wszystkie dotarły we wskazane miejsce. Do paczek Sprzedawca dołączy odpowiednio numerowane listy o zawartości dostaw.</w:t>
      </w:r>
    </w:p>
    <w:p w14:paraId="0A61FC05"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Kupujący zobowiązuje się każdorazowo sprawdzać zgodność zawartości paczek z załączonymi listami </w:t>
      </w:r>
      <w:r>
        <w:rPr>
          <w:rFonts w:ascii="Times New Roman" w:eastAsia="Times New Roman" w:hAnsi="Times New Roman" w:cs="Times New Roman"/>
          <w:color w:val="000000"/>
          <w:sz w:val="20"/>
          <w:szCs w:val="20"/>
        </w:rPr>
        <w:br/>
        <w:t>i zgłaszać niezgodności w ciągu 7 dni od daty otrzymania przesyłki.</w:t>
      </w:r>
    </w:p>
    <w:p w14:paraId="6C0E0FB3"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Sprzedawca zapewni bezpłatną komputerową obsługę prenumeraty w systemie online do czasu wywiązania się ze wszystkich dostaw objętych Umową.</w:t>
      </w:r>
    </w:p>
    <w:p w14:paraId="727D3598"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Reklamacje zgłaszane przez Kupującego za pośrednictwem systemu online lub mailem, Sprzedawca będzie realizować na bieżąco. </w:t>
      </w:r>
    </w:p>
    <w:p w14:paraId="487DF3E4"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Sprzedający gwarantuje przyjmowanie i realizowanie reklamacji braków w dostawach czasopism składanych wyłącznie przez Kupującego poprzez elektroniczny system obsługi prenumeraty czasopism lub mailem. Braki te będą uzupełniane przez Sprzedającego w możliwie najkrótszym terminie. O terminie uzupełniania braków Sprzedający poinformuje Kupującego online lub mailem. </w:t>
      </w:r>
    </w:p>
    <w:p w14:paraId="23024C6B"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niewywiązania się przez Sprzedawcę z obowiązku dostarczenia reklamowanych przez Kupującego numerów czasopism lub/i przerwania dostępu do zamówionych baz danych i czasopism elektronicznych, a także za przekroczenie terminów realizacji przedmiotu zamówienia lub/i złą jakość wykonywanych dostaw, naliczane będą kary umowne, których wysokość określa § 5 Umowy.</w:t>
      </w:r>
    </w:p>
    <w:p w14:paraId="2A3A6F80"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Sprzedawca zobowiązuje się dostarczać co pół roku zbiorcze zestawienia finansowe z podaniem salda, zawierające szczegółowe rozliczenie finansowe całej prenumeraty z uwzględnieniem wykazu wpłat, not księgowych za niedostarczone czasopisma, rachunków za dodatkowo zamówione czasopisma.</w:t>
      </w:r>
    </w:p>
    <w:p w14:paraId="1ED4580B"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Sprzedawca zobowiązuje się zamieszczać w swoim internetowym serwisie obsługi prenumeraty aktualne informacje o:</w:t>
      </w:r>
    </w:p>
    <w:p w14:paraId="53426FF7" w14:textId="77777777" w:rsidR="0086038B" w:rsidRDefault="00440621">
      <w:pPr>
        <w:numPr>
          <w:ilvl w:val="0"/>
          <w:numId w:val="2"/>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formie wydawania zamówionych czasopism (drukowana czy elektroniczna czy obie równocześnie), </w:t>
      </w:r>
    </w:p>
    <w:p w14:paraId="36CE4BFE" w14:textId="77777777" w:rsidR="0086038B" w:rsidRDefault="00440621">
      <w:pPr>
        <w:numPr>
          <w:ilvl w:val="0"/>
          <w:numId w:val="2"/>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wydawcy, </w:t>
      </w:r>
    </w:p>
    <w:p w14:paraId="23463361" w14:textId="77777777" w:rsidR="0086038B" w:rsidRDefault="00440621">
      <w:pPr>
        <w:numPr>
          <w:ilvl w:val="0"/>
          <w:numId w:val="2"/>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częstotliwości, </w:t>
      </w:r>
    </w:p>
    <w:p w14:paraId="572DDD7D" w14:textId="77777777" w:rsidR="0086038B" w:rsidRDefault="00440621">
      <w:pPr>
        <w:numPr>
          <w:ilvl w:val="0"/>
          <w:numId w:val="2"/>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numeracji,</w:t>
      </w:r>
    </w:p>
    <w:p w14:paraId="1596E8AB" w14:textId="77777777" w:rsidR="0086038B" w:rsidRDefault="00440621">
      <w:pPr>
        <w:numPr>
          <w:ilvl w:val="0"/>
          <w:numId w:val="2"/>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terminach ukazywania się poszczególnych numerów, </w:t>
      </w:r>
    </w:p>
    <w:p w14:paraId="59689CF2" w14:textId="77777777" w:rsidR="0086038B" w:rsidRDefault="00440621">
      <w:pPr>
        <w:numPr>
          <w:ilvl w:val="0"/>
          <w:numId w:val="2"/>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terminach dostaw, </w:t>
      </w:r>
    </w:p>
    <w:p w14:paraId="1D59CBEE" w14:textId="77777777" w:rsidR="0086038B" w:rsidRDefault="00440621">
      <w:pPr>
        <w:numPr>
          <w:ilvl w:val="0"/>
          <w:numId w:val="2"/>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historii reklamacji, </w:t>
      </w:r>
    </w:p>
    <w:p w14:paraId="18F11F0A" w14:textId="77777777" w:rsidR="0086038B" w:rsidRDefault="00440621">
      <w:pPr>
        <w:numPr>
          <w:ilvl w:val="0"/>
          <w:numId w:val="2"/>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zawieszeniu wydawania tytułów, </w:t>
      </w:r>
    </w:p>
    <w:p w14:paraId="7540713C" w14:textId="77777777" w:rsidR="0086038B" w:rsidRDefault="00440621">
      <w:pPr>
        <w:numPr>
          <w:ilvl w:val="0"/>
          <w:numId w:val="2"/>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jakichkolwiek zmianach wydawniczych i późniejszym terminie dostarczenia tytułów/numerów. </w:t>
      </w:r>
    </w:p>
    <w:p w14:paraId="44450A40" w14:textId="77777777" w:rsidR="0086038B" w:rsidRDefault="00440621">
      <w:pPr>
        <w:numPr>
          <w:ilvl w:val="0"/>
          <w:numId w:val="5"/>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Sprzedawca zobowiązuje się informować Kupującego o wszelkich zmianach wydawniczych zamówionych tytułów, późniejszym terminie dostarczenia tytułu/numeru., usterkach i innych zakłóceniach w dostawach, pocztą elektroniczną na adres e-mail: </w:t>
      </w:r>
      <w:r>
        <w:rPr>
          <w:rFonts w:ascii="Times New Roman" w:eastAsia="Times New Roman" w:hAnsi="Times New Roman" w:cs="Times New Roman"/>
          <w:b/>
          <w:color w:val="000000"/>
          <w:sz w:val="20"/>
          <w:szCs w:val="20"/>
        </w:rPr>
        <w:t>monika.prusaczyk@uw.edu.pl.</w:t>
      </w:r>
    </w:p>
    <w:p w14:paraId="27A7120B" w14:textId="77777777" w:rsidR="0086038B" w:rsidRDefault="0086038B">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p>
    <w:p w14:paraId="4F6BECD6" w14:textId="77777777" w:rsidR="0086038B" w:rsidRDefault="00440621">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5 </w:t>
      </w:r>
    </w:p>
    <w:p w14:paraId="7A69BA76" w14:textId="77777777" w:rsidR="0086038B" w:rsidRDefault="00440621">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Odpowiedzialność stron i kary umowne</w:t>
      </w:r>
    </w:p>
    <w:p w14:paraId="45233036" w14:textId="77777777" w:rsidR="0086038B" w:rsidRDefault="00440621">
      <w:pPr>
        <w:numPr>
          <w:ilvl w:val="0"/>
          <w:numId w:val="6"/>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Strony zobowiązują się do powiadomienia się nawzajem w formie pisemnej o zamiarze rozwiązania Umowy. Każda ze stron może rozwiązać Umowę z zachowaniem trzymiesięcznego terminu wypowiedzenia.</w:t>
      </w:r>
    </w:p>
    <w:p w14:paraId="71FD5E75" w14:textId="77777777" w:rsidR="0086038B" w:rsidRDefault="00440621">
      <w:pPr>
        <w:numPr>
          <w:ilvl w:val="0"/>
          <w:numId w:val="6"/>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rozwiązania Umowy przez Sprzedawcę z przyczyn, za które nie odpowiada Kupujący lub przy odstąpieniu od realizacji Umowy przez Kupującego z przyczyn, za które odpowiada Sprzedawca lub Wydawca, Sprzedawca wypłaci Kupującemu kwotę odpowiadającą wartości dostawy niedostarczonej oraz karę umowną w wysokości 20% ceny brutto danej Części zamówienia.</w:t>
      </w:r>
    </w:p>
    <w:p w14:paraId="201D9C5A" w14:textId="77777777" w:rsidR="0086038B" w:rsidRDefault="00440621">
      <w:pPr>
        <w:numPr>
          <w:ilvl w:val="0"/>
          <w:numId w:val="6"/>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niewywiązania się z dostawy brakujących numerów czasopism, Sprzedawca zobowiązuje się do zwrotu wpłaconej przez Kupującego kwoty równej cenie zakupu brakujących numerów u innego Sprzedawcy powiększonej o 50%, w terminie nie dłuższym niż 30 dni od dnia wycofania zamówienia.</w:t>
      </w:r>
    </w:p>
    <w:p w14:paraId="2B03E743" w14:textId="77777777" w:rsidR="0086038B" w:rsidRDefault="00440621">
      <w:pPr>
        <w:numPr>
          <w:ilvl w:val="0"/>
          <w:numId w:val="6"/>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dłuższego niż 3 dni braku dostępu z komputerów Kupującego do zamówionych zasobów online w okresie od 1 stycznia 2023 roku do 31 grudnia 2023 roku, powstałego z przyczyn, za które nie odpowiada Kupujący lub z przyczyn, za które odpowiada Sprzedawca lub Wydawca, za każdy dzień braku dostępu Sprzedawca zwróci równowartość ceny tego dostępu powiększoną o 50%.</w:t>
      </w:r>
    </w:p>
    <w:p w14:paraId="4FCBC284" w14:textId="77777777" w:rsidR="0086038B" w:rsidRDefault="0086038B">
      <w:p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p>
    <w:p w14:paraId="56F21F3D" w14:textId="77777777" w:rsidR="0086038B" w:rsidRDefault="00440621">
      <w:pPr>
        <w:pBdr>
          <w:top w:val="nil"/>
          <w:left w:val="nil"/>
          <w:bottom w:val="nil"/>
          <w:right w:val="nil"/>
          <w:between w:val="nil"/>
        </w:pBdr>
        <w:tabs>
          <w:tab w:val="left" w:pos="709"/>
        </w:tabs>
        <w:spacing w:after="120"/>
        <w:ind w:left="720"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Oznacza to, iż kara umowna obliczana będzie wg następującego algorytmu:</w:t>
      </w:r>
    </w:p>
    <w:p w14:paraId="21A54679" w14:textId="77777777" w:rsidR="0086038B" w:rsidRDefault="00440621">
      <w:pPr>
        <w:pBdr>
          <w:top w:val="nil"/>
          <w:left w:val="nil"/>
          <w:bottom w:val="nil"/>
          <w:right w:val="nil"/>
          <w:between w:val="nil"/>
        </w:pBdr>
        <w:spacing w:after="120"/>
        <w:ind w:left="720"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3"/>
          <w:szCs w:val="33"/>
          <w:vertAlign w:val="subscript"/>
        </w:rPr>
        <w:object w:dxaOrig="7740" w:dyaOrig="615" w14:anchorId="64C4C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31pt" o:ole="">
            <v:imagedata r:id="rId8" o:title=""/>
          </v:shape>
          <o:OLEObject Type="Embed" ProgID="Equation.3" ShapeID="_x0000_i1025" DrawAspect="Content" ObjectID="_1725703580" r:id="rId9"/>
        </w:object>
      </w:r>
    </w:p>
    <w:p w14:paraId="5C8D453B" w14:textId="77777777" w:rsidR="0086038B" w:rsidRDefault="00440621">
      <w:pPr>
        <w:pBdr>
          <w:top w:val="nil"/>
          <w:left w:val="nil"/>
          <w:bottom w:val="nil"/>
          <w:right w:val="nil"/>
          <w:between w:val="nil"/>
        </w:pBdr>
        <w:tabs>
          <w:tab w:val="left" w:pos="709"/>
        </w:tabs>
        <w:spacing w:after="120"/>
        <w:ind w:left="720"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Wyżej określona kara umowna odnosić się będzie wyłącznie do dostępów płatnych.</w:t>
      </w:r>
    </w:p>
    <w:p w14:paraId="32A5C7E5" w14:textId="77777777" w:rsidR="0086038B" w:rsidRDefault="00440621">
      <w:pPr>
        <w:numPr>
          <w:ilvl w:val="0"/>
          <w:numId w:val="6"/>
        </w:numPr>
        <w:pBdr>
          <w:top w:val="nil"/>
          <w:left w:val="nil"/>
          <w:bottom w:val="nil"/>
          <w:right w:val="nil"/>
          <w:between w:val="nil"/>
        </w:pBdr>
        <w:tabs>
          <w:tab w:val="left" w:pos="1620"/>
          <w:tab w:val="left" w:pos="9781"/>
        </w:tabs>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braku dostępu z komputerów Kupującego do zadeklarowanych w Ofercie bezpłatnych dostępów online do zamówionych tytułów drukowanych w okresie od 1 stycznia 2023 roku do 31 grudnia 2023 roku, Sprzedawca zapewni dostęp online do odpowiedniej liczby innych tytułów z listy czasopism drukowanych. W przeciwnym razie Kupujący uzna, że Sprzedawca nie wywiązał się z Umowy.</w:t>
      </w:r>
    </w:p>
    <w:p w14:paraId="1CF25F68" w14:textId="77777777" w:rsidR="0086038B" w:rsidRDefault="00440621">
      <w:pPr>
        <w:numPr>
          <w:ilvl w:val="0"/>
          <w:numId w:val="6"/>
        </w:numPr>
        <w:pBdr>
          <w:top w:val="nil"/>
          <w:left w:val="nil"/>
          <w:bottom w:val="nil"/>
          <w:right w:val="nil"/>
          <w:between w:val="nil"/>
        </w:pBdr>
        <w:tabs>
          <w:tab w:val="left" w:pos="1620"/>
          <w:tab w:val="left" w:pos="9781"/>
        </w:tabs>
        <w:spacing w:after="120" w:line="276" w:lineRule="auto"/>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Wszystkie koszty związane z reklamacją ponosi Sprzedawca.</w:t>
      </w:r>
    </w:p>
    <w:p w14:paraId="1942C9A3" w14:textId="77777777" w:rsidR="0086038B" w:rsidRDefault="00440621">
      <w:pPr>
        <w:numPr>
          <w:ilvl w:val="0"/>
          <w:numId w:val="6"/>
        </w:numPr>
        <w:pBdr>
          <w:top w:val="nil"/>
          <w:left w:val="nil"/>
          <w:bottom w:val="nil"/>
          <w:right w:val="nil"/>
          <w:between w:val="nil"/>
        </w:pBdr>
        <w:tabs>
          <w:tab w:val="left" w:pos="9781"/>
        </w:tabs>
        <w:spacing w:after="120" w:line="276" w:lineRule="auto"/>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Strony Umowy ponoszą odpowiedzialność wyłącznie na zasadach określonych w niniejszej Umowie oraz Kodeksie Cywilnym.</w:t>
      </w:r>
    </w:p>
    <w:p w14:paraId="323E362D" w14:textId="77777777" w:rsidR="0086038B" w:rsidRDefault="00440621">
      <w:pPr>
        <w:numPr>
          <w:ilvl w:val="0"/>
          <w:numId w:val="6"/>
        </w:numPr>
        <w:tabs>
          <w:tab w:val="left" w:pos="9781"/>
        </w:tabs>
        <w:spacing w:line="276" w:lineRule="auto"/>
        <w:ind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Sprzedawca wyraża zgodę na potrącenie kar umownych z bieżących należności, bez osobnego wezwania do zapłaty. O ile kary umowne nie zostaną potrącone z bieżących należności Sprzedawcy, zostaną zapłacone na podstawie odrębnego wezwania do zapłaty. </w:t>
      </w:r>
    </w:p>
    <w:p w14:paraId="17B12C86" w14:textId="77777777" w:rsidR="0086038B" w:rsidRDefault="00440621">
      <w:pPr>
        <w:numPr>
          <w:ilvl w:val="0"/>
          <w:numId w:val="6"/>
        </w:numPr>
        <w:tabs>
          <w:tab w:val="left" w:pos="9781"/>
        </w:tabs>
        <w:spacing w:line="276" w:lineRule="auto"/>
        <w:ind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Łączna maksymalna wysokość kar umownych, których mogą dochodzić strony, nie może przekroczyć 25 % wynagrodzenia brutto, określonego w § 3 ust. 1 Umowy.  </w:t>
      </w:r>
    </w:p>
    <w:p w14:paraId="0305D1CC" w14:textId="77777777" w:rsidR="0086038B" w:rsidRDefault="00440621">
      <w:pPr>
        <w:numPr>
          <w:ilvl w:val="0"/>
          <w:numId w:val="6"/>
        </w:numPr>
        <w:tabs>
          <w:tab w:val="left" w:pos="9781"/>
        </w:tabs>
        <w:spacing w:line="276" w:lineRule="auto"/>
        <w:ind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Zapłata kar umownych nie zwalnia Sprzedawcy z wykonania Umowy.</w:t>
      </w:r>
    </w:p>
    <w:p w14:paraId="114E2CAB" w14:textId="77777777" w:rsidR="0086038B" w:rsidRDefault="00440621">
      <w:pPr>
        <w:numPr>
          <w:ilvl w:val="0"/>
          <w:numId w:val="6"/>
        </w:numPr>
        <w:tabs>
          <w:tab w:val="left" w:pos="357"/>
          <w:tab w:val="left" w:pos="9781"/>
        </w:tabs>
        <w:spacing w:line="276" w:lineRule="auto"/>
        <w:ind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Strony zastrzegają sobie prawo dochodzenia odszkodowania uzupełniającego, jeżeli szkoda przewyższa wysokość kar umownych.</w:t>
      </w:r>
    </w:p>
    <w:p w14:paraId="7F146061" w14:textId="77777777" w:rsidR="0086038B" w:rsidRDefault="0086038B">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p>
    <w:p w14:paraId="4BC26C4A" w14:textId="77777777" w:rsidR="0086038B" w:rsidRDefault="00440621">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w:t>
      </w:r>
    </w:p>
    <w:p w14:paraId="7CC120E1" w14:textId="77777777" w:rsidR="0086038B" w:rsidRDefault="00440621">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Zabezpieczenie należytego wykonania Umowy</w:t>
      </w:r>
    </w:p>
    <w:p w14:paraId="18175B51" w14:textId="77777777" w:rsidR="0086038B" w:rsidRDefault="00440621">
      <w:pPr>
        <w:numPr>
          <w:ilvl w:val="0"/>
          <w:numId w:val="7"/>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Sprzedawca wnosi zabezpieczenie należytego wykonania Umowy w wysokości 5% wynagrodzenia brutto od wartości każdej Części zamówienia, której dotyczy </w:t>
      </w:r>
      <w:r>
        <w:rPr>
          <w:rFonts w:ascii="Times New Roman" w:eastAsia="Times New Roman" w:hAnsi="Times New Roman" w:cs="Times New Roman"/>
          <w:b/>
          <w:color w:val="000000"/>
          <w:sz w:val="20"/>
          <w:szCs w:val="20"/>
        </w:rPr>
        <w:t>Umowa, co stanowi kwotę ……….………… zł słownie złotych: …………………..……..</w:t>
      </w:r>
    </w:p>
    <w:p w14:paraId="5316E467" w14:textId="77777777" w:rsidR="0086038B" w:rsidRDefault="00440621">
      <w:pPr>
        <w:numPr>
          <w:ilvl w:val="0"/>
          <w:numId w:val="7"/>
        </w:numPr>
        <w:pBdr>
          <w:top w:val="nil"/>
          <w:left w:val="nil"/>
          <w:bottom w:val="nil"/>
          <w:right w:val="nil"/>
          <w:between w:val="nil"/>
        </w:pBdr>
        <w:spacing w:after="120"/>
        <w:ind w:right="566"/>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Zabezpieczenie zostaje wniesione w formie: </w:t>
      </w:r>
      <w:r>
        <w:rPr>
          <w:rFonts w:ascii="Times New Roman" w:eastAsia="Times New Roman" w:hAnsi="Times New Roman" w:cs="Times New Roman"/>
          <w:b/>
          <w:color w:val="000000"/>
          <w:sz w:val="20"/>
          <w:szCs w:val="20"/>
        </w:rPr>
        <w:t>……………….….</w:t>
      </w:r>
    </w:p>
    <w:p w14:paraId="3045232D" w14:textId="77777777" w:rsidR="0086038B" w:rsidRDefault="00440621">
      <w:pPr>
        <w:pBdr>
          <w:top w:val="nil"/>
          <w:left w:val="nil"/>
          <w:bottom w:val="nil"/>
          <w:right w:val="nil"/>
          <w:between w:val="nil"/>
        </w:pBdr>
        <w:spacing w:after="120"/>
        <w:ind w:left="720"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Dokument wniesienia zabezpieczenia należytego wykonania Umowy stanowi </w:t>
      </w:r>
      <w:r>
        <w:rPr>
          <w:rFonts w:ascii="Times New Roman" w:eastAsia="Times New Roman" w:hAnsi="Times New Roman" w:cs="Times New Roman"/>
          <w:b/>
          <w:color w:val="000000"/>
          <w:sz w:val="20"/>
          <w:szCs w:val="20"/>
        </w:rPr>
        <w:t xml:space="preserve">Załącznik nr ………………………….… </w:t>
      </w:r>
      <w:r>
        <w:rPr>
          <w:rFonts w:ascii="Times New Roman" w:eastAsia="Times New Roman" w:hAnsi="Times New Roman" w:cs="Times New Roman"/>
          <w:color w:val="000000"/>
          <w:sz w:val="20"/>
          <w:szCs w:val="20"/>
        </w:rPr>
        <w:t>do niniejszej Umowy.</w:t>
      </w:r>
    </w:p>
    <w:p w14:paraId="6763546E" w14:textId="77777777" w:rsidR="0086038B" w:rsidRDefault="00440621">
      <w:pPr>
        <w:numPr>
          <w:ilvl w:val="0"/>
          <w:numId w:val="7"/>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przedłużenia okresu trwania Umowy Sprzedawca zobowiązuje się do przedłużenia ważności obowiązywania zabezpieczenia należytego wykonania Umowy.</w:t>
      </w:r>
    </w:p>
    <w:p w14:paraId="68AAED0E" w14:textId="77777777" w:rsidR="0086038B" w:rsidRDefault="00440621">
      <w:pPr>
        <w:numPr>
          <w:ilvl w:val="0"/>
          <w:numId w:val="7"/>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Zabezpieczenie należytego wykonania Umowy służy do pokrycia roszczeń Kupującego z tytułu niewykonania lub nienależytego wykonania Umowy.</w:t>
      </w:r>
    </w:p>
    <w:p w14:paraId="00551DE9" w14:textId="77777777" w:rsidR="0086038B" w:rsidRDefault="00440621">
      <w:pPr>
        <w:numPr>
          <w:ilvl w:val="0"/>
          <w:numId w:val="7"/>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Kupujący zwróci kwotę zabezpieczenia w terminie 30 dni od dnia wykonania zamówienia i uznania przez Kupującego za należycie wykonane.</w:t>
      </w:r>
    </w:p>
    <w:p w14:paraId="5C6935BB" w14:textId="77777777" w:rsidR="0086038B" w:rsidRDefault="00440621">
      <w:pPr>
        <w:numPr>
          <w:ilvl w:val="0"/>
          <w:numId w:val="7"/>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Zabezpieczenie należytego wykonania Umowy wniesione w pieniądzu, Kupujący zwraca wraz z odsetkami wynikającymi z Umowy rachunku bankowego, na którym było przechowywane, pomniejszonymi o koszty prowadzenia rachunku bankowego oraz prowizji bankowej za przelew pieniędzy na rachunek bankowy Sprzedawcy.</w:t>
      </w:r>
    </w:p>
    <w:p w14:paraId="4B3F28B7" w14:textId="77777777" w:rsidR="0086038B" w:rsidRDefault="0086038B">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p>
    <w:p w14:paraId="5109DE47" w14:textId="77777777" w:rsidR="0086038B" w:rsidRDefault="00440621">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7</w:t>
      </w:r>
    </w:p>
    <w:p w14:paraId="02A135EB" w14:textId="77777777" w:rsidR="0086038B" w:rsidRDefault="00440621">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Siła wyższa</w:t>
      </w:r>
    </w:p>
    <w:p w14:paraId="7D9E2FF7" w14:textId="77777777" w:rsidR="0086038B" w:rsidRDefault="00440621">
      <w:pPr>
        <w:numPr>
          <w:ilvl w:val="0"/>
          <w:numId w:val="10"/>
        </w:numPr>
        <w:pBdr>
          <w:top w:val="nil"/>
          <w:left w:val="nil"/>
          <w:bottom w:val="nil"/>
          <w:right w:val="nil"/>
          <w:between w:val="nil"/>
        </w:pBdr>
        <w:spacing w:after="120"/>
        <w:ind w:left="714" w:right="566"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Jako siła wyższa uznane zostają: klęski żywiołowe, huragan, powódź, katastrofy transportowe, pożar, eksplozje, wojna, strajk i inne nadzwyczajne wydarzenia, których zaistnienie leży poza zasięgiem </w:t>
      </w:r>
      <w:r>
        <w:rPr>
          <w:rFonts w:ascii="Times New Roman" w:eastAsia="Times New Roman" w:hAnsi="Times New Roman" w:cs="Times New Roman"/>
          <w:color w:val="000000"/>
          <w:sz w:val="20"/>
          <w:szCs w:val="20"/>
        </w:rPr>
        <w:br/>
        <w:t>i kontrolą obu Stron.</w:t>
      </w:r>
    </w:p>
    <w:p w14:paraId="38A30E65" w14:textId="77777777" w:rsidR="0086038B" w:rsidRDefault="00440621">
      <w:pPr>
        <w:numPr>
          <w:ilvl w:val="0"/>
          <w:numId w:val="10"/>
        </w:numPr>
        <w:pBdr>
          <w:top w:val="nil"/>
          <w:left w:val="nil"/>
          <w:bottom w:val="nil"/>
          <w:right w:val="nil"/>
          <w:between w:val="nil"/>
        </w:pBdr>
        <w:spacing w:after="120"/>
        <w:ind w:left="714" w:right="566"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Jeżeli umawiające się Strony nie mają możliwości wywiązania się z uzgodnionych terminów z powodu „siły wyższej”, to zachowują one prawo do wnioskowania o przesunięcie terminów realizacji dostaw,</w:t>
      </w:r>
      <w:r>
        <w:rPr>
          <w:rFonts w:ascii="Times New Roman" w:eastAsia="Times New Roman" w:hAnsi="Times New Roman" w:cs="Times New Roman"/>
          <w:color w:val="000000"/>
          <w:sz w:val="20"/>
          <w:szCs w:val="20"/>
        </w:rPr>
        <w:br/>
        <w:t>o czas trwania wydarzenia i o czas usunięcia jego skutków.</w:t>
      </w:r>
    </w:p>
    <w:p w14:paraId="626C063E" w14:textId="77777777" w:rsidR="0086038B" w:rsidRDefault="00440621">
      <w:pPr>
        <w:numPr>
          <w:ilvl w:val="0"/>
          <w:numId w:val="10"/>
        </w:numPr>
        <w:pBdr>
          <w:top w:val="nil"/>
          <w:left w:val="nil"/>
          <w:bottom w:val="nil"/>
          <w:right w:val="nil"/>
          <w:between w:val="nil"/>
        </w:pBdr>
        <w:spacing w:after="120"/>
        <w:ind w:left="714" w:right="566"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razie niemożności wykonania Umowy z powodu wystąpienia „siły wyższej”, za każdym razem Strony ustalą, czy rozliczenie nastąpi w formie korekty faktur, czy potrącenia należności z kwoty zabezpieczenia.</w:t>
      </w:r>
    </w:p>
    <w:p w14:paraId="65385249" w14:textId="77777777" w:rsidR="0086038B" w:rsidRDefault="00440621">
      <w:pPr>
        <w:numPr>
          <w:ilvl w:val="0"/>
          <w:numId w:val="10"/>
        </w:numPr>
        <w:pBdr>
          <w:top w:val="nil"/>
          <w:left w:val="nil"/>
          <w:bottom w:val="nil"/>
          <w:right w:val="nil"/>
          <w:between w:val="nil"/>
        </w:pBdr>
        <w:tabs>
          <w:tab w:val="left" w:pos="8647"/>
        </w:tabs>
        <w:spacing w:after="120"/>
        <w:ind w:left="714" w:right="566"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Strony są zobowiązane do powiadomienia się nawzajem w formie pisemnej w ciągu 15 dni o wystąpieniu</w:t>
      </w:r>
      <w:r>
        <w:rPr>
          <w:rFonts w:ascii="Times New Roman" w:eastAsia="Times New Roman" w:hAnsi="Times New Roman" w:cs="Times New Roman"/>
          <w:color w:val="000000"/>
          <w:sz w:val="20"/>
          <w:szCs w:val="20"/>
        </w:rPr>
        <w:br/>
        <w:t>i zakończeniu zdarzenia określonego jako "siła wyższa", wraz z odpowiednimi dowodami i wnioskami.</w:t>
      </w:r>
    </w:p>
    <w:p w14:paraId="3CB9AB96" w14:textId="1694DC62" w:rsidR="0086038B" w:rsidRDefault="00440621">
      <w:pPr>
        <w:numPr>
          <w:ilvl w:val="0"/>
          <w:numId w:val="10"/>
        </w:numPr>
        <w:pBdr>
          <w:top w:val="nil"/>
          <w:left w:val="nil"/>
          <w:bottom w:val="nil"/>
          <w:right w:val="nil"/>
          <w:between w:val="nil"/>
        </w:pBdr>
        <w:spacing w:after="120"/>
        <w:ind w:left="714" w:right="566"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gdy „siła wyższa” spowoduje przesunięcie terminu wykonania o więcej niż 3 miesiące,</w:t>
      </w:r>
      <w:r>
        <w:rPr>
          <w:rFonts w:ascii="Times New Roman" w:eastAsia="Times New Roman" w:hAnsi="Times New Roman" w:cs="Times New Roman"/>
          <w:color w:val="000000"/>
          <w:sz w:val="20"/>
          <w:szCs w:val="20"/>
        </w:rPr>
        <w:br/>
        <w:t xml:space="preserve">a między Stronami brak jest w Umowie innego szczegółowego postanowienia regulującego, to ta Strona, której prace zostały utrudnione lub spowodowały </w:t>
      </w:r>
      <w:r w:rsidR="0021498A">
        <w:rPr>
          <w:rFonts w:ascii="Times New Roman" w:eastAsia="Times New Roman" w:hAnsi="Times New Roman" w:cs="Times New Roman"/>
          <w:color w:val="000000"/>
          <w:sz w:val="20"/>
          <w:szCs w:val="20"/>
        </w:rPr>
        <w:t>opóźnienie</w:t>
      </w:r>
      <w:r>
        <w:rPr>
          <w:rFonts w:ascii="Times New Roman" w:eastAsia="Times New Roman" w:hAnsi="Times New Roman" w:cs="Times New Roman"/>
          <w:color w:val="000000"/>
          <w:sz w:val="20"/>
          <w:szCs w:val="20"/>
        </w:rPr>
        <w:t xml:space="preserve"> w dostarczeniu czasopism przez wystąpienie „siły wyższej” u partnera umownego, ma prawo rozwiązać Umowę bez wypowiedzenia.</w:t>
      </w:r>
    </w:p>
    <w:p w14:paraId="39F87701" w14:textId="77777777" w:rsidR="0086038B" w:rsidRDefault="0086038B">
      <w:pPr>
        <w:jc w:val="both"/>
        <w:rPr>
          <w:rFonts w:ascii="Times New Roman" w:eastAsia="Times New Roman" w:hAnsi="Times New Roman" w:cs="Times New Roman"/>
          <w:color w:val="000000"/>
          <w:sz w:val="20"/>
          <w:szCs w:val="20"/>
        </w:rPr>
      </w:pPr>
    </w:p>
    <w:p w14:paraId="0BFA2F38" w14:textId="77777777" w:rsidR="0086038B" w:rsidRDefault="00440621">
      <w:pPr>
        <w:pBdr>
          <w:top w:val="nil"/>
          <w:left w:val="nil"/>
          <w:bottom w:val="nil"/>
          <w:right w:val="nil"/>
          <w:between w:val="nil"/>
        </w:pBdr>
        <w:spacing w:before="60" w:after="60" w:line="276" w:lineRule="auto"/>
        <w:ind w:left="851" w:right="56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8</w:t>
      </w:r>
    </w:p>
    <w:p w14:paraId="17F22042" w14:textId="77777777" w:rsidR="0086038B" w:rsidRDefault="00440621">
      <w:pPr>
        <w:numPr>
          <w:ilvl w:val="0"/>
          <w:numId w:val="14"/>
        </w:numPr>
        <w:spacing w:line="276" w:lineRule="auto"/>
        <w:ind w:left="851" w:right="567"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 przypadku zastosowania postanowienia określonego w § 9 ust. 2 pkt 5  Umowy wydłużającego okres realizacji Umowy powyżej 12 miesięcy Kupujący przewiduje możliwość zmiany wysokości wynagrodzenia określonego w § 3 ust. 1 Umowy, zgodnie z ust. 2-5 niniejszego paragrafu. </w:t>
      </w:r>
    </w:p>
    <w:p w14:paraId="3ECC3E32" w14:textId="77777777" w:rsidR="0086038B" w:rsidRDefault="00440621">
      <w:pPr>
        <w:numPr>
          <w:ilvl w:val="0"/>
          <w:numId w:val="14"/>
        </w:numPr>
        <w:spacing w:before="120" w:line="276" w:lineRule="auto"/>
        <w:ind w:left="851" w:right="567"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Strony zobowiązują się dokonać zmiany wysokości wynagrodzenia należnego Sprzedawcy, o którym mowa w § 3 ust. 1 Umowy w następstwie zmiany wynagrodzenia, w formie pisemnego aneksu pod rygorem nieważności, każdorazowo w przypadku wystąpienia jednej z następujących okoliczności:</w:t>
      </w:r>
    </w:p>
    <w:p w14:paraId="3C7AE32C" w14:textId="77777777" w:rsidR="0086038B" w:rsidRDefault="00440621">
      <w:pPr>
        <w:numPr>
          <w:ilvl w:val="0"/>
          <w:numId w:val="3"/>
        </w:numPr>
        <w:spacing w:line="276" w:lineRule="auto"/>
        <w:ind w:left="851" w:right="567"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zmiany stawki podatku od towarów i usług oraz podatku akcyzowego;</w:t>
      </w:r>
    </w:p>
    <w:p w14:paraId="5169F51C" w14:textId="77777777" w:rsidR="0086038B" w:rsidRDefault="00440621">
      <w:pPr>
        <w:numPr>
          <w:ilvl w:val="0"/>
          <w:numId w:val="3"/>
        </w:numPr>
        <w:spacing w:line="276" w:lineRule="auto"/>
        <w:ind w:left="851" w:right="567"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zmiany wysokości minimalnego wynagrodzenia za pracę albo wysokości minimalnej stawki godzinowej, ustalonych na podstawie przepisów ustawy z dnia 10 października 2002 r. o minimalnym wynagrodzeniu za pracę;</w:t>
      </w:r>
    </w:p>
    <w:p w14:paraId="68ED231D" w14:textId="77777777" w:rsidR="0086038B" w:rsidRDefault="00440621">
      <w:pPr>
        <w:numPr>
          <w:ilvl w:val="0"/>
          <w:numId w:val="3"/>
        </w:numPr>
        <w:spacing w:line="276" w:lineRule="auto"/>
        <w:ind w:left="851" w:right="567"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zmiany zasad podlegania ubezpieczeniom społecznym lub ubezpieczeniu zdrowotnemu lub wysokości stawki składki na ubezpieczenia społeczne lub zdrowotne;</w:t>
      </w:r>
    </w:p>
    <w:p w14:paraId="6C68F79C" w14:textId="77777777" w:rsidR="0086038B" w:rsidRDefault="00440621">
      <w:pPr>
        <w:numPr>
          <w:ilvl w:val="0"/>
          <w:numId w:val="3"/>
        </w:numPr>
        <w:spacing w:line="276" w:lineRule="auto"/>
        <w:ind w:left="851" w:right="567"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zmiany zasad gromadzenia i wysokości wpłat podstawowych do pracowniczych planów kapitałowych, w przypadku zmiany wpłaty podstawowej, o której mowa w art. 26 ust. 1 ustawy z dnia 4 października 2018 r. o pracowniczych planach kapitałowych (Dz.U. z 2020 r., poz. 1342 z </w:t>
      </w:r>
      <w:proofErr w:type="spellStart"/>
      <w:r>
        <w:rPr>
          <w:rFonts w:ascii="Times New Roman" w:eastAsia="Times New Roman" w:hAnsi="Times New Roman" w:cs="Times New Roman"/>
          <w:color w:val="000000"/>
          <w:sz w:val="20"/>
          <w:szCs w:val="20"/>
        </w:rPr>
        <w:t>późn</w:t>
      </w:r>
      <w:proofErr w:type="spellEnd"/>
      <w:r>
        <w:rPr>
          <w:rFonts w:ascii="Times New Roman" w:eastAsia="Times New Roman" w:hAnsi="Times New Roman" w:cs="Times New Roman"/>
          <w:color w:val="000000"/>
          <w:sz w:val="20"/>
          <w:szCs w:val="20"/>
        </w:rPr>
        <w:t>. zm.);</w:t>
      </w:r>
    </w:p>
    <w:p w14:paraId="11F000FA" w14:textId="77777777" w:rsidR="0086038B" w:rsidRDefault="00440621">
      <w:pPr>
        <w:spacing w:before="120" w:line="276" w:lineRule="auto"/>
        <w:ind w:left="851"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jeżeli zmiany te będą miały wpływ na koszty wykonania Umowy przez Sprzedawcę. </w:t>
      </w:r>
    </w:p>
    <w:p w14:paraId="3F62407A" w14:textId="77777777" w:rsidR="0086038B" w:rsidRDefault="00440621">
      <w:pPr>
        <w:numPr>
          <w:ilvl w:val="0"/>
          <w:numId w:val="14"/>
        </w:numPr>
        <w:pBdr>
          <w:top w:val="nil"/>
          <w:left w:val="nil"/>
          <w:bottom w:val="nil"/>
          <w:right w:val="nil"/>
          <w:between w:val="nil"/>
        </w:pBdr>
        <w:spacing w:before="120" w:line="276" w:lineRule="auto"/>
        <w:ind w:left="851" w:right="567"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Sprzedawca jest zobowiązany przedłożyć kalkulację oraz udowodnić, że zmiany wymienione w ust. 2 będą wpływały na koszt wykonania przedmiotu Umowy. </w:t>
      </w:r>
    </w:p>
    <w:p w14:paraId="37505100" w14:textId="77777777" w:rsidR="0086038B" w:rsidRDefault="00440621">
      <w:pPr>
        <w:numPr>
          <w:ilvl w:val="0"/>
          <w:numId w:val="14"/>
        </w:numPr>
        <w:pBdr>
          <w:top w:val="nil"/>
          <w:left w:val="nil"/>
          <w:bottom w:val="nil"/>
          <w:right w:val="nil"/>
          <w:between w:val="nil"/>
        </w:pBdr>
        <w:spacing w:line="276" w:lineRule="auto"/>
        <w:ind w:left="851" w:right="567"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Zmiana ceny w związku z okolicznościami, o których mowa w ust. 2, nastąpi na pisemny, uzasadniony i należycie udokumentowany wniosek jednej ze Stron. Wniosek złożony przez Sprzedawcę wraz z załączonymi dokumentami będzie podlegał weryfikacji Kupującego, który zastrzega sobie prawo do odmowy dokonania zmiany ceny w przypadku, gdy Sprzedawca nie będzie spełniał warunków opisanych w postanowieniach niniejszego paragrafu. </w:t>
      </w:r>
    </w:p>
    <w:p w14:paraId="1F404E2F" w14:textId="77777777" w:rsidR="0086038B" w:rsidRDefault="00440621">
      <w:pPr>
        <w:numPr>
          <w:ilvl w:val="0"/>
          <w:numId w:val="14"/>
        </w:numPr>
        <w:pBdr>
          <w:top w:val="nil"/>
          <w:left w:val="nil"/>
          <w:bottom w:val="nil"/>
          <w:right w:val="nil"/>
          <w:between w:val="nil"/>
        </w:pBdr>
        <w:spacing w:line="276" w:lineRule="auto"/>
        <w:ind w:left="851" w:right="567"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Zmiana ceny dotyczy tylko tej części zamówienia, która pozostała do wykonania. W związku ze wskazanymi w ust. 2 okolicznościami dopuszczalne jest zmniejszenie lub zwiększenie wynagrodzenia, przy czym zwiększenie wynagrodzenia dopuszczalne jest o kwotę nie większą niż udokumentowany wzrost kosztów realizacji Umowy.</w:t>
      </w:r>
    </w:p>
    <w:p w14:paraId="01042B1C" w14:textId="77777777" w:rsidR="0086038B" w:rsidRDefault="0086038B">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p>
    <w:p w14:paraId="17F66FF8" w14:textId="77777777" w:rsidR="0086038B" w:rsidRDefault="00440621">
      <w:pPr>
        <w:pBdr>
          <w:top w:val="nil"/>
          <w:left w:val="nil"/>
          <w:bottom w:val="nil"/>
          <w:right w:val="nil"/>
          <w:between w:val="nil"/>
        </w:pBdr>
        <w:spacing w:before="60" w:after="60" w:line="276" w:lineRule="auto"/>
        <w:ind w:left="851" w:right="56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9</w:t>
      </w:r>
    </w:p>
    <w:p w14:paraId="643249AB" w14:textId="77777777" w:rsidR="0086038B" w:rsidRDefault="00440621">
      <w:pPr>
        <w:pBdr>
          <w:top w:val="nil"/>
          <w:left w:val="nil"/>
          <w:bottom w:val="nil"/>
          <w:right w:val="nil"/>
          <w:between w:val="nil"/>
        </w:pBdr>
        <w:spacing w:before="60" w:after="60" w:line="276" w:lineRule="auto"/>
        <w:ind w:right="56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Postanowienia końcowe</w:t>
      </w:r>
    </w:p>
    <w:p w14:paraId="784122E3" w14:textId="77777777" w:rsidR="0086038B" w:rsidRDefault="00440621">
      <w:pPr>
        <w:numPr>
          <w:ilvl w:val="0"/>
          <w:numId w:val="11"/>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Wszelkie zmiany niniejszej Umowy wymagają formy pisemnej w postaci aneksu pod rygorem nieważności. Również oświadczenie o odstąpieniu od umowy, jej rozwiązaniu lub wypowiedzeniu wymaga formy pisemnej pod rygorem nieważności.</w:t>
      </w:r>
    </w:p>
    <w:p w14:paraId="75E44710" w14:textId="77777777" w:rsidR="0086038B" w:rsidRDefault="00440621">
      <w:pPr>
        <w:numPr>
          <w:ilvl w:val="0"/>
          <w:numId w:val="11"/>
        </w:numPr>
        <w:pBdr>
          <w:top w:val="nil"/>
          <w:left w:val="nil"/>
          <w:bottom w:val="nil"/>
          <w:right w:val="nil"/>
          <w:between w:val="nil"/>
        </w:pBdr>
        <w:spacing w:after="120"/>
        <w:ind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Kupujący dopuszcza możliwość wprowadzenia zmian w Umowie, które będą mogły być dokonane</w:t>
      </w:r>
      <w:r>
        <w:rPr>
          <w:rFonts w:ascii="Times New Roman" w:eastAsia="Times New Roman" w:hAnsi="Times New Roman" w:cs="Times New Roman"/>
          <w:color w:val="000000"/>
          <w:sz w:val="20"/>
          <w:szCs w:val="20"/>
        </w:rPr>
        <w:br/>
        <w:t>z powodu zaistnienia okoliczności, niemożliwych do przewidzenia w chwili zawarcia Umowy lub</w:t>
      </w:r>
      <w:r>
        <w:rPr>
          <w:rFonts w:ascii="Times New Roman" w:eastAsia="Times New Roman" w:hAnsi="Times New Roman" w:cs="Times New Roman"/>
          <w:color w:val="000000"/>
          <w:sz w:val="20"/>
          <w:szCs w:val="20"/>
        </w:rPr>
        <w:br/>
        <w:t>w przypadku wystąpienia którejkolwiek z następujących sytuacji powodujących konieczność:</w:t>
      </w:r>
    </w:p>
    <w:p w14:paraId="51872088" w14:textId="77777777" w:rsidR="0086038B" w:rsidRDefault="00440621">
      <w:pPr>
        <w:numPr>
          <w:ilvl w:val="0"/>
          <w:numId w:val="15"/>
        </w:numPr>
        <w:pBdr>
          <w:top w:val="nil"/>
          <w:left w:val="nil"/>
          <w:bottom w:val="nil"/>
          <w:right w:val="nil"/>
          <w:between w:val="nil"/>
        </w:pBdr>
        <w:spacing w:after="120"/>
        <w:ind w:right="567"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zmiany danych identyfikacyjnych Sprzedawcy (adres siedziby, Regon, NIP, rachunek bankowy),</w:t>
      </w:r>
    </w:p>
    <w:p w14:paraId="47F7D4A7" w14:textId="77777777" w:rsidR="0086038B" w:rsidRDefault="00440621">
      <w:pPr>
        <w:numPr>
          <w:ilvl w:val="0"/>
          <w:numId w:val="15"/>
        </w:numPr>
        <w:pBdr>
          <w:top w:val="nil"/>
          <w:left w:val="nil"/>
          <w:bottom w:val="nil"/>
          <w:right w:val="nil"/>
          <w:between w:val="nil"/>
        </w:pBdr>
        <w:spacing w:after="120"/>
        <w:ind w:right="567"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zmiany formy wniesionego zabezpieczenia należytego wykonania Umowy,</w:t>
      </w:r>
    </w:p>
    <w:p w14:paraId="09A5DCF1" w14:textId="77777777" w:rsidR="0086038B" w:rsidRDefault="00440621">
      <w:pPr>
        <w:numPr>
          <w:ilvl w:val="0"/>
          <w:numId w:val="15"/>
        </w:numPr>
        <w:pBdr>
          <w:top w:val="nil"/>
          <w:left w:val="nil"/>
          <w:bottom w:val="nil"/>
          <w:right w:val="nil"/>
          <w:between w:val="nil"/>
        </w:pBdr>
        <w:spacing w:after="120"/>
        <w:ind w:right="567"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zmiany przepisów prawa mających wpływ na warunki realizacji Umowy,</w:t>
      </w:r>
    </w:p>
    <w:p w14:paraId="3B19CDF6" w14:textId="77777777" w:rsidR="0086038B" w:rsidRDefault="00440621">
      <w:pPr>
        <w:numPr>
          <w:ilvl w:val="0"/>
          <w:numId w:val="15"/>
        </w:numPr>
        <w:pBdr>
          <w:top w:val="nil"/>
          <w:left w:val="nil"/>
          <w:bottom w:val="nil"/>
          <w:right w:val="nil"/>
          <w:between w:val="nil"/>
        </w:pBdr>
        <w:spacing w:after="120"/>
        <w:ind w:right="567"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zmiany wynagrodzenia Kupującego związanego z ograniczeniem zakresu zamówienia (maksymalnie</w:t>
      </w:r>
      <w:r>
        <w:rPr>
          <w:color w:val="000000"/>
        </w:rPr>
        <w:t xml:space="preserve">     </w:t>
      </w:r>
      <w:r>
        <w:rPr>
          <w:rFonts w:ascii="Times New Roman" w:eastAsia="Times New Roman" w:hAnsi="Times New Roman" w:cs="Times New Roman"/>
          <w:color w:val="000000"/>
          <w:sz w:val="20"/>
          <w:szCs w:val="20"/>
        </w:rPr>
        <w:t xml:space="preserve"> o 20% wartości brutto Umowy), spowodowanego:</w:t>
      </w:r>
    </w:p>
    <w:p w14:paraId="67FF29FC" w14:textId="77777777" w:rsidR="0086038B" w:rsidRDefault="00440621">
      <w:pPr>
        <w:numPr>
          <w:ilvl w:val="0"/>
          <w:numId w:val="16"/>
        </w:numPr>
        <w:pBdr>
          <w:top w:val="nil"/>
          <w:left w:val="nil"/>
          <w:bottom w:val="nil"/>
          <w:right w:val="nil"/>
          <w:between w:val="nil"/>
        </w:pBdr>
        <w:tabs>
          <w:tab w:val="left" w:pos="426"/>
          <w:tab w:val="left" w:pos="2520"/>
        </w:tabs>
        <w:spacing w:after="120"/>
        <w:ind w:right="567" w:hanging="35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reorganizacją struktury Kupującego (likwidacja bibliotek),</w:t>
      </w:r>
    </w:p>
    <w:p w14:paraId="42FA9DA9" w14:textId="77777777" w:rsidR="0086038B" w:rsidRDefault="00440621">
      <w:pPr>
        <w:numPr>
          <w:ilvl w:val="0"/>
          <w:numId w:val="16"/>
        </w:numPr>
        <w:pBdr>
          <w:top w:val="nil"/>
          <w:left w:val="nil"/>
          <w:bottom w:val="nil"/>
          <w:right w:val="nil"/>
          <w:between w:val="nil"/>
        </w:pBdr>
        <w:spacing w:after="120"/>
        <w:ind w:right="566" w:hanging="35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zaprzestaniem publikacji czasopisma (tj. brak wersji papierowej i/lub przejście Wydawcy na inny model np. otwarty dostęp (ang. open </w:t>
      </w:r>
      <w:proofErr w:type="spellStart"/>
      <w:r>
        <w:rPr>
          <w:rFonts w:ascii="Times New Roman" w:eastAsia="Times New Roman" w:hAnsi="Times New Roman" w:cs="Times New Roman"/>
          <w:color w:val="000000"/>
          <w:sz w:val="20"/>
          <w:szCs w:val="20"/>
        </w:rPr>
        <w:t>access</w:t>
      </w:r>
      <w:proofErr w:type="spellEnd"/>
      <w:r>
        <w:rPr>
          <w:rFonts w:ascii="Times New Roman" w:eastAsia="Times New Roman" w:hAnsi="Times New Roman" w:cs="Times New Roman"/>
          <w:color w:val="000000"/>
          <w:sz w:val="20"/>
          <w:szCs w:val="20"/>
        </w:rPr>
        <w:t>, OA),</w:t>
      </w:r>
    </w:p>
    <w:p w14:paraId="237F3290" w14:textId="77777777" w:rsidR="0086038B" w:rsidRDefault="00440621">
      <w:pPr>
        <w:numPr>
          <w:ilvl w:val="0"/>
          <w:numId w:val="16"/>
        </w:numPr>
        <w:pBdr>
          <w:top w:val="nil"/>
          <w:left w:val="nil"/>
          <w:bottom w:val="nil"/>
          <w:right w:val="nil"/>
          <w:between w:val="nil"/>
        </w:pBdr>
        <w:spacing w:after="120"/>
        <w:ind w:right="566" w:hanging="35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wprowadzeniem obniżenia lub uzyskania obniżenia ceny prenumeraty, a także nieodpłatnej prenumeraty na skutek decyzji Wydawcy lub działania organów lub jednostek, na których wpływu nie ma Kupujący,</w:t>
      </w:r>
    </w:p>
    <w:p w14:paraId="61C393CE" w14:textId="576DB8DA" w:rsidR="0086038B" w:rsidRDefault="00440621">
      <w:pPr>
        <w:numPr>
          <w:ilvl w:val="0"/>
          <w:numId w:val="16"/>
        </w:numPr>
        <w:pBdr>
          <w:top w:val="nil"/>
          <w:left w:val="nil"/>
          <w:bottom w:val="nil"/>
          <w:right w:val="nil"/>
          <w:between w:val="nil"/>
        </w:pBdr>
        <w:spacing w:after="120"/>
        <w:ind w:right="566" w:hanging="355"/>
        <w:jc w:val="both"/>
        <w:rPr>
          <w:rFonts w:ascii="Times New Roman" w:eastAsia="Times New Roman" w:hAnsi="Times New Roman" w:cs="Times New Roman"/>
          <w:color w:val="000000"/>
          <w:sz w:val="20"/>
          <w:szCs w:val="20"/>
        </w:rPr>
      </w:pPr>
      <w:r>
        <w:rPr>
          <w:color w:val="000000"/>
        </w:rPr>
        <w:t xml:space="preserve">     </w:t>
      </w:r>
      <w:r>
        <w:rPr>
          <w:rFonts w:ascii="Times New Roman" w:eastAsia="Times New Roman" w:hAnsi="Times New Roman" w:cs="Times New Roman"/>
          <w:color w:val="000000"/>
          <w:sz w:val="20"/>
          <w:szCs w:val="20"/>
        </w:rPr>
        <w:t>wprowadzeniem</w:t>
      </w:r>
      <w:r>
        <w:rPr>
          <w:color w:val="000000"/>
        </w:rPr>
        <w:t xml:space="preserve">     </w:t>
      </w:r>
      <w:r>
        <w:rPr>
          <w:rFonts w:ascii="Times New Roman" w:eastAsia="Times New Roman" w:hAnsi="Times New Roman" w:cs="Times New Roman"/>
          <w:color w:val="000000"/>
          <w:sz w:val="20"/>
          <w:szCs w:val="20"/>
        </w:rPr>
        <w:t xml:space="preserve"> podwyższenia ceny prenumeraty na skutek udokumentowanej zmiany polityki Wydawcy ogłoszonej po terminie składania ofert, na którą wpływu nie ma Sprzedawca np. wycofanie tytułu z głębokim rabatem DDP</w:t>
      </w:r>
      <w:r w:rsidR="0021498A">
        <w:rPr>
          <w:rFonts w:ascii="Times New Roman" w:eastAsia="Times New Roman" w:hAnsi="Times New Roman" w:cs="Times New Roman"/>
          <w:color w:val="000000"/>
          <w:sz w:val="20"/>
          <w:szCs w:val="20"/>
        </w:rPr>
        <w:t>,</w:t>
      </w:r>
    </w:p>
    <w:p w14:paraId="270A2958" w14:textId="2C107FE6" w:rsidR="0086038B" w:rsidRDefault="00440621">
      <w:pPr>
        <w:widowControl w:val="0"/>
        <w:numPr>
          <w:ilvl w:val="0"/>
          <w:numId w:val="15"/>
        </w:numPr>
        <w:pBdr>
          <w:top w:val="nil"/>
          <w:left w:val="nil"/>
          <w:bottom w:val="nil"/>
          <w:right w:val="nil"/>
          <w:between w:val="nil"/>
        </w:pBdr>
        <w:spacing w:after="120"/>
        <w:ind w:right="566"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zmiany terminu realizacji przedmiotu zamówienia, (wydłużenie maksymalnie o 9 miesięcy od daty końcowej realizacji Umowy) w przypadku </w:t>
      </w:r>
      <w:r w:rsidRPr="0021498A">
        <w:rPr>
          <w:rFonts w:ascii="Times New Roman" w:eastAsia="Times New Roman" w:hAnsi="Times New Roman" w:cs="Times New Roman"/>
          <w:color w:val="auto"/>
          <w:sz w:val="20"/>
          <w:szCs w:val="20"/>
        </w:rPr>
        <w:t>opóźnienia w dostarczeniu czasopism, z powodu okoliczności, za które odpowiada Wydawca lub/i Sprzedawca</w:t>
      </w:r>
      <w:r w:rsidR="0021498A">
        <w:rPr>
          <w:rFonts w:ascii="Times New Roman" w:eastAsia="Times New Roman" w:hAnsi="Times New Roman" w:cs="Times New Roman"/>
          <w:color w:val="000000"/>
          <w:sz w:val="20"/>
          <w:szCs w:val="20"/>
        </w:rPr>
        <w:t>,</w:t>
      </w:r>
      <w:bookmarkStart w:id="0" w:name="_GoBack"/>
      <w:bookmarkEnd w:id="0"/>
    </w:p>
    <w:p w14:paraId="4BE0D0D6" w14:textId="77777777" w:rsidR="0086038B" w:rsidRDefault="00440621">
      <w:pPr>
        <w:widowControl w:val="0"/>
        <w:numPr>
          <w:ilvl w:val="0"/>
          <w:numId w:val="15"/>
        </w:numPr>
        <w:pBdr>
          <w:top w:val="nil"/>
          <w:left w:val="nil"/>
          <w:bottom w:val="nil"/>
          <w:right w:val="nil"/>
          <w:between w:val="nil"/>
        </w:pBdr>
        <w:spacing w:after="120"/>
        <w:ind w:right="566"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zmiany terminu realizacji dostawy wywołanej przerwami w realizacji dostawy, niezależnymi od każdej ze stron, w szczególności w sytuacji czasowego ograniczenia funkcjonowania podmiotów systemu szkolnictwa wyższego </w:t>
      </w:r>
      <w:r>
        <w:rPr>
          <w:rFonts w:ascii="Times New Roman" w:eastAsia="Times New Roman" w:hAnsi="Times New Roman" w:cs="Times New Roman"/>
          <w:color w:val="000000"/>
          <w:sz w:val="20"/>
          <w:szCs w:val="20"/>
          <w:highlight w:val="white"/>
        </w:rPr>
        <w:t>i nauki w związku z zapobieganiem, przeciwdziałaniem i zwalczaniem COVID-19 wprowadzonego na podstawie przepisów prawa lub wewnętrznych regulacji wprowadzonych przez władze Uniwersytetu Warszawskiego oraz władze jednostek organizacyjnych uczelni takich jak np. przedłużenie stanu epidemii lub wprowadzenie stanu wyjątkowego na terytorium Rzeczypospolitej Polskiej.</w:t>
      </w:r>
    </w:p>
    <w:p w14:paraId="0AB8809B" w14:textId="77777777" w:rsidR="0086038B" w:rsidRDefault="00440621">
      <w:pPr>
        <w:numPr>
          <w:ilvl w:val="0"/>
          <w:numId w:val="11"/>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Kupujący może odstąpić od Umowy:</w:t>
      </w:r>
    </w:p>
    <w:p w14:paraId="632A6C22" w14:textId="77777777" w:rsidR="0086038B" w:rsidRDefault="00440621">
      <w:pPr>
        <w:numPr>
          <w:ilvl w:val="1"/>
          <w:numId w:val="9"/>
        </w:numPr>
        <w:pBdr>
          <w:top w:val="nil"/>
          <w:left w:val="nil"/>
          <w:bottom w:val="nil"/>
          <w:right w:val="nil"/>
          <w:between w:val="nil"/>
        </w:pBdr>
        <w:tabs>
          <w:tab w:val="left" w:pos="-11520"/>
          <w:tab w:val="left" w:pos="-7987"/>
          <w:tab w:val="left" w:pos="993"/>
        </w:tabs>
        <w:spacing w:before="120" w:line="276" w:lineRule="auto"/>
        <w:ind w:right="567" w:hanging="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D834C89" w14:textId="77777777" w:rsidR="0086038B" w:rsidRDefault="00440621">
      <w:pPr>
        <w:numPr>
          <w:ilvl w:val="1"/>
          <w:numId w:val="9"/>
        </w:numPr>
        <w:pBdr>
          <w:top w:val="nil"/>
          <w:left w:val="nil"/>
          <w:bottom w:val="nil"/>
          <w:right w:val="nil"/>
          <w:between w:val="nil"/>
        </w:pBdr>
        <w:tabs>
          <w:tab w:val="left" w:pos="-11520"/>
          <w:tab w:val="left" w:pos="-7987"/>
          <w:tab w:val="left" w:pos="993"/>
        </w:tabs>
        <w:spacing w:before="120" w:line="276" w:lineRule="auto"/>
        <w:ind w:right="567" w:hanging="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jeżeli zachodzi co najmniej jedna z następujących okoliczności:</w:t>
      </w:r>
    </w:p>
    <w:p w14:paraId="611C0B18" w14:textId="77777777" w:rsidR="0086038B" w:rsidRDefault="00440621">
      <w:pPr>
        <w:spacing w:line="276" w:lineRule="auto"/>
        <w:ind w:left="708"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dokonano zmiany umowy z naruszeniem art. 454 i art. 455 ustawy Prawo zamówień publicznych,</w:t>
      </w:r>
    </w:p>
    <w:p w14:paraId="0BE28425" w14:textId="77777777" w:rsidR="0086038B" w:rsidRDefault="00440621">
      <w:pPr>
        <w:spacing w:line="276" w:lineRule="auto"/>
        <w:ind w:left="708"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Sprzedawca w chwili zawarcia umowy podlegał wykluczeniu na podstawie art. 108 ustawy Prawo zamówień publicznych,</w:t>
      </w:r>
    </w:p>
    <w:p w14:paraId="0BF42C8D" w14:textId="77777777" w:rsidR="0086038B" w:rsidRDefault="00440621">
      <w:pPr>
        <w:spacing w:line="276" w:lineRule="auto"/>
        <w:ind w:left="708"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 Trybunał Sprawiedliwości Unii Europejskiej stwierdził, w ramach procedury przewidzianej w art. 258 Traktatu o funkcjonowaniu Unii Europejskiej, że Rzeczpospolita Polska uchybiła zobowiązaniom, które ciążą na niej na </w:t>
      </w:r>
      <w:r>
        <w:rPr>
          <w:rFonts w:ascii="Times New Roman" w:eastAsia="Times New Roman" w:hAnsi="Times New Roman" w:cs="Times New Roman"/>
          <w:color w:val="000000"/>
          <w:sz w:val="20"/>
          <w:szCs w:val="20"/>
        </w:rPr>
        <w:lastRenderedPageBreak/>
        <w:t>mocy Traktatów, dyrektywy 2014/24/UE, dyrektywy 2014/25/UE i dyrektywy 2009/81/WE, z uwagi na to, że Zamawiający udzielił zamówienia z naruszeniem prawa Unii Europejskiej,</w:t>
      </w:r>
    </w:p>
    <w:p w14:paraId="315DDE09" w14:textId="77777777" w:rsidR="0086038B" w:rsidRDefault="00440621">
      <w:pPr>
        <w:spacing w:line="276" w:lineRule="auto"/>
        <w:ind w:right="567" w:firstLine="7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terminie 30 dni od dnia powzięcia wiadomości o powyższych okolicznościach.</w:t>
      </w:r>
    </w:p>
    <w:p w14:paraId="791BDDAD" w14:textId="77777777" w:rsidR="0086038B" w:rsidRDefault="00440621">
      <w:pPr>
        <w:numPr>
          <w:ilvl w:val="0"/>
          <w:numId w:val="11"/>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Strony zobowiązują się, tak szybko jak to jest możliwe, efektywnie i ugodowo rozwiązywać pojawiające się nieporozumienia i problemy, które mogłyby zagrozić dalszemu istnieniu Umowy.</w:t>
      </w:r>
    </w:p>
    <w:p w14:paraId="3D1430F5" w14:textId="77777777" w:rsidR="0086038B" w:rsidRDefault="00440621">
      <w:pPr>
        <w:numPr>
          <w:ilvl w:val="0"/>
          <w:numId w:val="11"/>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Stosunki prawne podlegają właściwości prawa polskiego. Wszelkie spory wynikłe z Umowy będą rozstrzygały sądy właściwe ze względu na miejsce siedziby Kupującego.</w:t>
      </w:r>
    </w:p>
    <w:p w14:paraId="4AA6EB43" w14:textId="77777777" w:rsidR="0086038B" w:rsidRDefault="00440621">
      <w:pPr>
        <w:numPr>
          <w:ilvl w:val="0"/>
          <w:numId w:val="11"/>
        </w:numPr>
        <w:pBdr>
          <w:top w:val="nil"/>
          <w:left w:val="nil"/>
          <w:bottom w:val="nil"/>
          <w:right w:val="nil"/>
          <w:between w:val="nil"/>
        </w:pBdr>
        <w:spacing w:after="120"/>
        <w:ind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 sprawach nieuregulowanych niniejszą Umową stosuje się odpowiednie przepisy Kodeksu cywilnego oraz ustawy z dnia 11 września 2019 r. - Prawo zamówień publicznych. </w:t>
      </w:r>
    </w:p>
    <w:p w14:paraId="009C5564" w14:textId="77777777" w:rsidR="0086038B" w:rsidRDefault="00440621">
      <w:pPr>
        <w:numPr>
          <w:ilvl w:val="0"/>
          <w:numId w:val="11"/>
        </w:numPr>
        <w:spacing w:line="360" w:lineRule="auto"/>
        <w:ind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Umowa została zawarta w trybie podstawowym zgodnie z art. 275 pkt 1 ustawy z dnia 11 września 2019 r. - Prawo zamówień publicznych.</w:t>
      </w:r>
    </w:p>
    <w:p w14:paraId="08848DF6" w14:textId="77777777" w:rsidR="0086038B" w:rsidRDefault="00440621">
      <w:pPr>
        <w:numPr>
          <w:ilvl w:val="0"/>
          <w:numId w:val="11"/>
        </w:numPr>
        <w:spacing w:line="360" w:lineRule="auto"/>
        <w:ind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Jednostką organizacyjną Uniwersytetu Warszawskiego odpowiedzialną za koordynację wykonania Umowy po stronie Kupującego jest Biblioteka Uniwersytecka w Warszawie. </w:t>
      </w:r>
    </w:p>
    <w:p w14:paraId="6046C56C" w14:textId="77777777" w:rsidR="0086038B" w:rsidRDefault="00440621">
      <w:pPr>
        <w:numPr>
          <w:ilvl w:val="0"/>
          <w:numId w:val="11"/>
        </w:numPr>
        <w:spacing w:line="276" w:lineRule="auto"/>
        <w:ind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 nadzoru nad realizacją umowy przez Sprzedawcę Kupujący wyznacza pracownika jednostki organizacyjnej wskazanej wyżej, którym jest: Monika Prusaczyk, nr tel. 22 55 25 469, adres e-mail: </w:t>
      </w:r>
      <w:hyperlink r:id="rId10">
        <w:r>
          <w:rPr>
            <w:rFonts w:ascii="Times New Roman" w:eastAsia="Times New Roman" w:hAnsi="Times New Roman" w:cs="Times New Roman"/>
            <w:color w:val="000000"/>
            <w:sz w:val="20"/>
            <w:szCs w:val="20"/>
            <w:u w:val="single"/>
          </w:rPr>
          <w:t>monika.prusaczyk@uw.edu.pl</w:t>
        </w:r>
      </w:hyperlink>
      <w:r>
        <w:rPr>
          <w:rFonts w:ascii="Times New Roman" w:eastAsia="Times New Roman" w:hAnsi="Times New Roman" w:cs="Times New Roman"/>
          <w:color w:val="000000"/>
          <w:sz w:val="20"/>
          <w:szCs w:val="20"/>
        </w:rPr>
        <w:t xml:space="preserve"> </w:t>
      </w:r>
    </w:p>
    <w:p w14:paraId="1610A846" w14:textId="77777777" w:rsidR="0086038B" w:rsidRDefault="00440621">
      <w:pPr>
        <w:numPr>
          <w:ilvl w:val="0"/>
          <w:numId w:val="11"/>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wyznaczoną do nadzoru nad realizacją Umowy przez Sprzedawcę jest: .......................................................................................................................... , nr tel. ……., adres e-mail: ……</w:t>
      </w:r>
    </w:p>
    <w:p w14:paraId="1814541B" w14:textId="77777777" w:rsidR="0086038B" w:rsidRDefault="00440621">
      <w:pPr>
        <w:numPr>
          <w:ilvl w:val="0"/>
          <w:numId w:val="11"/>
        </w:numPr>
        <w:pBdr>
          <w:top w:val="nil"/>
          <w:left w:val="nil"/>
          <w:bottom w:val="nil"/>
          <w:right w:val="nil"/>
          <w:between w:val="nil"/>
        </w:pBdr>
        <w:spacing w:after="120"/>
        <w:ind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Umowa została sporządzona w języku polskim w trzech jednobrzmiących egzemplarzach, jeden dla Sprzedawcy i dwa dla Kupującego. </w:t>
      </w:r>
    </w:p>
    <w:p w14:paraId="5EEB5F02" w14:textId="77777777" w:rsidR="0086038B" w:rsidRDefault="00440621">
      <w:pPr>
        <w:numPr>
          <w:ilvl w:val="0"/>
          <w:numId w:val="11"/>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Załączniki do umowy:</w:t>
      </w:r>
    </w:p>
    <w:p w14:paraId="06A8A958" w14:textId="77777777" w:rsidR="0086038B" w:rsidRDefault="00440621">
      <w:pPr>
        <w:numPr>
          <w:ilvl w:val="0"/>
          <w:numId w:val="17"/>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Załącznik nr 1 – odpis z KRS</w:t>
      </w:r>
    </w:p>
    <w:p w14:paraId="0F7551BD" w14:textId="77777777" w:rsidR="0086038B" w:rsidRDefault="00440621">
      <w:pPr>
        <w:numPr>
          <w:ilvl w:val="0"/>
          <w:numId w:val="17"/>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Załącznik nr 2 – Wykaz nr 1</w:t>
      </w:r>
    </w:p>
    <w:p w14:paraId="22CD7F0D" w14:textId="77777777" w:rsidR="0086038B" w:rsidRDefault="00440621">
      <w:pPr>
        <w:numPr>
          <w:ilvl w:val="0"/>
          <w:numId w:val="17"/>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Załącznik nr 3 – Wykaz nr 2</w:t>
      </w:r>
    </w:p>
    <w:p w14:paraId="408FE2D3" w14:textId="77777777" w:rsidR="0086038B" w:rsidRDefault="00440621">
      <w:pPr>
        <w:numPr>
          <w:ilvl w:val="0"/>
          <w:numId w:val="17"/>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Załącznik nr 4 – Wykaz nr 3</w:t>
      </w:r>
    </w:p>
    <w:p w14:paraId="6AFD8EF8" w14:textId="77777777" w:rsidR="0086038B" w:rsidRDefault="00440621">
      <w:pPr>
        <w:numPr>
          <w:ilvl w:val="0"/>
          <w:numId w:val="17"/>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Załącznik nr 5 – Wykaz nr 4</w:t>
      </w:r>
    </w:p>
    <w:p w14:paraId="1C62A387" w14:textId="77777777" w:rsidR="0086038B" w:rsidRDefault="00440621">
      <w:pPr>
        <w:numPr>
          <w:ilvl w:val="0"/>
          <w:numId w:val="17"/>
        </w:num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Załącznik nr 6 – Formularz oferty Sprzedawcy. </w:t>
      </w:r>
    </w:p>
    <w:p w14:paraId="0F282705" w14:textId="77777777" w:rsidR="0086038B" w:rsidRDefault="0086038B">
      <w:pPr>
        <w:pBdr>
          <w:top w:val="nil"/>
          <w:left w:val="nil"/>
          <w:bottom w:val="nil"/>
          <w:right w:val="nil"/>
          <w:between w:val="nil"/>
        </w:pBdr>
        <w:spacing w:after="120"/>
        <w:ind w:right="566"/>
        <w:jc w:val="both"/>
        <w:rPr>
          <w:rFonts w:ascii="Times New Roman" w:eastAsia="Times New Roman" w:hAnsi="Times New Roman" w:cs="Times New Roman"/>
          <w:color w:val="000000"/>
          <w:sz w:val="20"/>
          <w:szCs w:val="20"/>
        </w:rPr>
      </w:pPr>
    </w:p>
    <w:tbl>
      <w:tblPr>
        <w:tblStyle w:val="a0"/>
        <w:tblW w:w="1034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89"/>
        <w:gridCol w:w="5359"/>
      </w:tblGrid>
      <w:tr w:rsidR="0086038B" w14:paraId="69DB2340" w14:textId="77777777">
        <w:tc>
          <w:tcPr>
            <w:tcW w:w="4989" w:type="dxa"/>
          </w:tcPr>
          <w:p w14:paraId="126DAE68" w14:textId="77777777" w:rsidR="0086038B" w:rsidRDefault="00440621">
            <w:pPr>
              <w:pBdr>
                <w:top w:val="nil"/>
                <w:left w:val="nil"/>
                <w:bottom w:val="nil"/>
                <w:right w:val="nil"/>
                <w:between w:val="nil"/>
              </w:pBdr>
              <w:tabs>
                <w:tab w:val="left" w:pos="2181"/>
              </w:tabs>
              <w:spacing w:before="60" w:line="276" w:lineRule="auto"/>
              <w:ind w:right="56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SPRZEDAWCA</w:t>
            </w:r>
          </w:p>
        </w:tc>
        <w:tc>
          <w:tcPr>
            <w:tcW w:w="5359" w:type="dxa"/>
          </w:tcPr>
          <w:p w14:paraId="14C8791E" w14:textId="77777777" w:rsidR="0086038B" w:rsidRDefault="00440621">
            <w:pPr>
              <w:pBdr>
                <w:top w:val="nil"/>
                <w:left w:val="nil"/>
                <w:bottom w:val="nil"/>
                <w:right w:val="nil"/>
                <w:between w:val="nil"/>
              </w:pBdr>
              <w:tabs>
                <w:tab w:val="left" w:pos="2181"/>
              </w:tabs>
              <w:spacing w:before="60" w:line="276" w:lineRule="auto"/>
              <w:ind w:right="56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KUPUJĄCY</w:t>
            </w:r>
          </w:p>
        </w:tc>
      </w:tr>
      <w:tr w:rsidR="0086038B" w14:paraId="0AC64BA6" w14:textId="77777777">
        <w:trPr>
          <w:trHeight w:val="1731"/>
        </w:trPr>
        <w:tc>
          <w:tcPr>
            <w:tcW w:w="4989" w:type="dxa"/>
          </w:tcPr>
          <w:p w14:paraId="16E446AA" w14:textId="77777777" w:rsidR="0086038B" w:rsidRDefault="0086038B">
            <w:pPr>
              <w:pBdr>
                <w:top w:val="nil"/>
                <w:left w:val="nil"/>
                <w:bottom w:val="nil"/>
                <w:right w:val="nil"/>
                <w:between w:val="nil"/>
              </w:pBdr>
              <w:tabs>
                <w:tab w:val="left" w:pos="2181"/>
              </w:tabs>
              <w:spacing w:before="60" w:line="276" w:lineRule="auto"/>
              <w:ind w:right="566"/>
              <w:jc w:val="center"/>
              <w:rPr>
                <w:rFonts w:ascii="Times New Roman" w:eastAsia="Times New Roman" w:hAnsi="Times New Roman" w:cs="Times New Roman"/>
                <w:color w:val="000000"/>
                <w:sz w:val="22"/>
                <w:szCs w:val="22"/>
              </w:rPr>
            </w:pPr>
          </w:p>
          <w:p w14:paraId="4E779743" w14:textId="77777777" w:rsidR="0086038B" w:rsidRDefault="0086038B">
            <w:pPr>
              <w:pBdr>
                <w:top w:val="nil"/>
                <w:left w:val="nil"/>
                <w:bottom w:val="nil"/>
                <w:right w:val="nil"/>
                <w:between w:val="nil"/>
              </w:pBdr>
              <w:tabs>
                <w:tab w:val="left" w:pos="2181"/>
              </w:tabs>
              <w:spacing w:before="60" w:line="276" w:lineRule="auto"/>
              <w:ind w:right="566"/>
              <w:jc w:val="center"/>
              <w:rPr>
                <w:rFonts w:ascii="Times New Roman" w:eastAsia="Times New Roman" w:hAnsi="Times New Roman" w:cs="Times New Roman"/>
                <w:color w:val="000000"/>
                <w:sz w:val="22"/>
                <w:szCs w:val="22"/>
              </w:rPr>
            </w:pPr>
          </w:p>
          <w:p w14:paraId="5CF2C552" w14:textId="77777777" w:rsidR="0086038B" w:rsidRDefault="0086038B">
            <w:pPr>
              <w:pBdr>
                <w:top w:val="nil"/>
                <w:left w:val="nil"/>
                <w:bottom w:val="nil"/>
                <w:right w:val="nil"/>
                <w:between w:val="nil"/>
              </w:pBdr>
              <w:tabs>
                <w:tab w:val="left" w:pos="2181"/>
              </w:tabs>
              <w:spacing w:before="60" w:line="276" w:lineRule="auto"/>
              <w:ind w:right="566"/>
              <w:jc w:val="center"/>
              <w:rPr>
                <w:rFonts w:ascii="Times New Roman" w:eastAsia="Times New Roman" w:hAnsi="Times New Roman" w:cs="Times New Roman"/>
                <w:color w:val="000000"/>
                <w:sz w:val="22"/>
                <w:szCs w:val="22"/>
              </w:rPr>
            </w:pPr>
          </w:p>
          <w:p w14:paraId="6888CEC7" w14:textId="77777777" w:rsidR="0086038B" w:rsidRDefault="0086038B">
            <w:pPr>
              <w:pBdr>
                <w:top w:val="nil"/>
                <w:left w:val="nil"/>
                <w:bottom w:val="nil"/>
                <w:right w:val="nil"/>
                <w:between w:val="nil"/>
              </w:pBdr>
              <w:tabs>
                <w:tab w:val="left" w:pos="2181"/>
              </w:tabs>
              <w:spacing w:before="60" w:line="276" w:lineRule="auto"/>
              <w:ind w:right="566"/>
              <w:jc w:val="center"/>
              <w:rPr>
                <w:rFonts w:ascii="Times New Roman" w:eastAsia="Times New Roman" w:hAnsi="Times New Roman" w:cs="Times New Roman"/>
                <w:color w:val="000000"/>
                <w:sz w:val="22"/>
                <w:szCs w:val="22"/>
              </w:rPr>
            </w:pPr>
          </w:p>
          <w:p w14:paraId="63718906" w14:textId="77777777" w:rsidR="0086038B" w:rsidRDefault="00440621">
            <w:pPr>
              <w:pBdr>
                <w:top w:val="nil"/>
                <w:left w:val="nil"/>
                <w:bottom w:val="nil"/>
                <w:right w:val="nil"/>
                <w:between w:val="nil"/>
              </w:pBdr>
              <w:tabs>
                <w:tab w:val="left" w:pos="2181"/>
              </w:tabs>
              <w:spacing w:before="60" w:line="276" w:lineRule="auto"/>
              <w:ind w:right="56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r>
          </w:p>
        </w:tc>
        <w:tc>
          <w:tcPr>
            <w:tcW w:w="5359" w:type="dxa"/>
          </w:tcPr>
          <w:p w14:paraId="15A29821" w14:textId="77777777" w:rsidR="0086038B" w:rsidRDefault="0086038B">
            <w:pPr>
              <w:pBdr>
                <w:top w:val="nil"/>
                <w:left w:val="nil"/>
                <w:bottom w:val="nil"/>
                <w:right w:val="nil"/>
                <w:between w:val="nil"/>
              </w:pBdr>
              <w:tabs>
                <w:tab w:val="left" w:pos="2181"/>
              </w:tabs>
              <w:spacing w:before="60" w:line="276" w:lineRule="auto"/>
              <w:ind w:right="566"/>
              <w:jc w:val="center"/>
              <w:rPr>
                <w:rFonts w:ascii="Times New Roman" w:eastAsia="Times New Roman" w:hAnsi="Times New Roman" w:cs="Times New Roman"/>
                <w:color w:val="000000"/>
                <w:sz w:val="22"/>
                <w:szCs w:val="22"/>
              </w:rPr>
            </w:pPr>
          </w:p>
          <w:p w14:paraId="19B2E183" w14:textId="77777777" w:rsidR="0086038B" w:rsidRDefault="0086038B">
            <w:pPr>
              <w:pBdr>
                <w:top w:val="nil"/>
                <w:left w:val="nil"/>
                <w:bottom w:val="nil"/>
                <w:right w:val="nil"/>
                <w:between w:val="nil"/>
              </w:pBdr>
              <w:tabs>
                <w:tab w:val="left" w:pos="2181"/>
              </w:tabs>
              <w:spacing w:before="60" w:line="276" w:lineRule="auto"/>
              <w:ind w:right="566"/>
              <w:jc w:val="center"/>
              <w:rPr>
                <w:rFonts w:ascii="Times New Roman" w:eastAsia="Times New Roman" w:hAnsi="Times New Roman" w:cs="Times New Roman"/>
                <w:color w:val="000000"/>
                <w:sz w:val="22"/>
                <w:szCs w:val="22"/>
              </w:rPr>
            </w:pPr>
          </w:p>
          <w:p w14:paraId="7E8228EA" w14:textId="77777777" w:rsidR="0086038B" w:rsidRDefault="0086038B">
            <w:pPr>
              <w:pBdr>
                <w:top w:val="nil"/>
                <w:left w:val="nil"/>
                <w:bottom w:val="nil"/>
                <w:right w:val="nil"/>
                <w:between w:val="nil"/>
              </w:pBdr>
              <w:tabs>
                <w:tab w:val="left" w:pos="2181"/>
              </w:tabs>
              <w:spacing w:before="60" w:line="276" w:lineRule="auto"/>
              <w:ind w:right="566"/>
              <w:jc w:val="center"/>
              <w:rPr>
                <w:rFonts w:ascii="Times New Roman" w:eastAsia="Times New Roman" w:hAnsi="Times New Roman" w:cs="Times New Roman"/>
                <w:color w:val="000000"/>
                <w:sz w:val="22"/>
                <w:szCs w:val="22"/>
              </w:rPr>
            </w:pPr>
          </w:p>
          <w:p w14:paraId="6268A067" w14:textId="77777777" w:rsidR="0086038B" w:rsidRDefault="0086038B">
            <w:pPr>
              <w:pBdr>
                <w:top w:val="nil"/>
                <w:left w:val="nil"/>
                <w:bottom w:val="nil"/>
                <w:right w:val="nil"/>
                <w:between w:val="nil"/>
              </w:pBdr>
              <w:tabs>
                <w:tab w:val="left" w:pos="2181"/>
              </w:tabs>
              <w:spacing w:before="60" w:line="276" w:lineRule="auto"/>
              <w:ind w:right="566"/>
              <w:jc w:val="center"/>
              <w:rPr>
                <w:rFonts w:ascii="Times New Roman" w:eastAsia="Times New Roman" w:hAnsi="Times New Roman" w:cs="Times New Roman"/>
                <w:color w:val="000000"/>
                <w:sz w:val="22"/>
                <w:szCs w:val="22"/>
              </w:rPr>
            </w:pPr>
          </w:p>
          <w:p w14:paraId="62DE71F2" w14:textId="77777777" w:rsidR="0086038B" w:rsidRDefault="00440621">
            <w:pPr>
              <w:pBdr>
                <w:top w:val="nil"/>
                <w:left w:val="nil"/>
                <w:bottom w:val="nil"/>
                <w:right w:val="nil"/>
                <w:between w:val="nil"/>
              </w:pBdr>
              <w:tabs>
                <w:tab w:val="left" w:pos="2181"/>
              </w:tabs>
              <w:spacing w:before="60" w:line="276" w:lineRule="auto"/>
              <w:ind w:right="56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r>
          </w:p>
        </w:tc>
      </w:tr>
      <w:tr w:rsidR="0086038B" w14:paraId="15C2019C" w14:textId="77777777">
        <w:tc>
          <w:tcPr>
            <w:tcW w:w="4989" w:type="dxa"/>
          </w:tcPr>
          <w:p w14:paraId="7450E702" w14:textId="77777777" w:rsidR="0086038B" w:rsidRDefault="00440621">
            <w:pPr>
              <w:pBdr>
                <w:top w:val="nil"/>
                <w:left w:val="nil"/>
                <w:bottom w:val="nil"/>
                <w:right w:val="nil"/>
                <w:between w:val="nil"/>
              </w:pBdr>
              <w:tabs>
                <w:tab w:val="left" w:pos="2181"/>
              </w:tabs>
              <w:spacing w:before="60" w:line="276" w:lineRule="auto"/>
              <w:ind w:right="56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pieczęć i podpis osoby upoważnionej do reprezentowania Sprzedawcy</w:t>
            </w:r>
          </w:p>
        </w:tc>
        <w:tc>
          <w:tcPr>
            <w:tcW w:w="5359" w:type="dxa"/>
          </w:tcPr>
          <w:p w14:paraId="5EBB3169" w14:textId="77777777" w:rsidR="0086038B" w:rsidRDefault="00440621">
            <w:pPr>
              <w:pBdr>
                <w:top w:val="nil"/>
                <w:left w:val="nil"/>
                <w:bottom w:val="nil"/>
                <w:right w:val="nil"/>
                <w:between w:val="nil"/>
              </w:pBdr>
              <w:tabs>
                <w:tab w:val="left" w:pos="2181"/>
              </w:tabs>
              <w:spacing w:before="60" w:line="276" w:lineRule="auto"/>
              <w:ind w:right="56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pieczęć i podpis Dyrektora Biblioteki Uniwersyteckiej w Warszawie</w:t>
            </w:r>
          </w:p>
          <w:p w14:paraId="4E636262" w14:textId="77777777" w:rsidR="0086038B" w:rsidRDefault="0086038B">
            <w:pPr>
              <w:spacing w:line="276" w:lineRule="auto"/>
              <w:ind w:right="566"/>
              <w:rPr>
                <w:rFonts w:ascii="Times New Roman" w:eastAsia="Times New Roman" w:hAnsi="Times New Roman" w:cs="Times New Roman"/>
                <w:color w:val="000000"/>
                <w:sz w:val="16"/>
                <w:szCs w:val="16"/>
              </w:rPr>
            </w:pPr>
          </w:p>
          <w:p w14:paraId="55C23041" w14:textId="77777777" w:rsidR="0086038B" w:rsidRDefault="0086038B">
            <w:pPr>
              <w:pBdr>
                <w:top w:val="nil"/>
                <w:left w:val="nil"/>
                <w:bottom w:val="nil"/>
                <w:right w:val="nil"/>
                <w:between w:val="nil"/>
              </w:pBdr>
              <w:tabs>
                <w:tab w:val="left" w:pos="2181"/>
              </w:tabs>
              <w:spacing w:before="60" w:line="276" w:lineRule="auto"/>
              <w:ind w:right="566"/>
              <w:jc w:val="center"/>
              <w:rPr>
                <w:rFonts w:ascii="Times New Roman" w:eastAsia="Times New Roman" w:hAnsi="Times New Roman" w:cs="Times New Roman"/>
                <w:color w:val="000000"/>
                <w:sz w:val="18"/>
                <w:szCs w:val="18"/>
              </w:rPr>
            </w:pPr>
          </w:p>
        </w:tc>
      </w:tr>
    </w:tbl>
    <w:p w14:paraId="4EC488E6" w14:textId="77777777" w:rsidR="0086038B" w:rsidRDefault="0086038B">
      <w:pPr>
        <w:pBdr>
          <w:top w:val="nil"/>
          <w:left w:val="nil"/>
          <w:bottom w:val="nil"/>
          <w:right w:val="nil"/>
          <w:between w:val="nil"/>
        </w:pBdr>
        <w:tabs>
          <w:tab w:val="left" w:pos="2181"/>
        </w:tabs>
        <w:spacing w:before="60" w:line="276" w:lineRule="auto"/>
        <w:ind w:right="566"/>
        <w:rPr>
          <w:rFonts w:ascii="Times New Roman" w:eastAsia="Times New Roman" w:hAnsi="Times New Roman" w:cs="Times New Roman"/>
          <w:color w:val="000000"/>
          <w:sz w:val="18"/>
          <w:szCs w:val="18"/>
        </w:rPr>
      </w:pPr>
      <w:bookmarkStart w:id="1" w:name="_heading=h.gjdgxs" w:colFirst="0" w:colLast="0"/>
      <w:bookmarkEnd w:id="1"/>
    </w:p>
    <w:sectPr w:rsidR="0086038B">
      <w:footerReference w:type="even" r:id="rId11"/>
      <w:footerReference w:type="default" r:id="rId12"/>
      <w:pgSz w:w="11906" w:h="16838"/>
      <w:pgMar w:top="567" w:right="991" w:bottom="567" w:left="567"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70A2E" w14:textId="77777777" w:rsidR="00610FF8" w:rsidRDefault="00610FF8">
      <w:r>
        <w:separator/>
      </w:r>
    </w:p>
  </w:endnote>
  <w:endnote w:type="continuationSeparator" w:id="0">
    <w:p w14:paraId="386B08CF" w14:textId="77777777" w:rsidR="00610FF8" w:rsidRDefault="0061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Droid Sans Fallback">
    <w:charset w:val="80"/>
    <w:family w:val="auto"/>
    <w:pitch w:val="variable"/>
  </w:font>
  <w:font w:name="FreeSans">
    <w:panose1 w:val="00000000000000000000"/>
    <w:charset w:val="00"/>
    <w:family w:val="roman"/>
    <w:notTrueType/>
    <w:pitch w:val="default"/>
  </w:font>
  <w:font w:name="Georgia,Bold">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B6AB" w14:textId="77777777" w:rsidR="0086038B" w:rsidRDefault="00440621">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7ACCAB4A" w14:textId="77777777" w:rsidR="0086038B" w:rsidRDefault="0086038B">
    <w:pPr>
      <w:pBdr>
        <w:top w:val="nil"/>
        <w:left w:val="nil"/>
        <w:bottom w:val="nil"/>
        <w:right w:val="nil"/>
        <w:between w:val="nil"/>
      </w:pBdr>
      <w:tabs>
        <w:tab w:val="center" w:pos="4536"/>
        <w:tab w:val="right" w:pos="9072"/>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32D1" w14:textId="77777777" w:rsidR="0086038B" w:rsidRDefault="0086038B">
    <w:pPr>
      <w:pBdr>
        <w:top w:val="nil"/>
        <w:left w:val="nil"/>
        <w:bottom w:val="nil"/>
        <w:right w:val="nil"/>
        <w:between w:val="nil"/>
      </w:pBdr>
      <w:tabs>
        <w:tab w:val="center" w:pos="4536"/>
        <w:tab w:val="right" w:pos="9072"/>
      </w:tabs>
      <w:jc w:val="center"/>
      <w:rPr>
        <w:color w:val="000000"/>
        <w:sz w:val="20"/>
        <w:szCs w:val="20"/>
      </w:rPr>
    </w:pPr>
  </w:p>
  <w:p w14:paraId="2D8F37B8" w14:textId="77777777" w:rsidR="0086038B" w:rsidRDefault="00440621">
    <w:pPr>
      <w:pBdr>
        <w:top w:val="nil"/>
        <w:left w:val="nil"/>
        <w:bottom w:val="nil"/>
        <w:right w:val="nil"/>
        <w:between w:val="nil"/>
      </w:pBdr>
      <w:tabs>
        <w:tab w:val="center" w:pos="4536"/>
        <w:tab w:val="right" w:pos="9072"/>
      </w:tabs>
      <w:ind w:right="360"/>
      <w:jc w:val="center"/>
      <w:rPr>
        <w:color w:val="000000"/>
        <w:sz w:val="20"/>
        <w:szCs w:val="20"/>
      </w:rPr>
    </w:pP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181F8E">
      <w:rPr>
        <w:noProof/>
        <w:color w:val="000000"/>
        <w:sz w:val="20"/>
        <w:szCs w:val="20"/>
      </w:rPr>
      <w:t>1</w:t>
    </w:r>
    <w:r>
      <w:rPr>
        <w:color w:val="000000"/>
        <w:sz w:val="20"/>
        <w:szCs w:val="20"/>
      </w:rPr>
      <w:fldChar w:fldCharType="end"/>
    </w:r>
    <w:r>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E01BF" w14:textId="77777777" w:rsidR="00610FF8" w:rsidRDefault="00610FF8">
      <w:r>
        <w:separator/>
      </w:r>
    </w:p>
  </w:footnote>
  <w:footnote w:type="continuationSeparator" w:id="0">
    <w:p w14:paraId="3C08E27B" w14:textId="77777777" w:rsidR="00610FF8" w:rsidRDefault="00610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16F8"/>
    <w:multiLevelType w:val="multilevel"/>
    <w:tmpl w:val="D2D6E0EA"/>
    <w:lvl w:ilvl="0">
      <w:start w:val="1"/>
      <w:numFmt w:val="decimal"/>
      <w:lvlText w:val="%1)"/>
      <w:lvlJc w:val="left"/>
      <w:pPr>
        <w:ind w:left="717" w:hanging="360"/>
      </w:pPr>
      <w:rPr>
        <w:b w:val="0"/>
        <w:i w:val="0"/>
        <w:color w:val="00000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14A37210"/>
    <w:multiLevelType w:val="multilevel"/>
    <w:tmpl w:val="518AA56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4AF4021"/>
    <w:multiLevelType w:val="multilevel"/>
    <w:tmpl w:val="EA9CE08A"/>
    <w:lvl w:ilvl="0">
      <w:start w:val="1"/>
      <w:numFmt w:val="decimal"/>
      <w:lvlText w:val="%1)"/>
      <w:lvlJc w:val="left"/>
      <w:pPr>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15:restartNumberingAfterBreak="0">
    <w:nsid w:val="1B983F4A"/>
    <w:multiLevelType w:val="multilevel"/>
    <w:tmpl w:val="5BA08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1B1AC0"/>
    <w:multiLevelType w:val="multilevel"/>
    <w:tmpl w:val="BE3ED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2B18DF"/>
    <w:multiLevelType w:val="multilevel"/>
    <w:tmpl w:val="BF780AE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37CF31DB"/>
    <w:multiLevelType w:val="multilevel"/>
    <w:tmpl w:val="C7A817E2"/>
    <w:lvl w:ilvl="0">
      <w:start w:val="1"/>
      <w:numFmt w:val="decimal"/>
      <w:pStyle w:val="Poziom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1F401A"/>
    <w:multiLevelType w:val="multilevel"/>
    <w:tmpl w:val="E60C14E4"/>
    <w:lvl w:ilvl="0">
      <w:start w:val="1"/>
      <w:numFmt w:val="decimal"/>
      <w:lvlText w:val="%1)"/>
      <w:lvlJc w:val="left"/>
      <w:pPr>
        <w:ind w:left="720" w:hanging="360"/>
      </w:pPr>
    </w:lvl>
    <w:lvl w:ilvl="1">
      <w:start w:val="1"/>
      <w:numFmt w:val="lowerLetter"/>
      <w:pStyle w:val="Wypunkt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450066"/>
    <w:multiLevelType w:val="multilevel"/>
    <w:tmpl w:val="E3B6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2B0133"/>
    <w:multiLevelType w:val="multilevel"/>
    <w:tmpl w:val="84E483C4"/>
    <w:lvl w:ilvl="0">
      <w:start w:val="1"/>
      <w:numFmt w:val="decimal"/>
      <w:pStyle w:val="Poziom1"/>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33758A0"/>
    <w:multiLevelType w:val="multilevel"/>
    <w:tmpl w:val="650E4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E7387F"/>
    <w:multiLevelType w:val="multilevel"/>
    <w:tmpl w:val="3AC4FC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F384EB1"/>
    <w:multiLevelType w:val="multilevel"/>
    <w:tmpl w:val="1FDA4C5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1C27CE"/>
    <w:multiLevelType w:val="multilevel"/>
    <w:tmpl w:val="873EF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34653F"/>
    <w:multiLevelType w:val="multilevel"/>
    <w:tmpl w:val="E90E7602"/>
    <w:lvl w:ilvl="0">
      <w:start w:val="1"/>
      <w:numFmt w:val="decimal"/>
      <w:pStyle w:val="Nagwek1"/>
      <w:lvlText w:val="%1)"/>
      <w:lvlJc w:val="left"/>
      <w:pPr>
        <w:ind w:left="1440" w:hanging="360"/>
      </w:pPr>
      <w:rPr>
        <w:rFonts w:ascii="Times New Roman" w:eastAsia="Times New Roman" w:hAnsi="Times New Roman" w:cs="Times New Roman"/>
        <w:b w:val="0"/>
        <w:color w:val="000000"/>
        <w:sz w:val="22"/>
        <w:szCs w:val="22"/>
      </w:rPr>
    </w:lvl>
    <w:lvl w:ilvl="1">
      <w:start w:val="1"/>
      <w:numFmt w:val="lowerLetter"/>
      <w:pStyle w:val="Nagwek2"/>
      <w:lvlText w:val="%2."/>
      <w:lvlJc w:val="left"/>
      <w:pPr>
        <w:ind w:left="2160" w:hanging="360"/>
      </w:pPr>
    </w:lvl>
    <w:lvl w:ilvl="2">
      <w:start w:val="1"/>
      <w:numFmt w:val="lowerRoman"/>
      <w:pStyle w:val="Nagwek3"/>
      <w:lvlText w:val="%3."/>
      <w:lvlJc w:val="right"/>
      <w:pPr>
        <w:ind w:left="2880" w:hanging="180"/>
      </w:pPr>
    </w:lvl>
    <w:lvl w:ilvl="3">
      <w:start w:val="1"/>
      <w:numFmt w:val="decimal"/>
      <w:pStyle w:val="Nagwek4"/>
      <w:lvlText w:val="%4."/>
      <w:lvlJc w:val="left"/>
      <w:pPr>
        <w:ind w:left="3600" w:hanging="360"/>
      </w:pPr>
    </w:lvl>
    <w:lvl w:ilvl="4">
      <w:start w:val="1"/>
      <w:numFmt w:val="lowerLetter"/>
      <w:pStyle w:val="Nagwek5"/>
      <w:lvlText w:val="%5."/>
      <w:lvlJc w:val="left"/>
      <w:pPr>
        <w:ind w:left="4320" w:hanging="360"/>
      </w:pPr>
    </w:lvl>
    <w:lvl w:ilvl="5">
      <w:start w:val="1"/>
      <w:numFmt w:val="lowerRoman"/>
      <w:pStyle w:val="Nagwek6"/>
      <w:lvlText w:val="%6."/>
      <w:lvlJc w:val="right"/>
      <w:pPr>
        <w:ind w:left="5040" w:hanging="180"/>
      </w:pPr>
    </w:lvl>
    <w:lvl w:ilvl="6">
      <w:start w:val="1"/>
      <w:numFmt w:val="decimal"/>
      <w:pStyle w:val="Nagwek7"/>
      <w:lvlText w:val="%7."/>
      <w:lvlJc w:val="left"/>
      <w:pPr>
        <w:ind w:left="5760" w:hanging="360"/>
      </w:pPr>
    </w:lvl>
    <w:lvl w:ilvl="7">
      <w:start w:val="1"/>
      <w:numFmt w:val="lowerLetter"/>
      <w:pStyle w:val="Nagwek8"/>
      <w:lvlText w:val="%8."/>
      <w:lvlJc w:val="left"/>
      <w:pPr>
        <w:ind w:left="6480" w:hanging="360"/>
      </w:pPr>
    </w:lvl>
    <w:lvl w:ilvl="8">
      <w:start w:val="1"/>
      <w:numFmt w:val="lowerRoman"/>
      <w:pStyle w:val="Nagwek9"/>
      <w:lvlText w:val="%9."/>
      <w:lvlJc w:val="right"/>
      <w:pPr>
        <w:ind w:left="7200" w:hanging="180"/>
      </w:pPr>
    </w:lvl>
  </w:abstractNum>
  <w:abstractNum w:abstractNumId="15" w15:restartNumberingAfterBreak="0">
    <w:nsid w:val="62E37626"/>
    <w:multiLevelType w:val="multilevel"/>
    <w:tmpl w:val="AE742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0A1A58"/>
    <w:multiLevelType w:val="multilevel"/>
    <w:tmpl w:val="D08AE43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9CB6CB9"/>
    <w:multiLevelType w:val="multilevel"/>
    <w:tmpl w:val="7D72D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BA0548"/>
    <w:multiLevelType w:val="multilevel"/>
    <w:tmpl w:val="865CE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7"/>
  </w:num>
  <w:num w:numId="4">
    <w:abstractNumId w:val="14"/>
  </w:num>
  <w:num w:numId="5">
    <w:abstractNumId w:val="12"/>
  </w:num>
  <w:num w:numId="6">
    <w:abstractNumId w:val="10"/>
  </w:num>
  <w:num w:numId="7">
    <w:abstractNumId w:val="18"/>
  </w:num>
  <w:num w:numId="8">
    <w:abstractNumId w:val="8"/>
  </w:num>
  <w:num w:numId="9">
    <w:abstractNumId w:val="2"/>
  </w:num>
  <w:num w:numId="10">
    <w:abstractNumId w:val="15"/>
  </w:num>
  <w:num w:numId="11">
    <w:abstractNumId w:val="17"/>
  </w:num>
  <w:num w:numId="12">
    <w:abstractNumId w:val="4"/>
  </w:num>
  <w:num w:numId="13">
    <w:abstractNumId w:val="13"/>
  </w:num>
  <w:num w:numId="14">
    <w:abstractNumId w:val="3"/>
  </w:num>
  <w:num w:numId="15">
    <w:abstractNumId w:val="16"/>
  </w:num>
  <w:num w:numId="16">
    <w:abstractNumId w:val="5"/>
  </w:num>
  <w:num w:numId="17">
    <w:abstractNumId w:val="11"/>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38B"/>
    <w:rsid w:val="00181F8E"/>
    <w:rsid w:val="0021498A"/>
    <w:rsid w:val="00440621"/>
    <w:rsid w:val="004C4775"/>
    <w:rsid w:val="00610FF8"/>
    <w:rsid w:val="0086038B"/>
    <w:rsid w:val="00B74A44"/>
    <w:rsid w:val="00F42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D4C0"/>
  <w15:docId w15:val="{189A1605-2AAB-4EFA-889C-1D1BB450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80"/>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napToGrid w:val="0"/>
    </w:rPr>
  </w:style>
  <w:style w:type="paragraph" w:styleId="Nagwek1">
    <w:name w:val="heading 1"/>
    <w:basedOn w:val="Normalny"/>
    <w:next w:val="Normalny"/>
    <w:uiPriority w:val="9"/>
    <w:qFormat/>
    <w:pPr>
      <w:keepNext/>
      <w:numPr>
        <w:numId w:val="4"/>
      </w:numPr>
      <w:jc w:val="center"/>
      <w:outlineLvl w:val="0"/>
    </w:pPr>
    <w:rPr>
      <w:snapToGrid/>
      <w:color w:val="auto"/>
      <w:sz w:val="36"/>
      <w:szCs w:val="20"/>
    </w:rPr>
  </w:style>
  <w:style w:type="paragraph" w:styleId="Nagwek2">
    <w:name w:val="heading 2"/>
    <w:basedOn w:val="Normalny"/>
    <w:next w:val="Normalny"/>
    <w:uiPriority w:val="9"/>
    <w:semiHidden/>
    <w:unhideWhenUsed/>
    <w:qFormat/>
    <w:pPr>
      <w:keepNext/>
      <w:numPr>
        <w:ilvl w:val="1"/>
        <w:numId w:val="4"/>
      </w:numPr>
      <w:jc w:val="right"/>
      <w:outlineLvl w:val="1"/>
    </w:pPr>
    <w:rPr>
      <w:snapToGrid/>
      <w:color w:val="auto"/>
      <w:sz w:val="30"/>
      <w:szCs w:val="20"/>
    </w:rPr>
  </w:style>
  <w:style w:type="paragraph" w:styleId="Nagwek3">
    <w:name w:val="heading 3"/>
    <w:basedOn w:val="Normalny"/>
    <w:next w:val="Normalny"/>
    <w:uiPriority w:val="9"/>
    <w:semiHidden/>
    <w:unhideWhenUsed/>
    <w:qFormat/>
    <w:pPr>
      <w:keepNext/>
      <w:numPr>
        <w:ilvl w:val="2"/>
        <w:numId w:val="4"/>
      </w:numPr>
      <w:outlineLvl w:val="2"/>
    </w:pPr>
    <w:rPr>
      <w:b/>
      <w:snapToGrid/>
      <w:color w:val="FF0000"/>
      <w:sz w:val="26"/>
      <w:szCs w:val="20"/>
    </w:rPr>
  </w:style>
  <w:style w:type="paragraph" w:styleId="Nagwek4">
    <w:name w:val="heading 4"/>
    <w:basedOn w:val="Normalny"/>
    <w:next w:val="Normalny"/>
    <w:uiPriority w:val="9"/>
    <w:semiHidden/>
    <w:unhideWhenUsed/>
    <w:qFormat/>
    <w:pPr>
      <w:keepNext/>
      <w:numPr>
        <w:ilvl w:val="3"/>
        <w:numId w:val="4"/>
      </w:numPr>
      <w:jc w:val="center"/>
      <w:outlineLvl w:val="3"/>
    </w:pPr>
    <w:rPr>
      <w:b/>
      <w:u w:val="single"/>
    </w:rPr>
  </w:style>
  <w:style w:type="paragraph" w:styleId="Nagwek5">
    <w:name w:val="heading 5"/>
    <w:basedOn w:val="Normalny"/>
    <w:next w:val="Normalny"/>
    <w:uiPriority w:val="9"/>
    <w:semiHidden/>
    <w:unhideWhenUsed/>
    <w:qFormat/>
    <w:pPr>
      <w:keepNext/>
      <w:numPr>
        <w:ilvl w:val="4"/>
        <w:numId w:val="4"/>
      </w:numPr>
      <w:overflowPunct w:val="0"/>
      <w:autoSpaceDE w:val="0"/>
      <w:autoSpaceDN w:val="0"/>
      <w:adjustRightInd w:val="0"/>
      <w:spacing w:line="360" w:lineRule="auto"/>
      <w:jc w:val="center"/>
      <w:textAlignment w:val="baseline"/>
      <w:outlineLvl w:val="4"/>
    </w:pPr>
    <w:rPr>
      <w:snapToGrid/>
      <w:color w:val="auto"/>
      <w:szCs w:val="20"/>
    </w:rPr>
  </w:style>
  <w:style w:type="paragraph" w:styleId="Nagwek6">
    <w:name w:val="heading 6"/>
    <w:basedOn w:val="Normalny"/>
    <w:next w:val="Normalny"/>
    <w:uiPriority w:val="9"/>
    <w:semiHidden/>
    <w:unhideWhenUsed/>
    <w:qFormat/>
    <w:pPr>
      <w:keepNext/>
      <w:numPr>
        <w:ilvl w:val="5"/>
        <w:numId w:val="4"/>
      </w:numPr>
      <w:jc w:val="center"/>
      <w:outlineLvl w:val="5"/>
    </w:pPr>
    <w:rPr>
      <w:b/>
      <w:i/>
      <w:snapToGrid/>
      <w:color w:val="auto"/>
      <w:spacing w:val="40"/>
      <w:sz w:val="52"/>
      <w:szCs w:val="20"/>
    </w:rPr>
  </w:style>
  <w:style w:type="paragraph" w:styleId="Nagwek7">
    <w:name w:val="heading 7"/>
    <w:basedOn w:val="Normalny"/>
    <w:next w:val="Normalny"/>
    <w:qFormat/>
    <w:pPr>
      <w:keepNext/>
      <w:numPr>
        <w:ilvl w:val="6"/>
        <w:numId w:val="4"/>
      </w:numPr>
      <w:jc w:val="center"/>
      <w:outlineLvl w:val="6"/>
    </w:pPr>
    <w:rPr>
      <w:b/>
      <w:i/>
      <w:snapToGrid/>
      <w:color w:val="auto"/>
      <w:szCs w:val="20"/>
    </w:rPr>
  </w:style>
  <w:style w:type="paragraph" w:styleId="Nagwek8">
    <w:name w:val="heading 8"/>
    <w:basedOn w:val="Normalny"/>
    <w:next w:val="Normalny"/>
    <w:qFormat/>
    <w:pPr>
      <w:keepNext/>
      <w:numPr>
        <w:ilvl w:val="7"/>
        <w:numId w:val="4"/>
      </w:numPr>
      <w:jc w:val="center"/>
      <w:outlineLvl w:val="7"/>
    </w:pPr>
    <w:rPr>
      <w:b/>
      <w:bCs/>
      <w:sz w:val="36"/>
    </w:rPr>
  </w:style>
  <w:style w:type="paragraph" w:styleId="Nagwek9">
    <w:name w:val="heading 9"/>
    <w:basedOn w:val="Normalny"/>
    <w:next w:val="Normalny"/>
    <w:qFormat/>
    <w:pPr>
      <w:keepNext/>
      <w:numPr>
        <w:ilvl w:val="8"/>
        <w:numId w:val="4"/>
      </w:numPr>
      <w:overflowPunct w:val="0"/>
      <w:autoSpaceDE w:val="0"/>
      <w:autoSpaceDN w:val="0"/>
      <w:adjustRightInd w:val="0"/>
      <w:jc w:val="center"/>
      <w:outlineLvl w:val="8"/>
    </w:pPr>
    <w:rPr>
      <w:b/>
      <w:snapToGrid/>
      <w:color w:val="auto"/>
      <w:sz w:val="22"/>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shd w:val="clear" w:color="auto" w:fill="C0C0C0"/>
      <w:overflowPunct w:val="0"/>
      <w:autoSpaceDE w:val="0"/>
      <w:autoSpaceDN w:val="0"/>
      <w:adjustRightInd w:val="0"/>
      <w:spacing w:line="360" w:lineRule="auto"/>
      <w:jc w:val="center"/>
    </w:pPr>
    <w:rPr>
      <w:b/>
      <w:spacing w:val="60"/>
      <w:sz w:val="32"/>
    </w:rPr>
  </w:style>
  <w:style w:type="table" w:customStyle="1" w:styleId="TableNormal0">
    <w:name w:val="Table Normal"/>
    <w:tblPr>
      <w:tblCellMar>
        <w:top w:w="0" w:type="dxa"/>
        <w:left w:w="0" w:type="dxa"/>
        <w:bottom w:w="0" w:type="dxa"/>
        <w:right w:w="0" w:type="dxa"/>
      </w:tblCellMar>
    </w:tblPr>
  </w:style>
  <w:style w:type="paragraph" w:customStyle="1" w:styleId="Tekstpodstawowy21">
    <w:name w:val="Tekst podstawowy 21"/>
    <w:basedOn w:val="Normalny"/>
    <w:pPr>
      <w:tabs>
        <w:tab w:val="left" w:pos="0"/>
      </w:tabs>
      <w:overflowPunct w:val="0"/>
      <w:autoSpaceDE w:val="0"/>
      <w:autoSpaceDN w:val="0"/>
      <w:adjustRightInd w:val="0"/>
      <w:ind w:left="425" w:hanging="426"/>
      <w:jc w:val="center"/>
    </w:pPr>
    <w:rPr>
      <w:snapToGrid/>
      <w:color w:val="auto"/>
      <w:szCs w:val="20"/>
    </w:rPr>
  </w:style>
  <w:style w:type="paragraph" w:styleId="Legenda">
    <w:name w:val="caption"/>
    <w:basedOn w:val="Normalny"/>
    <w:next w:val="Normalny"/>
    <w:qFormat/>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jc w:val="center"/>
    </w:pPr>
    <w:rPr>
      <w:b/>
      <w:snapToGrid/>
      <w:color w:val="auto"/>
      <w:spacing w:val="20"/>
      <w:sz w:val="32"/>
      <w:szCs w:val="20"/>
    </w:rPr>
  </w:style>
  <w:style w:type="paragraph" w:customStyle="1" w:styleId="Tekstpodstawowy31">
    <w:name w:val="Tekst podstawowy 31"/>
    <w:basedOn w:val="Normalny"/>
    <w:pPr>
      <w:tabs>
        <w:tab w:val="left" w:pos="-2268"/>
      </w:tabs>
      <w:overflowPunct w:val="0"/>
      <w:autoSpaceDE w:val="0"/>
      <w:autoSpaceDN w:val="0"/>
      <w:adjustRightInd w:val="0"/>
      <w:jc w:val="both"/>
    </w:pPr>
    <w:rPr>
      <w:b/>
      <w:snapToGrid/>
      <w:color w:val="auto"/>
      <w:szCs w:val="20"/>
    </w:rPr>
  </w:style>
  <w:style w:type="paragraph" w:styleId="Tekstpodstawowy2">
    <w:name w:val="Body Text 2"/>
    <w:basedOn w:val="Normalny"/>
    <w:semiHidden/>
    <w:rPr>
      <w:snapToGrid/>
      <w:color w:val="auto"/>
      <w:sz w:val="26"/>
      <w:szCs w:val="20"/>
    </w:rPr>
  </w:style>
  <w:style w:type="paragraph" w:styleId="Lista2">
    <w:name w:val="List 2"/>
    <w:basedOn w:val="Normalny"/>
    <w:semiHidden/>
    <w:pPr>
      <w:overflowPunct w:val="0"/>
      <w:autoSpaceDE w:val="0"/>
      <w:autoSpaceDN w:val="0"/>
      <w:adjustRightInd w:val="0"/>
      <w:ind w:left="566" w:hanging="283"/>
    </w:pPr>
    <w:rPr>
      <w:snapToGrid/>
      <w:color w:val="auto"/>
      <w:sz w:val="20"/>
      <w:szCs w:val="20"/>
    </w:rPr>
  </w:style>
  <w:style w:type="paragraph" w:styleId="Tekstpodstawowywcity">
    <w:name w:val="Body Text Indent"/>
    <w:basedOn w:val="Normalny"/>
    <w:semiHidden/>
    <w:pPr>
      <w:ind w:left="709" w:hanging="709"/>
    </w:pPr>
    <w:rPr>
      <w:snapToGrid/>
      <w:color w:val="auto"/>
      <w:sz w:val="30"/>
      <w:szCs w:val="20"/>
    </w:rPr>
  </w:style>
  <w:style w:type="paragraph" w:styleId="Tekstpodstawowywcity2">
    <w:name w:val="Body Text Indent 2"/>
    <w:basedOn w:val="Normalny"/>
    <w:semiHidden/>
    <w:pPr>
      <w:numPr>
        <w:ilvl w:val="12"/>
      </w:numPr>
      <w:overflowPunct w:val="0"/>
      <w:autoSpaceDE w:val="0"/>
      <w:autoSpaceDN w:val="0"/>
      <w:adjustRightInd w:val="0"/>
      <w:spacing w:line="360" w:lineRule="auto"/>
      <w:ind w:left="709"/>
      <w:jc w:val="both"/>
    </w:pPr>
    <w:rPr>
      <w:snapToGrid/>
      <w:color w:val="auto"/>
      <w:szCs w:val="20"/>
    </w:rPr>
  </w:style>
  <w:style w:type="paragraph" w:customStyle="1" w:styleId="pismo-2">
    <w:name w:val="pismo-2"/>
    <w:pPr>
      <w:overflowPunct w:val="0"/>
      <w:autoSpaceDE w:val="0"/>
      <w:autoSpaceDN w:val="0"/>
      <w:adjustRightInd w:val="0"/>
      <w:spacing w:line="480" w:lineRule="atLeast"/>
      <w:jc w:val="both"/>
    </w:pPr>
    <w:rPr>
      <w:sz w:val="26"/>
    </w:rPr>
  </w:style>
  <w:style w:type="paragraph" w:customStyle="1" w:styleId="Styl1">
    <w:name w:val="Styl1"/>
    <w:basedOn w:val="Normalny"/>
    <w:autoRedefine/>
    <w:pPr>
      <w:tabs>
        <w:tab w:val="left" w:pos="709"/>
      </w:tabs>
      <w:jc w:val="both"/>
    </w:pPr>
    <w:rPr>
      <w:color w:val="auto"/>
      <w:szCs w:val="20"/>
    </w:rPr>
  </w:style>
  <w:style w:type="paragraph" w:styleId="Tekstpodstawowy">
    <w:name w:val="Body Text"/>
    <w:basedOn w:val="Normalny"/>
    <w:semiHidden/>
    <w:rPr>
      <w:snapToGrid/>
      <w:color w:val="FF0000"/>
      <w:sz w:val="52"/>
      <w:szCs w:val="20"/>
    </w:rPr>
  </w:style>
  <w:style w:type="paragraph" w:styleId="Tekstpodstawowy3">
    <w:name w:val="Body Text 3"/>
    <w:basedOn w:val="Normalny"/>
    <w:semiHidden/>
    <w:pPr>
      <w:jc w:val="both"/>
    </w:pPr>
    <w:rPr>
      <w:snapToGrid/>
      <w:color w:val="auto"/>
      <w:sz w:val="20"/>
      <w:szCs w:val="20"/>
    </w:rPr>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napToGrid/>
      <w:color w:val="auto"/>
      <w:sz w:val="20"/>
      <w:szCs w:val="20"/>
    </w:rPr>
  </w:style>
  <w:style w:type="paragraph" w:customStyle="1" w:styleId="Tekstpodstawowywcity31">
    <w:name w:val="Tekst podstawowy wcięty 31"/>
    <w:basedOn w:val="Normalny"/>
    <w:pPr>
      <w:overflowPunct w:val="0"/>
      <w:autoSpaceDE w:val="0"/>
      <w:autoSpaceDN w:val="0"/>
      <w:adjustRightInd w:val="0"/>
      <w:ind w:firstLine="708"/>
      <w:textAlignment w:val="baseline"/>
    </w:pPr>
    <w:rPr>
      <w:snapToGrid/>
      <w:color w:val="auto"/>
      <w:szCs w:val="20"/>
    </w:rPr>
  </w:style>
  <w:style w:type="character" w:styleId="Numerstrony">
    <w:name w:val="page number"/>
    <w:basedOn w:val="Domylnaczcionkaakapitu"/>
    <w:semiHidden/>
  </w:style>
  <w:style w:type="paragraph" w:styleId="Tekstpodstawowywcity3">
    <w:name w:val="Body Text Indent 3"/>
    <w:basedOn w:val="Normalny"/>
    <w:semiHidden/>
    <w:pPr>
      <w:ind w:left="720"/>
      <w:jc w:val="both"/>
    </w:pPr>
  </w:style>
  <w:style w:type="paragraph" w:customStyle="1" w:styleId="Tekstpodstawowywcity21">
    <w:name w:val="Tekst podstawowy wcięty 21"/>
    <w:basedOn w:val="Normalny"/>
    <w:pPr>
      <w:overflowPunct w:val="0"/>
      <w:autoSpaceDE w:val="0"/>
      <w:autoSpaceDN w:val="0"/>
      <w:adjustRightInd w:val="0"/>
      <w:ind w:firstLine="709"/>
      <w:jc w:val="both"/>
      <w:textAlignment w:val="baseline"/>
    </w:pPr>
    <w:rPr>
      <w:snapToGrid/>
      <w:color w:val="auto"/>
      <w:szCs w:val="20"/>
    </w:rPr>
  </w:style>
  <w:style w:type="paragraph" w:customStyle="1" w:styleId="Poziom2">
    <w:name w:val="Poziom_2"/>
    <w:basedOn w:val="Normalny"/>
    <w:pPr>
      <w:numPr>
        <w:numId w:val="1"/>
      </w:numPr>
      <w:spacing w:line="360" w:lineRule="auto"/>
      <w:jc w:val="both"/>
      <w:outlineLvl w:val="0"/>
    </w:pPr>
    <w:rPr>
      <w:color w:val="auto"/>
      <w:sz w:val="22"/>
      <w:szCs w:val="20"/>
    </w:rPr>
  </w:style>
  <w:style w:type="paragraph" w:customStyle="1" w:styleId="Art1">
    <w:name w:val="Art_1"/>
    <w:basedOn w:val="Normalny"/>
    <w:pPr>
      <w:jc w:val="center"/>
    </w:pPr>
    <w:rPr>
      <w:b/>
      <w:bCs/>
    </w:rPr>
  </w:style>
  <w:style w:type="paragraph" w:customStyle="1" w:styleId="art2">
    <w:name w:val="art_2"/>
    <w:basedOn w:val="Normalny"/>
    <w:pPr>
      <w:jc w:val="center"/>
    </w:pPr>
    <w:rPr>
      <w:b/>
      <w:bCs/>
    </w:rPr>
  </w:style>
  <w:style w:type="paragraph" w:customStyle="1" w:styleId="Poziom1">
    <w:name w:val="Poziom_1"/>
    <w:basedOn w:val="Normalny"/>
    <w:pPr>
      <w:numPr>
        <w:numId w:val="2"/>
      </w:numPr>
      <w:spacing w:line="360" w:lineRule="auto"/>
      <w:jc w:val="both"/>
      <w:outlineLvl w:val="0"/>
    </w:pPr>
    <w:rPr>
      <w:color w:val="auto"/>
      <w:sz w:val="22"/>
      <w:szCs w:val="20"/>
    </w:rPr>
  </w:style>
  <w:style w:type="paragraph" w:customStyle="1" w:styleId="Norma1">
    <w:name w:val="Norma_1"/>
    <w:basedOn w:val="Poziom1"/>
    <w:pPr>
      <w:ind w:left="397" w:firstLine="0"/>
    </w:pPr>
  </w:style>
  <w:style w:type="paragraph" w:customStyle="1" w:styleId="Wyp4">
    <w:name w:val="Wyp_4"/>
    <w:basedOn w:val="Normalny"/>
  </w:style>
  <w:style w:type="paragraph" w:customStyle="1" w:styleId="Wypunkt1">
    <w:name w:val="Wypunkt_1"/>
    <w:basedOn w:val="Poziom1"/>
    <w:pPr>
      <w:numPr>
        <w:ilvl w:val="1"/>
        <w:numId w:val="3"/>
      </w:numPr>
      <w:spacing w:line="240" w:lineRule="auto"/>
    </w:pPr>
    <w:rPr>
      <w:sz w:val="24"/>
    </w:r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customStyle="1" w:styleId="WW-Lista2">
    <w:name w:val="WW-Lista 2"/>
    <w:basedOn w:val="Normalny"/>
    <w:pPr>
      <w:suppressAutoHyphens/>
      <w:ind w:left="566" w:hanging="283"/>
    </w:pPr>
    <w:rPr>
      <w:rFonts w:ascii="Times New Roman" w:hAnsi="Times New Roman"/>
      <w:snapToGrid/>
      <w:color w:val="auto"/>
      <w:sz w:val="20"/>
      <w:szCs w:val="20"/>
    </w:rPr>
  </w:style>
  <w:style w:type="paragraph" w:styleId="Tekstblokowy">
    <w:name w:val="Block Text"/>
    <w:basedOn w:val="Normalny"/>
    <w:semiHidden/>
    <w:pPr>
      <w:ind w:left="360" w:right="-290"/>
      <w:jc w:val="both"/>
    </w:pPr>
    <w:rPr>
      <w:color w:val="FF0000"/>
    </w:rPr>
  </w:style>
  <w:style w:type="paragraph" w:styleId="Nagwek">
    <w:name w:val="header"/>
    <w:basedOn w:val="Normalny"/>
    <w:semiHidden/>
    <w:pPr>
      <w:tabs>
        <w:tab w:val="center" w:pos="4536"/>
        <w:tab w:val="right" w:pos="9072"/>
      </w:tabs>
    </w:pPr>
  </w:style>
  <w:style w:type="paragraph" w:customStyle="1" w:styleId="Punkty">
    <w:name w:val="Punkty"/>
    <w:basedOn w:val="Normalny"/>
    <w:pPr>
      <w:spacing w:before="120"/>
      <w:jc w:val="both"/>
    </w:pPr>
    <w:rPr>
      <w:snapToGrid/>
      <w:color w:val="auto"/>
      <w:szCs w:val="20"/>
    </w:rPr>
  </w:style>
  <w:style w:type="paragraph" w:customStyle="1" w:styleId="Paragraf">
    <w:name w:val="Paragraf"/>
    <w:basedOn w:val="Tekstpodstawowy21"/>
    <w:pPr>
      <w:spacing w:before="120"/>
      <w:ind w:left="0" w:firstLine="0"/>
    </w:pPr>
    <w:rPr>
      <w:b/>
    </w:rPr>
  </w:style>
  <w:style w:type="paragraph" w:customStyle="1" w:styleId="Numer1">
    <w:name w:val="Numer_1"/>
    <w:basedOn w:val="Normalny"/>
    <w:pPr>
      <w:tabs>
        <w:tab w:val="left" w:pos="340"/>
      </w:tabs>
      <w:ind w:left="340" w:hanging="340"/>
      <w:jc w:val="both"/>
    </w:pPr>
    <w:rPr>
      <w:rFonts w:ascii="Times New Roman" w:hAnsi="Times New Roman"/>
      <w:snapToGrid/>
      <w:color w:val="auto"/>
    </w:rPr>
  </w:style>
  <w:style w:type="paragraph" w:customStyle="1" w:styleId="Par1">
    <w:name w:val="Par_1"/>
    <w:basedOn w:val="Normalny"/>
    <w:pPr>
      <w:spacing w:after="120"/>
      <w:jc w:val="center"/>
    </w:pPr>
    <w:rPr>
      <w:b/>
      <w:snapToGrid/>
      <w:color w:val="auto"/>
    </w:rPr>
  </w:style>
  <w:style w:type="paragraph" w:customStyle="1" w:styleId="ust">
    <w:name w:val="ust"/>
    <w:pPr>
      <w:suppressAutoHyphens/>
      <w:spacing w:before="60" w:after="60"/>
      <w:ind w:left="426" w:hanging="284"/>
      <w:jc w:val="both"/>
    </w:pPr>
    <w:rPr>
      <w:rFonts w:cs="Century Gothic"/>
      <w:lang w:eastAsia="ar-SA"/>
    </w:rPr>
  </w:style>
  <w:style w:type="character" w:customStyle="1" w:styleId="akapitdomyslny">
    <w:name w:val="akapitdomyslny"/>
    <w:rPr>
      <w:sz w:val="20"/>
      <w:szCs w:val="20"/>
    </w:rPr>
  </w:style>
  <w:style w:type="paragraph" w:customStyle="1" w:styleId="Punkty1">
    <w:name w:val="Punkty1"/>
    <w:basedOn w:val="Punkty"/>
  </w:style>
  <w:style w:type="paragraph" w:styleId="Tekstdymka">
    <w:name w:val="Balloon Text"/>
    <w:basedOn w:val="Normalny"/>
    <w:semiHidden/>
    <w:rPr>
      <w:rFonts w:ascii="Tahoma" w:hAnsi="Tahoma" w:cs="Tahoma"/>
      <w:sz w:val="16"/>
      <w:szCs w:val="16"/>
    </w:rPr>
  </w:style>
  <w:style w:type="paragraph" w:customStyle="1" w:styleId="font5">
    <w:name w:val="font5"/>
    <w:basedOn w:val="Normalny"/>
    <w:pPr>
      <w:spacing w:before="100" w:beforeAutospacing="1" w:after="100" w:afterAutospacing="1"/>
    </w:pPr>
    <w:rPr>
      <w:rFonts w:eastAsia="Arial Unicode MS"/>
      <w:b/>
      <w:bCs/>
      <w:snapToGrid/>
      <w:color w:val="auto"/>
    </w:rPr>
  </w:style>
  <w:style w:type="paragraph" w:customStyle="1" w:styleId="font6">
    <w:name w:val="font6"/>
    <w:basedOn w:val="Normalny"/>
    <w:pPr>
      <w:spacing w:before="100" w:beforeAutospacing="1" w:after="100" w:afterAutospacing="1"/>
    </w:pPr>
    <w:rPr>
      <w:rFonts w:eastAsia="Arial Unicode MS"/>
      <w:b/>
      <w:bCs/>
      <w:snapToGrid/>
      <w:color w:val="auto"/>
      <w:sz w:val="20"/>
      <w:szCs w:val="20"/>
    </w:rPr>
  </w:style>
  <w:style w:type="paragraph" w:customStyle="1" w:styleId="font7">
    <w:name w:val="font7"/>
    <w:basedOn w:val="Normalny"/>
    <w:pPr>
      <w:spacing w:before="100" w:beforeAutospacing="1" w:after="100" w:afterAutospacing="1"/>
    </w:pPr>
    <w:rPr>
      <w:rFonts w:eastAsia="Arial Unicode MS"/>
      <w:b/>
      <w:bCs/>
      <w:snapToGrid/>
      <w:color w:val="000000"/>
      <w:sz w:val="20"/>
      <w:szCs w:val="20"/>
    </w:rPr>
  </w:style>
  <w:style w:type="paragraph" w:customStyle="1" w:styleId="font8">
    <w:name w:val="font8"/>
    <w:basedOn w:val="Normalny"/>
    <w:pPr>
      <w:spacing w:before="100" w:beforeAutospacing="1" w:after="100" w:afterAutospacing="1"/>
    </w:pPr>
    <w:rPr>
      <w:rFonts w:eastAsia="Arial Unicode MS"/>
      <w:snapToGrid/>
      <w:color w:val="000000"/>
      <w:sz w:val="20"/>
      <w:szCs w:val="20"/>
    </w:rPr>
  </w:style>
  <w:style w:type="paragraph" w:customStyle="1" w:styleId="font9">
    <w:name w:val="font9"/>
    <w:basedOn w:val="Normalny"/>
    <w:pPr>
      <w:spacing w:before="100" w:beforeAutospacing="1" w:after="100" w:afterAutospacing="1"/>
    </w:pPr>
    <w:rPr>
      <w:rFonts w:eastAsia="Arial Unicode MS"/>
      <w:snapToGrid/>
      <w:color w:val="FF0000"/>
      <w:sz w:val="20"/>
      <w:szCs w:val="20"/>
    </w:rPr>
  </w:style>
  <w:style w:type="paragraph" w:customStyle="1" w:styleId="xl22">
    <w:name w:val="xl22"/>
    <w:basedOn w:val="Normalny"/>
    <w:pPr>
      <w:spacing w:before="100" w:beforeAutospacing="1" w:after="100" w:afterAutospacing="1"/>
      <w:jc w:val="center"/>
      <w:textAlignment w:val="center"/>
    </w:pPr>
    <w:rPr>
      <w:rFonts w:eastAsia="Arial Unicode MS" w:cs="Arial Unicode MS"/>
      <w:snapToGrid/>
      <w:color w:val="auto"/>
    </w:rPr>
  </w:style>
  <w:style w:type="paragraph" w:customStyle="1" w:styleId="xl23">
    <w:name w:val="xl23"/>
    <w:basedOn w:val="Normalny"/>
    <w:pPr>
      <w:spacing w:before="100" w:beforeAutospacing="1" w:after="100" w:afterAutospacing="1"/>
      <w:jc w:val="center"/>
      <w:textAlignment w:val="center"/>
    </w:pPr>
    <w:rPr>
      <w:rFonts w:eastAsia="Arial Unicode MS" w:cs="Arial Unicode MS"/>
      <w:snapToGrid/>
      <w:color w:val="auto"/>
    </w:rPr>
  </w:style>
  <w:style w:type="paragraph" w:customStyle="1" w:styleId="xl24">
    <w:name w:val="xl24"/>
    <w:basedOn w:val="Normalny"/>
    <w:pPr>
      <w:spacing w:before="100" w:beforeAutospacing="1" w:after="100" w:afterAutospacing="1"/>
      <w:jc w:val="center"/>
      <w:textAlignment w:val="center"/>
    </w:pPr>
    <w:rPr>
      <w:rFonts w:eastAsia="Arial Unicode MS" w:cs="Arial Unicode MS"/>
      <w:b/>
      <w:bCs/>
      <w:snapToGrid/>
      <w:color w:val="auto"/>
    </w:rPr>
  </w:style>
  <w:style w:type="paragraph" w:customStyle="1" w:styleId="xl25">
    <w:name w:val="xl25"/>
    <w:basedOn w:val="Normalny"/>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napToGrid/>
      <w:color w:val="000000"/>
    </w:rPr>
  </w:style>
  <w:style w:type="paragraph" w:customStyle="1" w:styleId="xl26">
    <w:name w:val="xl26"/>
    <w:basedOn w:val="Normalny"/>
    <w:pPr>
      <w:spacing w:before="100" w:beforeAutospacing="1" w:after="100" w:afterAutospacing="1"/>
      <w:ind w:firstLineChars="100" w:firstLine="100"/>
      <w:textAlignment w:val="center"/>
    </w:pPr>
    <w:rPr>
      <w:rFonts w:eastAsia="Arial Unicode MS" w:cs="Arial Unicode MS"/>
      <w:snapToGrid/>
      <w:color w:val="auto"/>
    </w:rPr>
  </w:style>
  <w:style w:type="paragraph" w:customStyle="1" w:styleId="xl27">
    <w:name w:val="xl27"/>
    <w:basedOn w:val="Normalny"/>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eastAsia="Arial Unicode MS"/>
      <w:snapToGrid/>
      <w:color w:val="auto"/>
    </w:rPr>
  </w:style>
  <w:style w:type="paragraph" w:customStyle="1" w:styleId="xl28">
    <w:name w:val="xl28"/>
    <w:basedOn w:val="Normalny"/>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eastAsia="Arial Unicode MS"/>
      <w:snapToGrid/>
      <w:color w:val="000000"/>
    </w:rPr>
  </w:style>
  <w:style w:type="paragraph" w:customStyle="1" w:styleId="xl29">
    <w:name w:val="xl29"/>
    <w:basedOn w:val="Normalny"/>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snapToGrid/>
      <w:color w:val="auto"/>
    </w:rPr>
  </w:style>
  <w:style w:type="paragraph" w:customStyle="1" w:styleId="xl30">
    <w:name w:val="xl30"/>
    <w:basedOn w:val="Normalny"/>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rFonts w:eastAsia="Arial Unicode MS"/>
      <w:snapToGrid/>
      <w:color w:val="000000"/>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napToGrid/>
      <w:color w:val="auto"/>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napToGrid/>
      <w:color w:val="auto"/>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napToGrid/>
      <w:color w:val="000000"/>
    </w:rPr>
  </w:style>
  <w:style w:type="paragraph" w:customStyle="1" w:styleId="xl34">
    <w:name w:val="xl34"/>
    <w:basedOn w:val="Normalny"/>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napToGrid/>
      <w:color w:val="auto"/>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napToGrid/>
      <w:color w:val="auto"/>
      <w:sz w:val="16"/>
      <w:szCs w:val="16"/>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napToGrid/>
      <w:color w:val="000000"/>
    </w:rPr>
  </w:style>
  <w:style w:type="paragraph" w:customStyle="1" w:styleId="xl37">
    <w:name w:val="xl37"/>
    <w:basedOn w:val="Normalny"/>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napToGrid/>
      <w:color w:val="000000"/>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napToGrid/>
      <w:color w:val="auto"/>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napToGrid/>
      <w:color w:val="auto"/>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snapToGrid/>
      <w:color w:val="FF0000"/>
    </w:rPr>
  </w:style>
  <w:style w:type="paragraph" w:customStyle="1" w:styleId="xl41">
    <w:name w:val="xl41"/>
    <w:basedOn w:val="Normalny"/>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napToGrid/>
      <w:color w:val="auto"/>
    </w:rPr>
  </w:style>
  <w:style w:type="paragraph" w:customStyle="1" w:styleId="xl42">
    <w:name w:val="xl42"/>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napToGrid/>
      <w:color w:val="000000"/>
    </w:rPr>
  </w:style>
  <w:style w:type="paragraph" w:customStyle="1" w:styleId="xl43">
    <w:name w:val="xl43"/>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napToGrid/>
      <w:color w:val="000000"/>
    </w:rPr>
  </w:style>
  <w:style w:type="paragraph" w:customStyle="1" w:styleId="xl44">
    <w:name w:val="xl44"/>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napToGrid/>
      <w:color w:val="auto"/>
    </w:rPr>
  </w:style>
  <w:style w:type="paragraph" w:customStyle="1" w:styleId="xl45">
    <w:name w:val="xl45"/>
    <w:basedOn w:val="Normalny"/>
    <w:pPr>
      <w:spacing w:before="100" w:beforeAutospacing="1" w:after="100" w:afterAutospacing="1"/>
      <w:jc w:val="center"/>
      <w:textAlignment w:val="center"/>
    </w:pPr>
    <w:rPr>
      <w:rFonts w:eastAsia="Arial Unicode MS" w:cs="Arial Unicode MS"/>
      <w:b/>
      <w:bCs/>
      <w:snapToGrid/>
      <w:color w:val="auto"/>
    </w:rPr>
  </w:style>
  <w:style w:type="paragraph" w:customStyle="1" w:styleId="xl46">
    <w:name w:val="xl46"/>
    <w:basedOn w:val="Normalny"/>
    <w:pPr>
      <w:spacing w:before="100" w:beforeAutospacing="1" w:after="100" w:afterAutospacing="1"/>
      <w:jc w:val="center"/>
      <w:textAlignment w:val="center"/>
    </w:pPr>
    <w:rPr>
      <w:rFonts w:ascii="Arial Unicode MS" w:eastAsia="Arial Unicode MS" w:hAnsi="Arial Unicode MS" w:cs="Arial Unicode MS"/>
      <w:snapToGrid/>
      <w:color w:val="auto"/>
    </w:rPr>
  </w:style>
  <w:style w:type="paragraph" w:customStyle="1" w:styleId="xl47">
    <w:name w:val="xl47"/>
    <w:basedOn w:val="Normalny"/>
    <w:pPr>
      <w:spacing w:before="100" w:beforeAutospacing="1" w:after="100" w:afterAutospacing="1"/>
      <w:ind w:firstLineChars="100" w:firstLine="100"/>
      <w:textAlignment w:val="center"/>
    </w:pPr>
    <w:rPr>
      <w:rFonts w:eastAsia="Arial Unicode MS" w:cs="Arial Unicode MS"/>
      <w:b/>
      <w:bCs/>
      <w:snapToGrid/>
      <w:color w:val="auto"/>
      <w:u w:val="single"/>
    </w:rPr>
  </w:style>
  <w:style w:type="paragraph" w:customStyle="1" w:styleId="xl48">
    <w:name w:val="xl48"/>
    <w:basedOn w:val="Normalny"/>
    <w:pPr>
      <w:spacing w:before="100" w:beforeAutospacing="1" w:after="100" w:afterAutospacing="1"/>
      <w:ind w:firstLineChars="100" w:firstLine="100"/>
      <w:textAlignment w:val="center"/>
    </w:pPr>
    <w:rPr>
      <w:rFonts w:eastAsia="Arial Unicode MS" w:cs="Arial Unicode MS"/>
      <w:b/>
      <w:bCs/>
      <w:snapToGrid/>
      <w:color w:val="auto"/>
    </w:rPr>
  </w:style>
  <w:style w:type="paragraph" w:customStyle="1" w:styleId="xl49">
    <w:name w:val="xl49"/>
    <w:basedOn w:val="Normalny"/>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Unicode MS"/>
      <w:b/>
      <w:bCs/>
      <w:snapToGrid/>
      <w:color w:val="auto"/>
    </w:rPr>
  </w:style>
  <w:style w:type="paragraph" w:customStyle="1" w:styleId="xl50">
    <w:name w:val="xl50"/>
    <w:basedOn w:val="Normalny"/>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napToGrid/>
      <w:color w:val="auto"/>
    </w:rPr>
  </w:style>
  <w:style w:type="paragraph" w:customStyle="1" w:styleId="xl51">
    <w:name w:val="xl51"/>
    <w:basedOn w:val="Normalny"/>
    <w:pPr>
      <w:pBdr>
        <w:top w:val="single" w:sz="8" w:space="0" w:color="auto"/>
        <w:left w:val="single" w:sz="4" w:space="9" w:color="auto"/>
        <w:right w:val="single" w:sz="4" w:space="0" w:color="auto"/>
      </w:pBdr>
      <w:spacing w:before="100" w:beforeAutospacing="1" w:after="100" w:afterAutospacing="1"/>
      <w:ind w:firstLineChars="100" w:firstLine="100"/>
      <w:textAlignment w:val="center"/>
    </w:pPr>
    <w:rPr>
      <w:rFonts w:eastAsia="Arial Unicode MS"/>
      <w:b/>
      <w:bCs/>
      <w:snapToGrid/>
      <w:color w:val="auto"/>
    </w:rPr>
  </w:style>
  <w:style w:type="paragraph" w:customStyle="1" w:styleId="xl52">
    <w:name w:val="xl52"/>
    <w:basedOn w:val="Normalny"/>
    <w:pPr>
      <w:pBdr>
        <w:left w:val="single" w:sz="4" w:space="9" w:color="auto"/>
        <w:bottom w:val="single" w:sz="8" w:space="0" w:color="auto"/>
        <w:right w:val="single" w:sz="4" w:space="0" w:color="auto"/>
      </w:pBdr>
      <w:spacing w:before="100" w:beforeAutospacing="1" w:after="100" w:afterAutospacing="1"/>
      <w:ind w:firstLineChars="100" w:firstLine="100"/>
      <w:textAlignment w:val="center"/>
    </w:pPr>
    <w:rPr>
      <w:rFonts w:eastAsia="Arial Unicode MS"/>
      <w:b/>
      <w:bCs/>
      <w:snapToGrid/>
      <w:color w:val="auto"/>
    </w:rPr>
  </w:style>
  <w:style w:type="paragraph" w:customStyle="1" w:styleId="xl53">
    <w:name w:val="xl53"/>
    <w:basedOn w:val="Normalny"/>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b/>
      <w:bCs/>
      <w:snapToGrid/>
      <w:color w:val="auto"/>
    </w:rPr>
  </w:style>
  <w:style w:type="paragraph" w:customStyle="1" w:styleId="xl54">
    <w:name w:val="xl54"/>
    <w:basedOn w:val="Normalny"/>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napToGrid/>
      <w:color w:val="auto"/>
    </w:rPr>
  </w:style>
  <w:style w:type="paragraph" w:customStyle="1" w:styleId="xl55">
    <w:name w:val="xl55"/>
    <w:basedOn w:val="Normalny"/>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b/>
      <w:bCs/>
      <w:snapToGrid/>
      <w:color w:val="auto"/>
    </w:rPr>
  </w:style>
  <w:style w:type="paragraph" w:customStyle="1" w:styleId="xl56">
    <w:name w:val="xl56"/>
    <w:basedOn w:val="Normalny"/>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napToGrid/>
      <w:color w:val="auto"/>
    </w:rPr>
  </w:style>
  <w:style w:type="paragraph" w:customStyle="1" w:styleId="xl57">
    <w:name w:val="xl57"/>
    <w:basedOn w:val="Normalny"/>
    <w:pPr>
      <w:pBdr>
        <w:top w:val="single" w:sz="8" w:space="0" w:color="auto"/>
        <w:left w:val="single" w:sz="4" w:space="0" w:color="auto"/>
        <w:bottom w:val="single" w:sz="4" w:space="0" w:color="auto"/>
      </w:pBdr>
      <w:spacing w:before="100" w:beforeAutospacing="1" w:after="100" w:afterAutospacing="1"/>
      <w:jc w:val="center"/>
      <w:textAlignment w:val="center"/>
    </w:pPr>
    <w:rPr>
      <w:rFonts w:eastAsia="Arial Unicode MS"/>
      <w:b/>
      <w:bCs/>
      <w:snapToGrid/>
      <w:color w:val="000000"/>
      <w:sz w:val="18"/>
      <w:szCs w:val="18"/>
    </w:rPr>
  </w:style>
  <w:style w:type="paragraph" w:customStyle="1" w:styleId="xl58">
    <w:name w:val="xl58"/>
    <w:basedOn w:val="Normalny"/>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snapToGrid/>
      <w:color w:val="000000"/>
      <w:sz w:val="18"/>
      <w:szCs w:val="18"/>
    </w:rPr>
  </w:style>
  <w:style w:type="paragraph" w:customStyle="1" w:styleId="xl59">
    <w:name w:val="xl59"/>
    <w:basedOn w:val="Normalny"/>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b/>
      <w:bCs/>
      <w:snapToGrid/>
      <w:color w:val="000000"/>
    </w:rPr>
  </w:style>
  <w:style w:type="paragraph" w:customStyle="1" w:styleId="xl60">
    <w:name w:val="xl60"/>
    <w:basedOn w:val="Normalny"/>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napToGrid/>
      <w:color w:val="000000"/>
    </w:rPr>
  </w:style>
  <w:style w:type="paragraph" w:customStyle="1" w:styleId="xl61">
    <w:name w:val="xl61"/>
    <w:basedOn w:val="Normalny"/>
    <w:pPr>
      <w:pBdr>
        <w:top w:val="single" w:sz="8" w:space="0" w:color="auto"/>
        <w:left w:val="single" w:sz="4" w:space="0" w:color="auto"/>
      </w:pBdr>
      <w:spacing w:before="100" w:beforeAutospacing="1" w:after="100" w:afterAutospacing="1"/>
      <w:jc w:val="center"/>
      <w:textAlignment w:val="center"/>
    </w:pPr>
    <w:rPr>
      <w:rFonts w:eastAsia="Arial Unicode MS"/>
      <w:b/>
      <w:bCs/>
      <w:snapToGrid/>
      <w:color w:val="auto"/>
    </w:rPr>
  </w:style>
  <w:style w:type="paragraph" w:customStyle="1" w:styleId="xl62">
    <w:name w:val="xl62"/>
    <w:basedOn w:val="Normalny"/>
    <w:pPr>
      <w:pBdr>
        <w:top w:val="single" w:sz="8" w:space="0" w:color="auto"/>
      </w:pBdr>
      <w:spacing w:before="100" w:beforeAutospacing="1" w:after="100" w:afterAutospacing="1"/>
      <w:jc w:val="center"/>
      <w:textAlignment w:val="center"/>
    </w:pPr>
    <w:rPr>
      <w:rFonts w:eastAsia="Arial Unicode MS"/>
      <w:b/>
      <w:bCs/>
      <w:snapToGrid/>
      <w:color w:val="auto"/>
    </w:rPr>
  </w:style>
  <w:style w:type="paragraph" w:customStyle="1" w:styleId="xl63">
    <w:name w:val="xl63"/>
    <w:basedOn w:val="Normalny"/>
    <w:pPr>
      <w:pBdr>
        <w:top w:val="single" w:sz="8" w:space="0" w:color="auto"/>
        <w:right w:val="single" w:sz="8" w:space="0" w:color="auto"/>
      </w:pBdr>
      <w:spacing w:before="100" w:beforeAutospacing="1" w:after="100" w:afterAutospacing="1"/>
      <w:jc w:val="center"/>
      <w:textAlignment w:val="center"/>
    </w:pPr>
    <w:rPr>
      <w:rFonts w:eastAsia="Arial Unicode MS"/>
      <w:b/>
      <w:bCs/>
      <w:snapToGrid/>
      <w:color w:val="auto"/>
    </w:rPr>
  </w:style>
  <w:style w:type="paragraph" w:customStyle="1" w:styleId="xl64">
    <w:name w:val="xl64"/>
    <w:basedOn w:val="Normalny"/>
    <w:pPr>
      <w:pBdr>
        <w:left w:val="single" w:sz="4" w:space="0" w:color="auto"/>
        <w:bottom w:val="single" w:sz="8" w:space="0" w:color="auto"/>
      </w:pBdr>
      <w:spacing w:before="100" w:beforeAutospacing="1" w:after="100" w:afterAutospacing="1"/>
      <w:jc w:val="center"/>
      <w:textAlignment w:val="center"/>
    </w:pPr>
    <w:rPr>
      <w:rFonts w:eastAsia="Arial Unicode MS"/>
      <w:b/>
      <w:bCs/>
      <w:snapToGrid/>
      <w:color w:val="auto"/>
    </w:rPr>
  </w:style>
  <w:style w:type="paragraph" w:customStyle="1" w:styleId="xl65">
    <w:name w:val="xl65"/>
    <w:basedOn w:val="Normalny"/>
    <w:pPr>
      <w:pBdr>
        <w:bottom w:val="single" w:sz="8" w:space="0" w:color="auto"/>
      </w:pBdr>
      <w:spacing w:before="100" w:beforeAutospacing="1" w:after="100" w:afterAutospacing="1"/>
      <w:jc w:val="center"/>
      <w:textAlignment w:val="center"/>
    </w:pPr>
    <w:rPr>
      <w:rFonts w:eastAsia="Arial Unicode MS"/>
      <w:b/>
      <w:bCs/>
      <w:snapToGrid/>
      <w:color w:val="auto"/>
    </w:rPr>
  </w:style>
  <w:style w:type="paragraph" w:customStyle="1" w:styleId="xl66">
    <w:name w:val="xl66"/>
    <w:basedOn w:val="Normalny"/>
    <w:pPr>
      <w:pBdr>
        <w:bottom w:val="single" w:sz="8" w:space="0" w:color="auto"/>
        <w:right w:val="single" w:sz="8" w:space="0" w:color="auto"/>
      </w:pBdr>
      <w:spacing w:before="100" w:beforeAutospacing="1" w:after="100" w:afterAutospacing="1"/>
      <w:jc w:val="center"/>
      <w:textAlignment w:val="center"/>
    </w:pPr>
    <w:rPr>
      <w:rFonts w:eastAsia="Arial Unicode MS"/>
      <w:b/>
      <w:bCs/>
      <w:snapToGrid/>
      <w:color w:val="auto"/>
    </w:rPr>
  </w:style>
  <w:style w:type="paragraph" w:customStyle="1" w:styleId="xl67">
    <w:name w:val="xl67"/>
    <w:basedOn w:val="Normalny"/>
    <w:pPr>
      <w:pBdr>
        <w:top w:val="single" w:sz="4" w:space="0" w:color="auto"/>
        <w:bottom w:val="single" w:sz="4" w:space="0" w:color="auto"/>
        <w:right w:val="single" w:sz="4" w:space="0" w:color="auto"/>
      </w:pBdr>
      <w:spacing w:before="100" w:beforeAutospacing="1" w:after="100" w:afterAutospacing="1"/>
      <w:ind w:firstLineChars="100" w:firstLine="100"/>
      <w:textAlignment w:val="center"/>
    </w:pPr>
    <w:rPr>
      <w:rFonts w:eastAsia="Arial Unicode MS"/>
      <w:snapToGrid/>
      <w:color w:val="000000"/>
    </w:rPr>
  </w:style>
  <w:style w:type="paragraph" w:customStyle="1" w:styleId="xl68">
    <w:name w:val="xl68"/>
    <w:basedOn w:val="Normalny"/>
    <w:pPr>
      <w:spacing w:before="100" w:beforeAutospacing="1" w:after="100" w:afterAutospacing="1"/>
      <w:textAlignment w:val="center"/>
    </w:pPr>
    <w:rPr>
      <w:rFonts w:eastAsia="Arial Unicode MS" w:cs="Arial Unicode MS"/>
      <w:snapToGrid/>
      <w:color w:val="auto"/>
    </w:rPr>
  </w:style>
  <w:style w:type="paragraph" w:customStyle="1" w:styleId="xl69">
    <w:name w:val="xl69"/>
    <w:basedOn w:val="Normalny"/>
    <w:pPr>
      <w:spacing w:before="100" w:beforeAutospacing="1" w:after="100" w:afterAutospacing="1"/>
      <w:textAlignment w:val="center"/>
    </w:pPr>
    <w:rPr>
      <w:rFonts w:eastAsia="Arial Unicode MS" w:cs="Arial Unicode MS"/>
      <w:snapToGrid/>
      <w:color w:val="auto"/>
    </w:rPr>
  </w:style>
  <w:style w:type="paragraph" w:customStyle="1" w:styleId="xl70">
    <w:name w:val="xl70"/>
    <w:basedOn w:val="Normalny"/>
    <w:pPr>
      <w:spacing w:before="100" w:beforeAutospacing="1" w:after="100" w:afterAutospacing="1"/>
    </w:pPr>
    <w:rPr>
      <w:rFonts w:eastAsia="Arial Unicode MS" w:cs="Arial Unicode MS"/>
      <w:snapToGrid/>
      <w:color w:val="auto"/>
    </w:rPr>
  </w:style>
  <w:style w:type="paragraph" w:customStyle="1" w:styleId="xl71">
    <w:name w:val="xl71"/>
    <w:basedOn w:val="Normalny"/>
    <w:pPr>
      <w:spacing w:before="100" w:beforeAutospacing="1" w:after="100" w:afterAutospacing="1"/>
      <w:textAlignment w:val="center"/>
    </w:pPr>
    <w:rPr>
      <w:rFonts w:eastAsia="Arial Unicode MS" w:cs="Arial Unicode MS"/>
      <w:b/>
      <w:bCs/>
      <w:snapToGrid/>
      <w:color w:val="auto"/>
    </w:rPr>
  </w:style>
  <w:style w:type="paragraph" w:customStyle="1" w:styleId="xl72">
    <w:name w:val="xl72"/>
    <w:basedOn w:val="Normalny"/>
    <w:pPr>
      <w:spacing w:before="100" w:beforeAutospacing="1" w:after="100" w:afterAutospacing="1"/>
      <w:textAlignment w:val="center"/>
    </w:pPr>
    <w:rPr>
      <w:rFonts w:eastAsia="Arial Unicode MS" w:cs="Arial Unicode MS"/>
      <w:snapToGrid/>
      <w:color w:val="auto"/>
    </w:rPr>
  </w:style>
  <w:style w:type="paragraph" w:customStyle="1" w:styleId="xl73">
    <w:name w:val="xl73"/>
    <w:basedOn w:val="Normalny"/>
    <w:pPr>
      <w:spacing w:before="100" w:beforeAutospacing="1" w:after="100" w:afterAutospacing="1"/>
      <w:textAlignment w:val="center"/>
    </w:pPr>
    <w:rPr>
      <w:rFonts w:eastAsia="Arial Unicode MS" w:cs="Arial Unicode MS"/>
      <w:b/>
      <w:bCs/>
      <w:snapToGrid/>
      <w:color w:val="auto"/>
    </w:rPr>
  </w:style>
  <w:style w:type="paragraph" w:customStyle="1" w:styleId="xl74">
    <w:name w:val="xl74"/>
    <w:basedOn w:val="Normalny"/>
    <w:pPr>
      <w:spacing w:before="100" w:beforeAutospacing="1" w:after="100" w:afterAutospacing="1"/>
      <w:textAlignment w:val="center"/>
    </w:pPr>
    <w:rPr>
      <w:rFonts w:eastAsia="Arial Unicode MS" w:cs="Arial Unicode MS"/>
      <w:snapToGrid/>
      <w:color w:val="auto"/>
    </w:rPr>
  </w:style>
  <w:style w:type="paragraph" w:customStyle="1" w:styleId="xl75">
    <w:name w:val="xl75"/>
    <w:basedOn w:val="Normalny"/>
    <w:pPr>
      <w:spacing w:before="100" w:beforeAutospacing="1" w:after="100" w:afterAutospacing="1"/>
      <w:textAlignment w:val="center"/>
    </w:pPr>
    <w:rPr>
      <w:rFonts w:ascii="Arial Unicode MS" w:eastAsia="Arial Unicode MS" w:hAnsi="Arial Unicode MS" w:cs="Arial Unicode MS"/>
      <w:snapToGrid/>
      <w:color w:val="auto"/>
    </w:rPr>
  </w:style>
  <w:style w:type="paragraph" w:customStyle="1" w:styleId="xl76">
    <w:name w:val="xl76"/>
    <w:basedOn w:val="Normalny"/>
    <w:pPr>
      <w:pBdr>
        <w:bottom w:val="single" w:sz="8" w:space="0" w:color="auto"/>
      </w:pBdr>
      <w:spacing w:before="100" w:beforeAutospacing="1" w:after="100" w:afterAutospacing="1"/>
      <w:jc w:val="center"/>
      <w:textAlignment w:val="center"/>
    </w:pPr>
    <w:rPr>
      <w:rFonts w:eastAsia="Arial Unicode MS" w:cs="Arial Unicode MS"/>
      <w:b/>
      <w:bCs/>
      <w:snapToGrid/>
      <w:color w:val="auto"/>
      <w:u w:val="single"/>
    </w:rPr>
  </w:style>
  <w:style w:type="paragraph" w:customStyle="1" w:styleId="xl77">
    <w:name w:val="xl77"/>
    <w:basedOn w:val="Normalny"/>
    <w:pPr>
      <w:spacing w:before="100" w:beforeAutospacing="1" w:after="100" w:afterAutospacing="1"/>
      <w:jc w:val="center"/>
      <w:textAlignment w:val="center"/>
    </w:pPr>
    <w:rPr>
      <w:rFonts w:eastAsia="Arial Unicode MS" w:cs="Arial Unicode MS"/>
      <w:b/>
      <w:bCs/>
      <w:snapToGrid/>
      <w:color w:val="auto"/>
    </w:rPr>
  </w:style>
  <w:style w:type="paragraph" w:customStyle="1" w:styleId="xl78">
    <w:name w:val="xl78"/>
    <w:basedOn w:val="Normalny"/>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cs="Arial Unicode MS"/>
      <w:b/>
      <w:bCs/>
      <w:snapToGrid/>
      <w:color w:val="000000"/>
    </w:rPr>
  </w:style>
  <w:style w:type="paragraph" w:customStyle="1" w:styleId="xl79">
    <w:name w:val="xl79"/>
    <w:basedOn w:val="Normalny"/>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cs="Arial Unicode MS"/>
      <w:b/>
      <w:bCs/>
      <w:snapToGrid/>
      <w:color w:val="000000"/>
    </w:rPr>
  </w:style>
  <w:style w:type="paragraph" w:customStyle="1" w:styleId="xl80">
    <w:name w:val="xl80"/>
    <w:basedOn w:val="Normalny"/>
    <w:pPr>
      <w:pBdr>
        <w:top w:val="single" w:sz="8" w:space="0" w:color="auto"/>
        <w:left w:val="single" w:sz="4" w:space="0" w:color="auto"/>
      </w:pBdr>
      <w:spacing w:before="100" w:beforeAutospacing="1" w:after="100" w:afterAutospacing="1"/>
      <w:jc w:val="center"/>
      <w:textAlignment w:val="center"/>
    </w:pPr>
    <w:rPr>
      <w:rFonts w:eastAsia="Arial Unicode MS" w:cs="Arial Unicode MS"/>
      <w:b/>
      <w:bCs/>
      <w:snapToGrid/>
      <w:color w:val="auto"/>
    </w:rPr>
  </w:style>
  <w:style w:type="paragraph" w:customStyle="1" w:styleId="xl81">
    <w:name w:val="xl81"/>
    <w:basedOn w:val="Normalny"/>
    <w:pPr>
      <w:pBdr>
        <w:top w:val="single" w:sz="8" w:space="0" w:color="auto"/>
      </w:pBdr>
      <w:spacing w:before="100" w:beforeAutospacing="1" w:after="100" w:afterAutospacing="1"/>
      <w:jc w:val="center"/>
      <w:textAlignment w:val="center"/>
    </w:pPr>
    <w:rPr>
      <w:rFonts w:eastAsia="Arial Unicode MS" w:cs="Arial Unicode MS"/>
      <w:b/>
      <w:bCs/>
      <w:snapToGrid/>
      <w:color w:val="auto"/>
    </w:rPr>
  </w:style>
  <w:style w:type="paragraph" w:customStyle="1" w:styleId="xl82">
    <w:name w:val="xl82"/>
    <w:basedOn w:val="Normalny"/>
    <w:pPr>
      <w:pBdr>
        <w:top w:val="single" w:sz="8" w:space="0" w:color="auto"/>
        <w:right w:val="single" w:sz="8" w:space="0" w:color="auto"/>
      </w:pBdr>
      <w:spacing w:before="100" w:beforeAutospacing="1" w:after="100" w:afterAutospacing="1"/>
      <w:jc w:val="center"/>
      <w:textAlignment w:val="center"/>
    </w:pPr>
    <w:rPr>
      <w:rFonts w:eastAsia="Arial Unicode MS" w:cs="Arial Unicode MS"/>
      <w:b/>
      <w:bCs/>
      <w:snapToGrid/>
      <w:color w:val="auto"/>
    </w:rPr>
  </w:style>
  <w:style w:type="paragraph" w:customStyle="1" w:styleId="xl83">
    <w:name w:val="xl83"/>
    <w:basedOn w:val="Normalny"/>
    <w:pPr>
      <w:pBdr>
        <w:left w:val="single" w:sz="4" w:space="0" w:color="auto"/>
        <w:bottom w:val="single" w:sz="8" w:space="0" w:color="auto"/>
      </w:pBdr>
      <w:spacing w:before="100" w:beforeAutospacing="1" w:after="100" w:afterAutospacing="1"/>
      <w:jc w:val="center"/>
      <w:textAlignment w:val="center"/>
    </w:pPr>
    <w:rPr>
      <w:rFonts w:eastAsia="Arial Unicode MS" w:cs="Arial Unicode MS"/>
      <w:b/>
      <w:bCs/>
      <w:snapToGrid/>
      <w:color w:val="auto"/>
    </w:rPr>
  </w:style>
  <w:style w:type="paragraph" w:customStyle="1" w:styleId="xl84">
    <w:name w:val="xl84"/>
    <w:basedOn w:val="Normalny"/>
    <w:pPr>
      <w:pBdr>
        <w:bottom w:val="single" w:sz="8" w:space="0" w:color="auto"/>
      </w:pBdr>
      <w:spacing w:before="100" w:beforeAutospacing="1" w:after="100" w:afterAutospacing="1"/>
      <w:jc w:val="center"/>
      <w:textAlignment w:val="center"/>
    </w:pPr>
    <w:rPr>
      <w:rFonts w:eastAsia="Arial Unicode MS" w:cs="Arial Unicode MS"/>
      <w:b/>
      <w:bCs/>
      <w:snapToGrid/>
      <w:color w:val="auto"/>
    </w:rPr>
  </w:style>
  <w:style w:type="paragraph" w:customStyle="1" w:styleId="xl85">
    <w:name w:val="xl85"/>
    <w:basedOn w:val="Normalny"/>
    <w:pPr>
      <w:pBdr>
        <w:bottom w:val="single" w:sz="8" w:space="0" w:color="auto"/>
        <w:right w:val="single" w:sz="8" w:space="0" w:color="auto"/>
      </w:pBdr>
      <w:spacing w:before="100" w:beforeAutospacing="1" w:after="100" w:afterAutospacing="1"/>
      <w:jc w:val="center"/>
      <w:textAlignment w:val="center"/>
    </w:pPr>
    <w:rPr>
      <w:rFonts w:eastAsia="Arial Unicode MS" w:cs="Arial Unicode MS"/>
      <w:b/>
      <w:bCs/>
      <w:snapToGrid/>
      <w:color w:val="auto"/>
    </w:rPr>
  </w:style>
  <w:style w:type="paragraph" w:customStyle="1" w:styleId="xl86">
    <w:name w:val="xl86"/>
    <w:basedOn w:val="Normalny"/>
    <w:pPr>
      <w:pBdr>
        <w:top w:val="single" w:sz="8" w:space="0" w:color="auto"/>
        <w:left w:val="single" w:sz="4" w:space="0" w:color="auto"/>
        <w:bottom w:val="single" w:sz="4" w:space="0" w:color="auto"/>
      </w:pBdr>
      <w:spacing w:before="100" w:beforeAutospacing="1" w:after="100" w:afterAutospacing="1"/>
      <w:jc w:val="center"/>
      <w:textAlignment w:val="center"/>
    </w:pPr>
    <w:rPr>
      <w:rFonts w:eastAsia="Arial Unicode MS" w:cs="Arial Unicode MS"/>
      <w:b/>
      <w:bCs/>
      <w:snapToGrid/>
      <w:color w:val="000000"/>
      <w:sz w:val="18"/>
      <w:szCs w:val="18"/>
    </w:rPr>
  </w:style>
  <w:style w:type="paragraph" w:customStyle="1" w:styleId="xl87">
    <w:name w:val="xl87"/>
    <w:basedOn w:val="Normalny"/>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b/>
      <w:bCs/>
      <w:snapToGrid/>
      <w:color w:val="000000"/>
      <w:sz w:val="18"/>
      <w:szCs w:val="18"/>
    </w:rPr>
  </w:style>
  <w:style w:type="paragraph" w:customStyle="1" w:styleId="xl88">
    <w:name w:val="xl88"/>
    <w:basedOn w:val="Normalny"/>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Unicode MS" w:cs="Arial Unicode MS"/>
      <w:b/>
      <w:bCs/>
      <w:snapToGrid/>
      <w:color w:val="auto"/>
    </w:rPr>
  </w:style>
  <w:style w:type="paragraph" w:customStyle="1" w:styleId="xl89">
    <w:name w:val="xl89"/>
    <w:basedOn w:val="Normalny"/>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cs="Arial Unicode MS"/>
      <w:b/>
      <w:bCs/>
      <w:snapToGrid/>
      <w:color w:val="auto"/>
    </w:rPr>
  </w:style>
  <w:style w:type="paragraph" w:customStyle="1" w:styleId="xl90">
    <w:name w:val="xl90"/>
    <w:basedOn w:val="Normalny"/>
    <w:pPr>
      <w:pBdr>
        <w:top w:val="single" w:sz="8" w:space="0" w:color="auto"/>
        <w:left w:val="single" w:sz="4" w:space="9" w:color="auto"/>
        <w:right w:val="single" w:sz="4" w:space="0" w:color="auto"/>
      </w:pBdr>
      <w:spacing w:before="100" w:beforeAutospacing="1" w:after="100" w:afterAutospacing="1"/>
      <w:ind w:firstLineChars="100" w:firstLine="100"/>
      <w:textAlignment w:val="center"/>
    </w:pPr>
    <w:rPr>
      <w:rFonts w:eastAsia="Arial Unicode MS" w:cs="Arial Unicode MS"/>
      <w:b/>
      <w:bCs/>
      <w:snapToGrid/>
      <w:color w:val="auto"/>
    </w:rPr>
  </w:style>
  <w:style w:type="paragraph" w:customStyle="1" w:styleId="xl91">
    <w:name w:val="xl91"/>
    <w:basedOn w:val="Normalny"/>
    <w:pPr>
      <w:pBdr>
        <w:left w:val="single" w:sz="4" w:space="9" w:color="auto"/>
        <w:bottom w:val="single" w:sz="8" w:space="0" w:color="auto"/>
        <w:right w:val="single" w:sz="4" w:space="0" w:color="auto"/>
      </w:pBdr>
      <w:spacing w:before="100" w:beforeAutospacing="1" w:after="100" w:afterAutospacing="1"/>
      <w:ind w:firstLineChars="100" w:firstLine="100"/>
      <w:textAlignment w:val="center"/>
    </w:pPr>
    <w:rPr>
      <w:rFonts w:eastAsia="Arial Unicode MS" w:cs="Arial Unicode MS"/>
      <w:b/>
      <w:bCs/>
      <w:snapToGrid/>
      <w:color w:val="auto"/>
    </w:rPr>
  </w:style>
  <w:style w:type="paragraph" w:customStyle="1" w:styleId="xl92">
    <w:name w:val="xl92"/>
    <w:basedOn w:val="Normalny"/>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cs="Arial Unicode MS"/>
      <w:b/>
      <w:bCs/>
      <w:snapToGrid/>
      <w:color w:val="auto"/>
    </w:rPr>
  </w:style>
  <w:style w:type="paragraph" w:customStyle="1" w:styleId="xl93">
    <w:name w:val="xl93"/>
    <w:basedOn w:val="Normalny"/>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cs="Arial Unicode MS"/>
      <w:b/>
      <w:bCs/>
      <w:snapToGrid/>
      <w:color w:val="auto"/>
    </w:rPr>
  </w:style>
  <w:style w:type="paragraph" w:customStyle="1" w:styleId="xl94">
    <w:name w:val="xl94"/>
    <w:basedOn w:val="Normalny"/>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cs="Arial Unicode MS"/>
      <w:b/>
      <w:bCs/>
      <w:snapToGrid/>
      <w:color w:val="auto"/>
    </w:rPr>
  </w:style>
  <w:style w:type="paragraph" w:customStyle="1" w:styleId="xl95">
    <w:name w:val="xl95"/>
    <w:basedOn w:val="Normalny"/>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cs="Arial Unicode MS"/>
      <w:b/>
      <w:bCs/>
      <w:snapToGrid/>
      <w:color w:val="auto"/>
    </w:rPr>
  </w:style>
  <w:style w:type="paragraph" w:customStyle="1" w:styleId="tyt">
    <w:name w:val="tyt"/>
    <w:basedOn w:val="Normalny"/>
    <w:pPr>
      <w:keepNext/>
      <w:spacing w:before="60" w:after="60"/>
      <w:jc w:val="center"/>
    </w:pPr>
    <w:rPr>
      <w:rFonts w:ascii="Times New Roman" w:hAnsi="Times New Roman"/>
      <w:b/>
      <w:snapToGrid/>
      <w:color w:val="auto"/>
      <w:szCs w:val="20"/>
    </w:rPr>
  </w:style>
  <w:style w:type="paragraph" w:customStyle="1" w:styleId="pkt">
    <w:name w:val="pkt"/>
    <w:basedOn w:val="Normalny"/>
    <w:pPr>
      <w:spacing w:before="60" w:after="60"/>
      <w:ind w:left="851" w:hanging="295"/>
      <w:jc w:val="both"/>
    </w:pPr>
    <w:rPr>
      <w:rFonts w:ascii="Times New Roman" w:hAnsi="Times New Roman"/>
      <w:snapToGrid/>
      <w:color w:val="auto"/>
      <w:szCs w:val="20"/>
    </w:rPr>
  </w:style>
  <w:style w:type="paragraph" w:styleId="Tekstkomentarza">
    <w:name w:val="annotation text"/>
    <w:basedOn w:val="Normalny"/>
    <w:semiHidden/>
    <w:rPr>
      <w:rFonts w:ascii="Times New Roman" w:hAnsi="Times New Roman"/>
      <w:snapToGrid/>
      <w:color w:val="auto"/>
      <w:sz w:val="20"/>
      <w:szCs w:val="20"/>
    </w:rPr>
  </w:style>
  <w:style w:type="paragraph" w:styleId="Adreszwrotnynakopercie">
    <w:name w:val="envelope return"/>
    <w:basedOn w:val="Normalny"/>
    <w:semiHidden/>
    <w:rPr>
      <w:snapToGrid/>
      <w:color w:val="auto"/>
      <w:sz w:val="20"/>
    </w:rPr>
  </w:style>
  <w:style w:type="paragraph" w:styleId="Tekstprzypisudolnego">
    <w:name w:val="footnote text"/>
    <w:basedOn w:val="Normalny"/>
    <w:semiHidden/>
    <w:rPr>
      <w:rFonts w:ascii="Times New Roman" w:hAnsi="Times New Roman"/>
      <w:snapToGrid/>
      <w:color w:val="auto"/>
      <w:sz w:val="20"/>
      <w:szCs w:val="20"/>
    </w:rPr>
  </w:style>
  <w:style w:type="character" w:styleId="Odwoanieprzypisudolnego">
    <w:name w:val="footnote reference"/>
    <w:semiHidden/>
    <w:rPr>
      <w:rFonts w:cs="Times New Roman"/>
      <w:vertAlign w:val="superscript"/>
    </w:rPr>
  </w:style>
  <w:style w:type="character" w:customStyle="1" w:styleId="t287-23">
    <w:name w:val="t287-23"/>
    <w:rPr>
      <w:rFonts w:cs="Times New Roman"/>
    </w:rPr>
  </w:style>
  <w:style w:type="character" w:styleId="Pogrubienie">
    <w:name w:val="Strong"/>
    <w:qFormat/>
    <w:rPr>
      <w:rFonts w:cs="Times New Roman"/>
      <w:b/>
      <w:bCs/>
    </w:rPr>
  </w:style>
  <w:style w:type="paragraph" w:customStyle="1" w:styleId="xl96">
    <w:name w:val="xl96"/>
    <w:basedOn w:val="Normalny"/>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napToGrid/>
      <w:color w:val="auto"/>
    </w:rPr>
  </w:style>
  <w:style w:type="paragraph" w:customStyle="1" w:styleId="xl97">
    <w:name w:val="xl97"/>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napToGrid/>
      <w:color w:val="0000FF"/>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rPr>
      <w:rFonts w:ascii="Arial" w:hAnsi="Arial"/>
      <w:b/>
      <w:bCs/>
      <w:snapToGrid w:val="0"/>
      <w:color w:val="000080"/>
    </w:rPr>
  </w:style>
  <w:style w:type="character" w:customStyle="1" w:styleId="StopkaZnak">
    <w:name w:val="Stopka Znak"/>
    <w:link w:val="Stopka"/>
    <w:uiPriority w:val="99"/>
    <w:rsid w:val="00FE3FF6"/>
    <w:rPr>
      <w:rFonts w:ascii="Arial" w:hAnsi="Arial"/>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99"/>
    <w:qFormat/>
    <w:rsid w:val="00423194"/>
    <w:pPr>
      <w:ind w:left="720"/>
      <w:contextualSpacing/>
    </w:pPr>
    <w:rPr>
      <w:rFonts w:ascii="Times New Roman" w:hAnsi="Times New Roman"/>
      <w:snapToGrid/>
      <w:color w:val="auto"/>
    </w:rPr>
  </w:style>
  <w:style w:type="paragraph" w:customStyle="1" w:styleId="Zawartotabeli">
    <w:name w:val="Zawartość tabeli"/>
    <w:basedOn w:val="Normalny"/>
    <w:rsid w:val="00423194"/>
    <w:pPr>
      <w:widowControl w:val="0"/>
      <w:suppressLineNumbers/>
      <w:suppressAutoHyphens/>
    </w:pPr>
    <w:rPr>
      <w:rFonts w:ascii="Times New Roman" w:eastAsia="Droid Sans Fallback" w:hAnsi="Times New Roman" w:cs="FreeSans"/>
      <w:snapToGrid/>
      <w:color w:val="auto"/>
      <w:kern w:val="1"/>
      <w:lang w:eastAsia="hi-IN" w:bidi="hi-IN"/>
    </w:rPr>
  </w:style>
  <w:style w:type="paragraph" w:customStyle="1" w:styleId="akapit">
    <w:name w:val="akapit"/>
    <w:basedOn w:val="Normalny"/>
    <w:link w:val="akapitZnak"/>
    <w:qFormat/>
    <w:rsid w:val="00910BFC"/>
    <w:pPr>
      <w:spacing w:before="60" w:after="60"/>
      <w:jc w:val="center"/>
      <w:outlineLvl w:val="0"/>
    </w:pPr>
    <w:rPr>
      <w:rFonts w:ascii="Times New Roman" w:hAnsi="Times New Roman"/>
      <w:b/>
      <w:snapToGrid/>
      <w:color w:val="auto"/>
      <w:sz w:val="20"/>
      <w:szCs w:val="20"/>
    </w:rPr>
  </w:style>
  <w:style w:type="character" w:customStyle="1" w:styleId="akapitZnak">
    <w:name w:val="akapit Znak"/>
    <w:link w:val="akapit"/>
    <w:rsid w:val="00910BFC"/>
    <w:rPr>
      <w:b/>
    </w:rPr>
  </w:style>
  <w:style w:type="paragraph" w:customStyle="1" w:styleId="Default">
    <w:name w:val="Default"/>
    <w:rsid w:val="00C35A6F"/>
    <w:pPr>
      <w:widowControl w:val="0"/>
      <w:autoSpaceDE w:val="0"/>
      <w:autoSpaceDN w:val="0"/>
      <w:adjustRightInd w:val="0"/>
    </w:pPr>
    <w:rPr>
      <w:rFonts w:ascii="Georgia,Bold" w:hAnsi="Georgia,Bold" w:cs="Georgia,Bold"/>
      <w:color w:val="000000"/>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99"/>
    <w:qFormat/>
    <w:rsid w:val="00E37E7D"/>
    <w:rPr>
      <w:sz w:val="24"/>
      <w:szCs w:val="24"/>
    </w:rPr>
  </w:style>
  <w:style w:type="table" w:styleId="Tabela-Siatka">
    <w:name w:val="Table Grid"/>
    <w:basedOn w:val="Standardowy"/>
    <w:uiPriority w:val="59"/>
    <w:rsid w:val="0011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22FD"/>
    <w:pPr>
      <w:widowControl w:val="0"/>
      <w:suppressAutoHyphens/>
      <w:autoSpaceDE w:val="0"/>
      <w:spacing w:line="360" w:lineRule="auto"/>
      <w:jc w:val="both"/>
    </w:pPr>
    <w:rPr>
      <w:lang w:eastAsia="ar-SA"/>
    </w:rPr>
  </w:style>
  <w:style w:type="numbering" w:customStyle="1" w:styleId="WWNum13">
    <w:name w:val="WWNum13"/>
    <w:basedOn w:val="Bezlisty"/>
    <w:rsid w:val="007722FD"/>
  </w:style>
  <w:style w:type="paragraph" w:styleId="Poprawka">
    <w:name w:val="Revision"/>
    <w:hidden/>
    <w:uiPriority w:val="99"/>
    <w:semiHidden/>
    <w:rsid w:val="004A1D57"/>
    <w:rPr>
      <w:snapToGrid w:val="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nika.prusaczyk@uw.edu.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FCPyen0mzPc+Fvbl1cAT5Du9RQ==">AMUW2mX9S/qjVYwRLQyVQRjIYLc4Vq0/tJiBfQn1NmNhcPMPviFGrJ0QhLmBAhBVgMQKDRhyoP7Z6dImpUPqT7su3kCPL+HaH/+IAldZ9DfCV13Hle8MbX412sHD5Zu9TUkc5XzJkr8N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3503</Words>
  <Characters>21021</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Admin</cp:lastModifiedBy>
  <cp:revision>5</cp:revision>
  <cp:lastPrinted>2022-09-26T11:19:00Z</cp:lastPrinted>
  <dcterms:created xsi:type="dcterms:W3CDTF">2022-09-26T10:57:00Z</dcterms:created>
  <dcterms:modified xsi:type="dcterms:W3CDTF">2022-09-26T11:20:00Z</dcterms:modified>
</cp:coreProperties>
</file>