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8167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32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21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37C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61AD5">
        <w:rPr>
          <w:rFonts w:ascii="Times New Roman" w:eastAsia="Times New Roman" w:hAnsi="Times New Roman" w:cs="Times New Roman"/>
          <w:lang w:eastAsia="pl-PL"/>
        </w:rPr>
        <w:t>09</w:t>
      </w:r>
      <w:r w:rsidR="003B21FB">
        <w:rPr>
          <w:rFonts w:ascii="Times New Roman" w:eastAsia="Times New Roman" w:hAnsi="Times New Roman" w:cs="Times New Roman"/>
          <w:lang w:eastAsia="pl-PL"/>
        </w:rPr>
        <w:t>.11.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9274B" w:rsidRPr="00453840" w:rsidRDefault="000B31EE" w:rsidP="004538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837CD">
        <w:rPr>
          <w:rFonts w:ascii="Times New Roman" w:eastAsia="Times New Roman" w:hAnsi="Times New Roman" w:cs="Times New Roman"/>
          <w:lang w:eastAsia="pl-PL"/>
        </w:rPr>
        <w:t>124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761AD5">
        <w:rPr>
          <w:rFonts w:ascii="Times New Roman" w:eastAsia="Times New Roman" w:hAnsi="Times New Roman" w:cs="Times New Roman"/>
          <w:lang w:eastAsia="pl-PL"/>
        </w:rPr>
        <w:t>1299</w:t>
      </w:r>
      <w:bookmarkStart w:id="0" w:name="_GoBack"/>
      <w:bookmarkEnd w:id="0"/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9274B" w:rsidRDefault="0099274B" w:rsidP="0099274B">
      <w:pPr>
        <w:jc w:val="both"/>
        <w:rPr>
          <w:rFonts w:ascii="Times New Roman" w:eastAsia="Calibri" w:hAnsi="Times New Roman"/>
          <w:szCs w:val="24"/>
        </w:rPr>
      </w:pPr>
    </w:p>
    <w:p w:rsidR="0021402B" w:rsidRPr="00B71CAE" w:rsidRDefault="0021402B" w:rsidP="002140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736F">
        <w:rPr>
          <w:rFonts w:ascii="Times New Roman" w:eastAsia="Calibri" w:hAnsi="Times New Roman"/>
          <w:szCs w:val="24"/>
        </w:rPr>
        <w:t xml:space="preserve">Dotyczy udzielenia zamówienia w trybie podstawowym nr DZP-361/124/2022 pn. </w:t>
      </w:r>
      <w:r>
        <w:rPr>
          <w:rFonts w:ascii="Times New Roman" w:eastAsia="Times New Roman" w:hAnsi="Times New Roman" w:cs="Times New Roman"/>
          <w:lang w:eastAsia="pl-PL"/>
        </w:rPr>
        <w:t xml:space="preserve">Wymiana okien </w:t>
      </w:r>
      <w:r w:rsidRPr="00B71C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Pr="00B71CAE">
        <w:rPr>
          <w:rFonts w:ascii="Times New Roman" w:eastAsia="Times New Roman" w:hAnsi="Times New Roman" w:cs="Times New Roman"/>
          <w:lang w:eastAsia="pl-PL"/>
        </w:rPr>
        <w:t>Środowiskowym Laboratorium Ciężkich Jonów  Uniwersytetu Warszawskiego przy ul. Pasteura 5a.</w:t>
      </w:r>
    </w:p>
    <w:p w:rsidR="00B87B38" w:rsidRPr="00C837CD" w:rsidRDefault="0099274B" w:rsidP="00C837CD">
      <w:pPr>
        <w:jc w:val="both"/>
        <w:rPr>
          <w:rFonts w:ascii="Times New Roman" w:hAnsi="Times New Roman"/>
          <w:szCs w:val="24"/>
        </w:rPr>
      </w:pPr>
      <w:r w:rsidRPr="003B6F6D">
        <w:rPr>
          <w:rFonts w:ascii="Times New Roman" w:hAnsi="Times New Roman"/>
          <w:szCs w:val="24"/>
          <w:lang w:eastAsia="ar-SA"/>
        </w:rPr>
        <w:t xml:space="preserve"> </w:t>
      </w:r>
    </w:p>
    <w:p w:rsidR="0014183D" w:rsidRDefault="006C257C" w:rsidP="001418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14183D">
        <w:rPr>
          <w:rFonts w:ascii="Times New Roman" w:hAnsi="Times New Roman" w:cs="Times New Roman"/>
          <w:b/>
        </w:rPr>
        <w:t xml:space="preserve"> Z OTWARCIA OFERT</w:t>
      </w:r>
    </w:p>
    <w:p w:rsidR="00CF5AF4" w:rsidRDefault="0014183D" w:rsidP="00141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2021 r. poz. 1129, z późn. zm.) informuje,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13"/>
        <w:gridCol w:w="4063"/>
        <w:gridCol w:w="3950"/>
      </w:tblGrid>
      <w:tr w:rsidR="00C837CD" w:rsidRPr="00D137E6" w:rsidTr="00F27B3C">
        <w:trPr>
          <w:trHeight w:val="265"/>
        </w:trPr>
        <w:tc>
          <w:tcPr>
            <w:tcW w:w="913" w:type="dxa"/>
            <w:shd w:val="clear" w:color="auto" w:fill="F2F2F2" w:themeFill="background1" w:themeFillShade="F2"/>
            <w:vAlign w:val="center"/>
            <w:hideMark/>
          </w:tcPr>
          <w:p w:rsidR="00C837CD" w:rsidRPr="00D137E6" w:rsidRDefault="00C837CD" w:rsidP="00F27B3C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1" w:name="_Hlk83980650"/>
            <w:r w:rsidRPr="00D137E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  <w:hideMark/>
          </w:tcPr>
          <w:p w:rsidR="00C837CD" w:rsidRPr="00D137E6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950" w:type="dxa"/>
            <w:shd w:val="clear" w:color="auto" w:fill="F2F2F2" w:themeFill="background1" w:themeFillShade="F2"/>
            <w:vAlign w:val="center"/>
            <w:hideMark/>
          </w:tcPr>
          <w:p w:rsidR="00C837CD" w:rsidRPr="00D137E6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C837CD" w:rsidRPr="00D137E6" w:rsidTr="00F27B3C">
        <w:trPr>
          <w:trHeight w:val="265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:rsidR="00C837CD" w:rsidRPr="00D137E6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</w:tcPr>
          <w:p w:rsidR="00C837CD" w:rsidRPr="00D137E6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950" w:type="dxa"/>
            <w:shd w:val="clear" w:color="auto" w:fill="F2F2F2" w:themeFill="background1" w:themeFillShade="F2"/>
            <w:vAlign w:val="center"/>
          </w:tcPr>
          <w:p w:rsidR="00C837CD" w:rsidRPr="00D137E6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C837CD" w:rsidRPr="00AB4F12" w:rsidTr="00F27B3C">
        <w:trPr>
          <w:trHeight w:val="438"/>
        </w:trPr>
        <w:tc>
          <w:tcPr>
            <w:tcW w:w="913" w:type="dxa"/>
            <w:vAlign w:val="center"/>
            <w:hideMark/>
          </w:tcPr>
          <w:p w:rsidR="00C837CD" w:rsidRPr="00287B9B" w:rsidRDefault="00C837CD" w:rsidP="00F27B3C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87B9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C837CD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Fabryka Okien SPECTRUM Sp z o.o. </w:t>
            </w:r>
          </w:p>
          <w:p w:rsidR="00CF5AF4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ul. Ceramiczna 4, 20-150 Lublin </w:t>
            </w:r>
          </w:p>
        </w:tc>
        <w:tc>
          <w:tcPr>
            <w:tcW w:w="3950" w:type="dxa"/>
            <w:vAlign w:val="center"/>
          </w:tcPr>
          <w:p w:rsidR="00C837CD" w:rsidRPr="00287B9B" w:rsidRDefault="00CF5AF4" w:rsidP="00F27B3C">
            <w:pPr>
              <w:jc w:val="center"/>
              <w:rPr>
                <w:color w:val="000000"/>
                <w:sz w:val="24"/>
                <w:szCs w:val="24"/>
              </w:rPr>
            </w:pPr>
            <w:r w:rsidRPr="00287B9B">
              <w:rPr>
                <w:color w:val="000000"/>
                <w:sz w:val="24"/>
                <w:szCs w:val="24"/>
              </w:rPr>
              <w:t xml:space="preserve">1 056 570,00 zł </w:t>
            </w:r>
          </w:p>
        </w:tc>
      </w:tr>
      <w:tr w:rsidR="00CF5AF4" w:rsidRPr="00AB4F12" w:rsidTr="00F27B3C">
        <w:trPr>
          <w:trHeight w:val="438"/>
        </w:trPr>
        <w:tc>
          <w:tcPr>
            <w:tcW w:w="913" w:type="dxa"/>
            <w:vAlign w:val="center"/>
          </w:tcPr>
          <w:p w:rsidR="00CF5AF4" w:rsidRPr="00287B9B" w:rsidRDefault="00CF5AF4" w:rsidP="00F27B3C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87B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CF5AF4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EURO OKNA-PLUS Sp z o.o. </w:t>
            </w:r>
          </w:p>
          <w:p w:rsidR="00CF5AF4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>37-300 Leżajsk ul. Mickiewicza 82B</w:t>
            </w:r>
          </w:p>
        </w:tc>
        <w:tc>
          <w:tcPr>
            <w:tcW w:w="3950" w:type="dxa"/>
            <w:vAlign w:val="center"/>
          </w:tcPr>
          <w:p w:rsidR="00CF5AF4" w:rsidRPr="00287B9B" w:rsidRDefault="00CF5AF4" w:rsidP="00F27B3C">
            <w:pPr>
              <w:jc w:val="center"/>
              <w:rPr>
                <w:color w:val="000000"/>
                <w:sz w:val="24"/>
                <w:szCs w:val="24"/>
              </w:rPr>
            </w:pPr>
            <w:r w:rsidRPr="00287B9B">
              <w:rPr>
                <w:color w:val="000000"/>
                <w:sz w:val="24"/>
                <w:szCs w:val="24"/>
              </w:rPr>
              <w:t>1 223 850,00 zł</w:t>
            </w:r>
          </w:p>
        </w:tc>
      </w:tr>
      <w:tr w:rsidR="00CF5AF4" w:rsidRPr="00AB4F12" w:rsidTr="00F27B3C">
        <w:trPr>
          <w:trHeight w:val="438"/>
        </w:trPr>
        <w:tc>
          <w:tcPr>
            <w:tcW w:w="913" w:type="dxa"/>
            <w:vAlign w:val="center"/>
          </w:tcPr>
          <w:p w:rsidR="00CF5AF4" w:rsidRPr="00287B9B" w:rsidRDefault="00CF5AF4" w:rsidP="00F27B3C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87B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CF5AF4" w:rsidRPr="00287B9B" w:rsidRDefault="00CF5AF4" w:rsidP="00693815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EKOMAX Kot Mariusz Wręczyca Mała ul. Długa 123, 42-130 Wręczyca </w:t>
            </w:r>
            <w:r w:rsidR="00693815">
              <w:rPr>
                <w:rFonts w:ascii="Times New Roman" w:eastAsia="Calibri" w:hAnsi="Times New Roman" w:cs="Times New Roman"/>
              </w:rPr>
              <w:t>Wielka</w:t>
            </w:r>
          </w:p>
        </w:tc>
        <w:tc>
          <w:tcPr>
            <w:tcW w:w="3950" w:type="dxa"/>
            <w:vAlign w:val="center"/>
          </w:tcPr>
          <w:p w:rsidR="00CF5AF4" w:rsidRPr="00287B9B" w:rsidRDefault="00CF5AF4" w:rsidP="00F27B3C">
            <w:pPr>
              <w:jc w:val="center"/>
              <w:rPr>
                <w:color w:val="000000"/>
                <w:sz w:val="24"/>
                <w:szCs w:val="24"/>
              </w:rPr>
            </w:pPr>
            <w:r w:rsidRPr="00287B9B">
              <w:rPr>
                <w:color w:val="000000"/>
                <w:sz w:val="24"/>
                <w:szCs w:val="24"/>
              </w:rPr>
              <w:t xml:space="preserve">1 060 981,95 zł </w:t>
            </w:r>
          </w:p>
        </w:tc>
      </w:tr>
      <w:tr w:rsidR="00CF5AF4" w:rsidRPr="00AB4F12" w:rsidTr="00F27B3C">
        <w:trPr>
          <w:trHeight w:val="438"/>
        </w:trPr>
        <w:tc>
          <w:tcPr>
            <w:tcW w:w="913" w:type="dxa"/>
            <w:vAlign w:val="center"/>
          </w:tcPr>
          <w:p w:rsidR="00CF5AF4" w:rsidRPr="00287B9B" w:rsidRDefault="00CF5AF4" w:rsidP="00F27B3C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87B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CF5AF4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INSTAL DIAMENT Artur Kaniewski ul. Zamieniecka 76, 04-158 Warszawa </w:t>
            </w:r>
          </w:p>
        </w:tc>
        <w:tc>
          <w:tcPr>
            <w:tcW w:w="3950" w:type="dxa"/>
            <w:vAlign w:val="center"/>
          </w:tcPr>
          <w:p w:rsidR="00CF5AF4" w:rsidRPr="00287B9B" w:rsidRDefault="00CF5AF4" w:rsidP="00F27B3C">
            <w:pPr>
              <w:jc w:val="center"/>
              <w:rPr>
                <w:color w:val="000000"/>
                <w:sz w:val="24"/>
                <w:szCs w:val="24"/>
              </w:rPr>
            </w:pPr>
            <w:r w:rsidRPr="00287B9B">
              <w:rPr>
                <w:color w:val="000000"/>
                <w:sz w:val="24"/>
                <w:szCs w:val="24"/>
              </w:rPr>
              <w:t xml:space="preserve">879 000,00 zł </w:t>
            </w:r>
          </w:p>
        </w:tc>
      </w:tr>
      <w:tr w:rsidR="00CF5AF4" w:rsidRPr="00AB4F12" w:rsidTr="00F27B3C">
        <w:trPr>
          <w:trHeight w:val="438"/>
        </w:trPr>
        <w:tc>
          <w:tcPr>
            <w:tcW w:w="913" w:type="dxa"/>
            <w:vAlign w:val="center"/>
          </w:tcPr>
          <w:p w:rsidR="00CF5AF4" w:rsidRPr="00287B9B" w:rsidRDefault="00CF5AF4" w:rsidP="00F27B3C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87B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063" w:type="dxa"/>
            <w:vAlign w:val="center"/>
          </w:tcPr>
          <w:p w:rsidR="00CF5AF4" w:rsidRPr="00287B9B" w:rsidRDefault="00CF5AF4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>F.H.U.P</w:t>
            </w:r>
            <w:r w:rsidR="00287B9B">
              <w:rPr>
                <w:rFonts w:ascii="Times New Roman" w:eastAsia="Calibri" w:hAnsi="Times New Roman" w:cs="Times New Roman"/>
              </w:rPr>
              <w:t>.</w:t>
            </w:r>
            <w:r w:rsidRPr="00287B9B">
              <w:rPr>
                <w:rFonts w:ascii="Times New Roman" w:eastAsia="Calibri" w:hAnsi="Times New Roman" w:cs="Times New Roman"/>
              </w:rPr>
              <w:t xml:space="preserve"> </w:t>
            </w:r>
            <w:r w:rsidR="00693815">
              <w:rPr>
                <w:rFonts w:ascii="Times New Roman" w:eastAsia="Calibri" w:hAnsi="Times New Roman" w:cs="Times New Roman"/>
              </w:rPr>
              <w:t>„</w:t>
            </w:r>
            <w:r w:rsidRPr="00287B9B">
              <w:rPr>
                <w:rFonts w:ascii="Times New Roman" w:eastAsia="Calibri" w:hAnsi="Times New Roman" w:cs="Times New Roman"/>
              </w:rPr>
              <w:t>DOMREX</w:t>
            </w:r>
            <w:r w:rsidR="00693815">
              <w:rPr>
                <w:rFonts w:ascii="Times New Roman" w:eastAsia="Calibri" w:hAnsi="Times New Roman" w:cs="Times New Roman"/>
              </w:rPr>
              <w:t>”</w:t>
            </w:r>
            <w:r w:rsidRPr="00287B9B">
              <w:rPr>
                <w:rFonts w:ascii="Times New Roman" w:eastAsia="Calibri" w:hAnsi="Times New Roman" w:cs="Times New Roman"/>
              </w:rPr>
              <w:t xml:space="preserve"> Jacek Ruper </w:t>
            </w:r>
          </w:p>
          <w:p w:rsidR="00CF5AF4" w:rsidRPr="00287B9B" w:rsidRDefault="00693815" w:rsidP="00F27B3C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37-11</w:t>
            </w:r>
            <w:r w:rsidR="00CF5AF4" w:rsidRPr="00287B9B">
              <w:rPr>
                <w:rFonts w:ascii="Times New Roman" w:eastAsia="Calibri" w:hAnsi="Times New Roman" w:cs="Times New Roman"/>
              </w:rPr>
              <w:t xml:space="preserve">4 Białobrzegi </w:t>
            </w:r>
          </w:p>
        </w:tc>
        <w:tc>
          <w:tcPr>
            <w:tcW w:w="3950" w:type="dxa"/>
            <w:vAlign w:val="center"/>
          </w:tcPr>
          <w:p w:rsidR="00CF5AF4" w:rsidRPr="00287B9B" w:rsidRDefault="00CF5AF4" w:rsidP="00F27B3C">
            <w:pPr>
              <w:jc w:val="center"/>
              <w:rPr>
                <w:color w:val="000000"/>
                <w:sz w:val="24"/>
                <w:szCs w:val="24"/>
              </w:rPr>
            </w:pPr>
            <w:r w:rsidRPr="00287B9B">
              <w:rPr>
                <w:color w:val="000000"/>
                <w:sz w:val="24"/>
                <w:szCs w:val="24"/>
              </w:rPr>
              <w:t xml:space="preserve">1 004 508,23 zł </w:t>
            </w:r>
          </w:p>
        </w:tc>
      </w:tr>
      <w:bookmarkEnd w:id="1"/>
    </w:tbl>
    <w:p w:rsidR="00C837CD" w:rsidRDefault="00C837CD" w:rsidP="0014183D">
      <w:pPr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82382" w:rsidRPr="0018238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82382" w:rsidRPr="0018238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4183D"/>
    <w:rsid w:val="00180072"/>
    <w:rsid w:val="00182382"/>
    <w:rsid w:val="001D0C8F"/>
    <w:rsid w:val="002018A7"/>
    <w:rsid w:val="00205648"/>
    <w:rsid w:val="0021402B"/>
    <w:rsid w:val="00262730"/>
    <w:rsid w:val="00287B9B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81677"/>
    <w:rsid w:val="00391D41"/>
    <w:rsid w:val="003A209A"/>
    <w:rsid w:val="003B21FB"/>
    <w:rsid w:val="003C3D12"/>
    <w:rsid w:val="003D64DA"/>
    <w:rsid w:val="003E119D"/>
    <w:rsid w:val="003E2EB2"/>
    <w:rsid w:val="00423F8D"/>
    <w:rsid w:val="00453840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3276E"/>
    <w:rsid w:val="00647C7F"/>
    <w:rsid w:val="00674A26"/>
    <w:rsid w:val="00693815"/>
    <w:rsid w:val="006C257C"/>
    <w:rsid w:val="006E1D7C"/>
    <w:rsid w:val="006E210C"/>
    <w:rsid w:val="006F0D17"/>
    <w:rsid w:val="00746D23"/>
    <w:rsid w:val="00761AD5"/>
    <w:rsid w:val="00764D32"/>
    <w:rsid w:val="00774A41"/>
    <w:rsid w:val="007A4000"/>
    <w:rsid w:val="007C388C"/>
    <w:rsid w:val="007D6A6D"/>
    <w:rsid w:val="007E13A5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23087"/>
    <w:rsid w:val="00942609"/>
    <w:rsid w:val="00944C91"/>
    <w:rsid w:val="00951AC1"/>
    <w:rsid w:val="0099122F"/>
    <w:rsid w:val="0099274B"/>
    <w:rsid w:val="009D3446"/>
    <w:rsid w:val="00A34478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61EF"/>
    <w:rsid w:val="00C273D2"/>
    <w:rsid w:val="00C837CD"/>
    <w:rsid w:val="00CA076C"/>
    <w:rsid w:val="00CA76C3"/>
    <w:rsid w:val="00CF5AF4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DE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DB39FE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customStyle="1" w:styleId="Default">
    <w:name w:val="Default"/>
    <w:uiPriority w:val="99"/>
    <w:rsid w:val="00141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E543CF-81D2-48C3-9E80-F23E2C8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8</cp:revision>
  <cp:lastPrinted>2022-10-28T10:21:00Z</cp:lastPrinted>
  <dcterms:created xsi:type="dcterms:W3CDTF">2022-11-08T13:09:00Z</dcterms:created>
  <dcterms:modified xsi:type="dcterms:W3CDTF">2022-11-09T10:07:00Z</dcterms:modified>
</cp:coreProperties>
</file>