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0C" w:rsidRDefault="000F7B8B" w:rsidP="005B620C">
      <w:pPr>
        <w:pStyle w:val="Nagwek"/>
        <w:ind w:left="-567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7F479E" wp14:editId="32EB5131">
            <wp:simplePos x="0" y="0"/>
            <wp:positionH relativeFrom="column">
              <wp:posOffset>-875030</wp:posOffset>
            </wp:positionH>
            <wp:positionV relativeFrom="paragraph">
              <wp:posOffset>-806450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B8B" w:rsidRDefault="000F7B8B" w:rsidP="005B620C">
      <w:pPr>
        <w:pStyle w:val="Nagwek"/>
        <w:ind w:left="-567"/>
      </w:pPr>
    </w:p>
    <w:p w:rsidR="000F7B8B" w:rsidRDefault="000F7B8B" w:rsidP="00A852A5">
      <w:pPr>
        <w:pStyle w:val="Nagwek"/>
        <w:ind w:left="-567"/>
        <w:jc w:val="center"/>
      </w:pPr>
    </w:p>
    <w:p w:rsidR="000F7B8B" w:rsidRDefault="000F7B8B" w:rsidP="005B620C">
      <w:pPr>
        <w:pStyle w:val="Nagwek"/>
        <w:ind w:left="-567"/>
      </w:pPr>
    </w:p>
    <w:p w:rsidR="000F7B8B" w:rsidRDefault="000F7B8B" w:rsidP="005B620C">
      <w:pPr>
        <w:pStyle w:val="Nagwek"/>
        <w:ind w:left="-567"/>
      </w:pPr>
    </w:p>
    <w:p w:rsidR="000F7B8B" w:rsidRDefault="000F7B8B" w:rsidP="005B620C">
      <w:pPr>
        <w:pStyle w:val="Nagwek"/>
        <w:ind w:left="-567"/>
      </w:pPr>
    </w:p>
    <w:p w:rsidR="000F7B8B" w:rsidRDefault="00130EAF" w:rsidP="00130EAF">
      <w:pPr>
        <w:pStyle w:val="Nagwek"/>
        <w:tabs>
          <w:tab w:val="clear" w:pos="4153"/>
          <w:tab w:val="clear" w:pos="8306"/>
          <w:tab w:val="left" w:pos="6675"/>
        </w:tabs>
        <w:ind w:left="-567"/>
      </w:pPr>
      <w:r>
        <w:tab/>
      </w:r>
    </w:p>
    <w:p w:rsidR="001570A3" w:rsidRPr="00130EAF" w:rsidRDefault="001570A3" w:rsidP="00130EAF">
      <w:pPr>
        <w:pStyle w:val="Nagwek"/>
        <w:tabs>
          <w:tab w:val="clear" w:pos="4153"/>
          <w:tab w:val="clear" w:pos="8306"/>
          <w:tab w:val="left" w:pos="6712"/>
        </w:tabs>
        <w:ind w:left="-567"/>
        <w:jc w:val="right"/>
        <w:rPr>
          <w:rFonts w:ascii="Times New Roman" w:hAnsi="Times New Roman"/>
          <w:sz w:val="22"/>
          <w:szCs w:val="22"/>
        </w:rPr>
      </w:pPr>
      <w:r w:rsidRPr="00130EAF">
        <w:rPr>
          <w:rFonts w:ascii="Times New Roman" w:hAnsi="Times New Roman"/>
          <w:sz w:val="22"/>
          <w:szCs w:val="22"/>
        </w:rPr>
        <w:t xml:space="preserve">Warszawa, dnia </w:t>
      </w:r>
      <w:r w:rsidR="008F1A89">
        <w:rPr>
          <w:rFonts w:ascii="Times New Roman" w:hAnsi="Times New Roman" w:cs="Times New Roman"/>
          <w:sz w:val="22"/>
          <w:szCs w:val="22"/>
        </w:rPr>
        <w:t>02.11.</w:t>
      </w:r>
      <w:r w:rsidR="00410BCD" w:rsidRPr="0012393D">
        <w:rPr>
          <w:rFonts w:ascii="Times New Roman" w:hAnsi="Times New Roman" w:cs="Times New Roman"/>
          <w:sz w:val="22"/>
          <w:szCs w:val="22"/>
        </w:rPr>
        <w:t>202</w:t>
      </w:r>
      <w:r w:rsidR="003D46B4">
        <w:rPr>
          <w:rFonts w:ascii="Times New Roman" w:hAnsi="Times New Roman" w:cs="Times New Roman"/>
          <w:sz w:val="22"/>
          <w:szCs w:val="22"/>
        </w:rPr>
        <w:t>2</w:t>
      </w:r>
      <w:r w:rsidR="00410BCD" w:rsidRPr="0012393D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BB2395" w:rsidRDefault="00BB2395" w:rsidP="003D46B4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3D46B4" w:rsidRDefault="005420D0" w:rsidP="003D46B4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DB630E">
        <w:rPr>
          <w:rFonts w:ascii="Times New Roman" w:hAnsi="Times New Roman" w:cs="Times New Roman"/>
        </w:rPr>
        <w:t>100</w:t>
      </w:r>
      <w:r w:rsidR="003D46B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3D46B4">
        <w:rPr>
          <w:rFonts w:ascii="Times New Roman" w:hAnsi="Times New Roman" w:cs="Times New Roman"/>
        </w:rPr>
        <w:t>/KSU/</w:t>
      </w:r>
      <w:r w:rsidR="003F2BFB">
        <w:rPr>
          <w:rFonts w:ascii="Times New Roman" w:hAnsi="Times New Roman" w:cs="Times New Roman"/>
        </w:rPr>
        <w:t>1242</w:t>
      </w:r>
    </w:p>
    <w:p w:rsidR="005420D0" w:rsidRDefault="005420D0" w:rsidP="003D46B4">
      <w:pPr>
        <w:shd w:val="clear" w:color="auto" w:fill="FFFFFF"/>
        <w:spacing w:after="0"/>
        <w:ind w:left="4248" w:firstLine="708"/>
        <w:jc w:val="both"/>
        <w:rPr>
          <w:caps/>
        </w:rPr>
      </w:pPr>
    </w:p>
    <w:p w:rsidR="006D762A" w:rsidRDefault="006D762A" w:rsidP="005420D0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</w:p>
    <w:p w:rsidR="006D762A" w:rsidRDefault="006D762A" w:rsidP="005420D0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</w:p>
    <w:p w:rsidR="005420D0" w:rsidRDefault="00EF1F14" w:rsidP="005420D0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wszystkich zainteresowanych</w:t>
      </w:r>
    </w:p>
    <w:p w:rsidR="003D46B4" w:rsidRDefault="003D46B4" w:rsidP="005420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p w:rsidR="006D762A" w:rsidRDefault="006D762A" w:rsidP="005420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5420D0" w:rsidRPr="00431CC4" w:rsidRDefault="005420D0" w:rsidP="00FF215E">
      <w:pPr>
        <w:spacing w:after="0"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lang w:eastAsia="pl-PL"/>
        </w:rPr>
        <w:t>Dotyczy postępowania nr DZP-361-</w:t>
      </w:r>
      <w:r w:rsidR="00431CC4">
        <w:rPr>
          <w:rFonts w:ascii="Times New Roman" w:eastAsia="Times New Roman" w:hAnsi="Times New Roman"/>
          <w:lang w:eastAsia="pl-PL"/>
        </w:rPr>
        <w:t>100/2022 pn.:</w:t>
      </w:r>
      <w:r w:rsidR="00431CC4">
        <w:t xml:space="preserve"> </w:t>
      </w:r>
      <w:r w:rsidR="00431CC4" w:rsidRPr="00431CC4">
        <w:rPr>
          <w:rFonts w:ascii="Times New Roman" w:hAnsi="Times New Roman" w:cs="Times New Roman"/>
          <w:b/>
        </w:rPr>
        <w:t>„</w:t>
      </w:r>
      <w:r w:rsidR="00431CC4" w:rsidRPr="00431CC4">
        <w:rPr>
          <w:rFonts w:ascii="Times New Roman" w:eastAsia="Arial Unicode MS" w:hAnsi="Times New Roman" w:cs="Times New Roman"/>
          <w:b/>
        </w:rPr>
        <w:t>Kompleksowe sprzątanie pomieszczeń w budynkach Wydziału Prawa i Administracji Uniwersytetu Warszawskiego, położonych przy ul. Krakowskie Przedmieście 26/28, przy ul. Lipowej 4, przy ul. Oboźnej 6 i przy ul. Wybrzeże Kościuszkowskie 47 w Warszawie</w:t>
      </w:r>
      <w:r w:rsidR="00431CC4" w:rsidRPr="00431CC4">
        <w:rPr>
          <w:rFonts w:ascii="Times New Roman" w:hAnsi="Times New Roman" w:cs="Times New Roman"/>
          <w:b/>
        </w:rPr>
        <w:t>”</w:t>
      </w:r>
    </w:p>
    <w:p w:rsidR="003D46B4" w:rsidRDefault="003D46B4" w:rsidP="00FF215E">
      <w:pPr>
        <w:pStyle w:val="Tekstpodstawowy"/>
        <w:spacing w:after="0" w:line="320" w:lineRule="exact"/>
        <w:jc w:val="center"/>
        <w:rPr>
          <w:rFonts w:ascii="Times New Roman" w:hAnsi="Times New Roman"/>
          <w:b/>
          <w:sz w:val="22"/>
        </w:rPr>
      </w:pPr>
    </w:p>
    <w:p w:rsidR="00F72A2C" w:rsidRPr="0072538B" w:rsidRDefault="00F72A2C" w:rsidP="00F72A2C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ODPOWIEDZI NA PYTANIA </w:t>
      </w:r>
      <w:r w:rsidRPr="0072538B">
        <w:rPr>
          <w:rFonts w:ascii="Times New Roman" w:eastAsia="Times New Roman" w:hAnsi="Times New Roman" w:cs="Times New Roman"/>
          <w:b/>
          <w:lang w:eastAsia="pl-PL"/>
        </w:rPr>
        <w:t xml:space="preserve">ORAZ </w:t>
      </w:r>
    </w:p>
    <w:p w:rsidR="00F72A2C" w:rsidRPr="0072538B" w:rsidRDefault="00F72A2C" w:rsidP="00F72A2C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538B">
        <w:rPr>
          <w:rFonts w:ascii="Times New Roman" w:eastAsia="Times New Roman" w:hAnsi="Times New Roman" w:cs="Times New Roman"/>
          <w:b/>
          <w:lang w:eastAsia="pl-PL"/>
        </w:rPr>
        <w:t>ZMIANA SPECYFIKACJI WARUNKÓW ZAMÓWIENIA</w:t>
      </w:r>
    </w:p>
    <w:p w:rsidR="00F72A2C" w:rsidRPr="00177E6B" w:rsidRDefault="00F72A2C" w:rsidP="00F72A2C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:rsidR="00F72A2C" w:rsidRPr="00177E6B" w:rsidRDefault="00F72A2C" w:rsidP="00F72A2C">
      <w:pPr>
        <w:pStyle w:val="NormalnyWeb"/>
        <w:spacing w:before="0" w:beforeAutospacing="0" w:after="0" w:afterAutospacing="0" w:line="360" w:lineRule="auto"/>
        <w:ind w:firstLine="567"/>
        <w:jc w:val="both"/>
        <w:rPr>
          <w:color w:val="000000"/>
          <w:sz w:val="22"/>
          <w:szCs w:val="22"/>
        </w:rPr>
      </w:pPr>
      <w:r w:rsidRPr="00177E6B">
        <w:rPr>
          <w:iCs/>
          <w:color w:val="000000"/>
          <w:sz w:val="22"/>
          <w:szCs w:val="22"/>
        </w:rPr>
        <w:t xml:space="preserve">W związku z art. </w:t>
      </w:r>
      <w:r>
        <w:rPr>
          <w:iCs/>
          <w:color w:val="000000"/>
          <w:sz w:val="22"/>
          <w:szCs w:val="22"/>
        </w:rPr>
        <w:t>135</w:t>
      </w:r>
      <w:r w:rsidRPr="00177E6B">
        <w:rPr>
          <w:iCs/>
          <w:color w:val="000000"/>
          <w:sz w:val="22"/>
          <w:szCs w:val="22"/>
        </w:rPr>
        <w:t xml:space="preserve"> ust. 2 i 6 ustawy z dnia 11 września 2019 r. – Prawo zamówień publicznych (Dz. U. z </w:t>
      </w:r>
      <w:r>
        <w:rPr>
          <w:iCs/>
          <w:color w:val="000000"/>
          <w:sz w:val="22"/>
          <w:szCs w:val="22"/>
        </w:rPr>
        <w:t xml:space="preserve">2021 r. poz. 1129, z </w:t>
      </w:r>
      <w:proofErr w:type="spellStart"/>
      <w:r>
        <w:rPr>
          <w:iCs/>
          <w:color w:val="000000"/>
          <w:sz w:val="22"/>
          <w:szCs w:val="22"/>
        </w:rPr>
        <w:t>późn</w:t>
      </w:r>
      <w:proofErr w:type="spellEnd"/>
      <w:r>
        <w:rPr>
          <w:iCs/>
          <w:color w:val="000000"/>
          <w:sz w:val="22"/>
          <w:szCs w:val="22"/>
        </w:rPr>
        <w:t>. zm.)</w:t>
      </w:r>
      <w:r w:rsidR="00043E12">
        <w:rPr>
          <w:iCs/>
          <w:color w:val="000000"/>
          <w:sz w:val="22"/>
          <w:szCs w:val="22"/>
        </w:rPr>
        <w:t xml:space="preserve">, </w:t>
      </w:r>
      <w:r w:rsidR="00043E12" w:rsidRPr="0072538B">
        <w:rPr>
          <w:iCs/>
          <w:sz w:val="22"/>
          <w:szCs w:val="22"/>
        </w:rPr>
        <w:t>zwanej dalej ustawą,</w:t>
      </w:r>
      <w:r w:rsidRPr="0072538B">
        <w:rPr>
          <w:iCs/>
          <w:sz w:val="22"/>
          <w:szCs w:val="22"/>
        </w:rPr>
        <w:t xml:space="preserve"> </w:t>
      </w:r>
      <w:r w:rsidRPr="00177E6B">
        <w:rPr>
          <w:iCs/>
          <w:color w:val="000000"/>
          <w:sz w:val="22"/>
          <w:szCs w:val="22"/>
        </w:rPr>
        <w:t>Zamawiający poniżej przedstawia treść otrzymanych zapytań wraz z wyjaśnieniami:</w:t>
      </w:r>
    </w:p>
    <w:p w:rsidR="00F72A2C" w:rsidRPr="00F72A2C" w:rsidRDefault="00F72A2C" w:rsidP="00F72A2C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2A2C">
        <w:rPr>
          <w:rFonts w:ascii="Times New Roman" w:hAnsi="Times New Roman" w:cs="Times New Roman"/>
          <w:b/>
          <w:smallCaps/>
          <w:sz w:val="22"/>
          <w:szCs w:val="22"/>
          <w:u w:val="single"/>
        </w:rPr>
        <w:t>pytanie 1:</w:t>
      </w:r>
      <w:r w:rsidRPr="00F72A2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72A2C" w:rsidRPr="00F72A2C" w:rsidRDefault="00F72A2C" w:rsidP="00F72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72A2C">
        <w:rPr>
          <w:rFonts w:ascii="Times New Roman" w:hAnsi="Times New Roman" w:cs="Times New Roman"/>
          <w:color w:val="000000"/>
        </w:rPr>
        <w:t xml:space="preserve">Czy Zamawiający przewiduje możliwość zmiany treści umowy spowodowanej koniecznością waloryzacji cen w uzasadnionych przypadkach? W szczególności Wykonawca prosi o potwierdzenie czy będzie stanowić podstawę do złożenia wniosku o zmianę wynagrodzenia wystąpienie okoliczności niezależnych od Wykonawcy, w tym wynikających z decyzji organów władzy publicznej, określonych w art. 436 pkt 4 lit. b) oraz art. 439 ust. 1 PZP (zmiana stawki VAT, zmiana minimalnego wynagrodzenia za pracę/ minimalnej stawki godzinowej, zmiana zasad lub stawek ubezpieczenia społecznego/ zdrowotnego, zmiany w zakresie zasad gromadzenia i wysokości wpłat do pracowniczych planów kapitałowych, zmiany ceny materiałów lub kosztów związanych z realizacją zamówienia)? </w:t>
      </w:r>
    </w:p>
    <w:p w:rsidR="00F72A2C" w:rsidRPr="00F72A2C" w:rsidRDefault="00F72A2C" w:rsidP="00F72A2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043E12" w:rsidRPr="00043E12" w:rsidRDefault="00F72A2C" w:rsidP="00043E1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3E12">
        <w:rPr>
          <w:rFonts w:ascii="Times New Roman" w:hAnsi="Times New Roman" w:cs="Times New Roman"/>
          <w:color w:val="000000"/>
        </w:rPr>
        <w:t xml:space="preserve">Zamawiający </w:t>
      </w:r>
      <w:r w:rsidRPr="00F72A2C">
        <w:rPr>
          <w:rFonts w:ascii="Times New Roman" w:hAnsi="Times New Roman" w:cs="Times New Roman"/>
          <w:color w:val="000000"/>
        </w:rPr>
        <w:t>przewiduje możliwość zmiany treści umowy spowodowanej koniecznością waloryzacji cen w uzasadnionych przypadkach</w:t>
      </w:r>
      <w:r w:rsidRPr="00043E12">
        <w:rPr>
          <w:rFonts w:ascii="Times New Roman" w:hAnsi="Times New Roman" w:cs="Times New Roman"/>
          <w:color w:val="000000"/>
        </w:rPr>
        <w:t xml:space="preserve">. Zamawiający </w:t>
      </w:r>
      <w:r w:rsidRPr="00F72A2C">
        <w:rPr>
          <w:rFonts w:ascii="Times New Roman" w:hAnsi="Times New Roman" w:cs="Times New Roman"/>
          <w:color w:val="000000"/>
        </w:rPr>
        <w:t>potwierdz</w:t>
      </w:r>
      <w:r w:rsidRPr="00043E12">
        <w:rPr>
          <w:rFonts w:ascii="Times New Roman" w:hAnsi="Times New Roman" w:cs="Times New Roman"/>
          <w:color w:val="000000"/>
        </w:rPr>
        <w:t xml:space="preserve">a, że </w:t>
      </w:r>
      <w:r w:rsidR="00043E12" w:rsidRPr="00043E12">
        <w:rPr>
          <w:rFonts w:ascii="Times New Roman" w:hAnsi="Times New Roman" w:cs="Times New Roman"/>
          <w:color w:val="000000"/>
        </w:rPr>
        <w:t xml:space="preserve">wynagrodzenie Wykonawcy będzie mogło być zmienione </w:t>
      </w:r>
      <w:r w:rsidR="00043E12" w:rsidRPr="00043E12">
        <w:rPr>
          <w:rFonts w:ascii="Times New Roman" w:hAnsi="Times New Roman" w:cs="Times New Roman"/>
        </w:rPr>
        <w:t>w przypadku zmiany:</w:t>
      </w:r>
    </w:p>
    <w:p w:rsidR="00043E12" w:rsidRPr="00043E12" w:rsidRDefault="00043E12" w:rsidP="005B517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43E12">
        <w:rPr>
          <w:rFonts w:ascii="Times New Roman" w:hAnsi="Times New Roman" w:cs="Times New Roman"/>
        </w:rPr>
        <w:t>stawki podatku od towarów i usług oraz podatku akcyzowego;</w:t>
      </w:r>
    </w:p>
    <w:p w:rsidR="00043E12" w:rsidRPr="00043E12" w:rsidRDefault="00043E12" w:rsidP="005B517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43E12">
        <w:rPr>
          <w:rFonts w:ascii="Times New Roman" w:hAnsi="Times New Roman" w:cs="Times New Roman"/>
        </w:rPr>
        <w:t>wysokości minimalnego wynagrodzenia za pracę albo wysokości minimalnej stawki godzinowej, ustalonych na podstawie ustawy z dnia 10 października 2002 r. o minimalnym wynagrodzeniu za pracę;</w:t>
      </w:r>
    </w:p>
    <w:p w:rsidR="00043E12" w:rsidRPr="00043E12" w:rsidRDefault="00043E12" w:rsidP="005B517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43E12">
        <w:rPr>
          <w:rFonts w:ascii="Times New Roman" w:hAnsi="Times New Roman" w:cs="Times New Roman"/>
        </w:rPr>
        <w:lastRenderedPageBreak/>
        <w:t>zasad podlegania ubezpieczeniom społecznym lub ubezpieczeniu zdrowotnemu lub wysokości stawki składki na ubezpieczenia społeczne lub ubezpieczenie zdrowotne;</w:t>
      </w:r>
    </w:p>
    <w:p w:rsidR="00043E12" w:rsidRPr="00043E12" w:rsidRDefault="00043E12" w:rsidP="005B517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43E12">
        <w:rPr>
          <w:rFonts w:ascii="Times New Roman" w:hAnsi="Times New Roman" w:cs="Times New Roman"/>
        </w:rPr>
        <w:t xml:space="preserve">zasad gromadzenia i wysokości wpłat podstawowych do pracowniczych planów kapitałowych, w przypadku zmiany wpłaty podstawowej, o której mowa w art. 26 ust. 1 ustawy z dnia 4 października 2018 r. o pracowniczych planach kapitałowych (Dz.U. z 2020 r., poz. 1342 z </w:t>
      </w:r>
      <w:proofErr w:type="spellStart"/>
      <w:r w:rsidRPr="00043E12">
        <w:rPr>
          <w:rFonts w:ascii="Times New Roman" w:hAnsi="Times New Roman" w:cs="Times New Roman"/>
        </w:rPr>
        <w:t>późn</w:t>
      </w:r>
      <w:proofErr w:type="spellEnd"/>
      <w:r w:rsidRPr="00043E12">
        <w:rPr>
          <w:rFonts w:ascii="Times New Roman" w:hAnsi="Times New Roman" w:cs="Times New Roman"/>
        </w:rPr>
        <w:t>. zm.);</w:t>
      </w:r>
    </w:p>
    <w:p w:rsidR="00043E12" w:rsidRPr="00043E12" w:rsidRDefault="00043E12" w:rsidP="005B517F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43E12">
        <w:rPr>
          <w:rFonts w:ascii="Times New Roman" w:hAnsi="Times New Roman" w:cs="Times New Roman"/>
        </w:rPr>
        <w:t>zmiany ceny materiałów lub kosztów związanych z realizacją zamówienia</w:t>
      </w:r>
    </w:p>
    <w:p w:rsidR="00043E12" w:rsidRPr="00043E12" w:rsidRDefault="00043E12" w:rsidP="00043E1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3E12">
        <w:rPr>
          <w:rFonts w:ascii="Times New Roman" w:hAnsi="Times New Roman" w:cs="Times New Roman"/>
        </w:rPr>
        <w:t>- na zasadach i w sposób określony w umowie, która stanowi Rozdział III S</w:t>
      </w:r>
      <w:r>
        <w:rPr>
          <w:rFonts w:ascii="Times New Roman" w:hAnsi="Times New Roman" w:cs="Times New Roman"/>
        </w:rPr>
        <w:t xml:space="preserve">pecyfikacji </w:t>
      </w:r>
      <w:r w:rsidRPr="00043E1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arunków </w:t>
      </w:r>
      <w:r w:rsidRPr="00043E1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amówienia, zwanej </w:t>
      </w:r>
      <w:r w:rsidR="005B517F">
        <w:rPr>
          <w:rFonts w:ascii="Times New Roman" w:hAnsi="Times New Roman" w:cs="Times New Roman"/>
        </w:rPr>
        <w:t>dalej</w:t>
      </w:r>
      <w:r>
        <w:rPr>
          <w:rFonts w:ascii="Times New Roman" w:hAnsi="Times New Roman" w:cs="Times New Roman"/>
        </w:rPr>
        <w:t xml:space="preserve"> SWZ</w:t>
      </w:r>
      <w:r w:rsidRPr="00043E12">
        <w:rPr>
          <w:rFonts w:ascii="Times New Roman" w:hAnsi="Times New Roman" w:cs="Times New Roman"/>
        </w:rPr>
        <w:t>.</w:t>
      </w:r>
    </w:p>
    <w:p w:rsidR="00F72A2C" w:rsidRPr="00F72A2C" w:rsidRDefault="00F72A2C" w:rsidP="00F72A2C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2A2C">
        <w:rPr>
          <w:rFonts w:ascii="Times New Roman" w:hAnsi="Times New Roman" w:cs="Times New Roman"/>
          <w:b/>
          <w:smallCaps/>
          <w:sz w:val="22"/>
          <w:szCs w:val="22"/>
          <w:u w:val="single"/>
        </w:rPr>
        <w:t>pytanie 2:</w:t>
      </w:r>
      <w:r w:rsidRPr="00F72A2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72A2C" w:rsidRPr="00F72A2C" w:rsidRDefault="00F72A2C" w:rsidP="00F72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72A2C">
        <w:rPr>
          <w:rFonts w:ascii="Times New Roman" w:hAnsi="Times New Roman" w:cs="Times New Roman"/>
          <w:color w:val="000000"/>
        </w:rPr>
        <w:t xml:space="preserve">Czy Zamawiający dopuszcza podwykonawstwa w obszarze całości przedmiotowego postępowania? </w:t>
      </w:r>
    </w:p>
    <w:p w:rsidR="00F72A2C" w:rsidRPr="00F72A2C" w:rsidRDefault="00F72A2C" w:rsidP="00F72A2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6D762A" w:rsidRPr="006D762A" w:rsidRDefault="006D762A" w:rsidP="006D76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762A">
        <w:rPr>
          <w:rFonts w:ascii="Times New Roman" w:hAnsi="Times New Roman" w:cs="Times New Roman"/>
        </w:rPr>
        <w:t xml:space="preserve">Zamawiający informuje, że przepisy ustawy nie pozwalają, aby wykonawca zlecił całość realizacji zamówienia podwykonawcom. Powyższe potwierdza wyrok </w:t>
      </w:r>
      <w:r w:rsidRPr="006D762A">
        <w:rPr>
          <w:rStyle w:val="Pogrubienie"/>
          <w:rFonts w:ascii="Times New Roman" w:hAnsi="Times New Roman" w:cs="Times New Roman"/>
          <w:b w:val="0"/>
        </w:rPr>
        <w:t>Sądu Okręgowy w Warszawie</w:t>
      </w:r>
      <w:r>
        <w:rPr>
          <w:rFonts w:ascii="Times New Roman" w:hAnsi="Times New Roman" w:cs="Times New Roman"/>
        </w:rPr>
        <w:t xml:space="preserve"> </w:t>
      </w:r>
      <w:r w:rsidRPr="006D762A">
        <w:rPr>
          <w:rStyle w:val="Pogrubienie"/>
          <w:rFonts w:ascii="Times New Roman" w:hAnsi="Times New Roman" w:cs="Times New Roman"/>
          <w:b w:val="0"/>
        </w:rPr>
        <w:t xml:space="preserve">z dnia </w:t>
      </w:r>
      <w:r>
        <w:rPr>
          <w:rStyle w:val="Pogrubienie"/>
          <w:rFonts w:ascii="Times New Roman" w:hAnsi="Times New Roman" w:cs="Times New Roman"/>
          <w:b w:val="0"/>
        </w:rPr>
        <w:t xml:space="preserve">           5 maja 2021 r. (sygn.. akt </w:t>
      </w:r>
      <w:r w:rsidRPr="006D762A">
        <w:rPr>
          <w:rStyle w:val="Pogrubienie"/>
          <w:rFonts w:ascii="Times New Roman" w:hAnsi="Times New Roman" w:cs="Times New Roman"/>
          <w:b w:val="0"/>
        </w:rPr>
        <w:t xml:space="preserve">XXIII </w:t>
      </w:r>
      <w:proofErr w:type="spellStart"/>
      <w:r w:rsidRPr="006D762A">
        <w:rPr>
          <w:rStyle w:val="Pogrubienie"/>
          <w:rFonts w:ascii="Times New Roman" w:hAnsi="Times New Roman" w:cs="Times New Roman"/>
          <w:b w:val="0"/>
        </w:rPr>
        <w:t>Zs</w:t>
      </w:r>
      <w:proofErr w:type="spellEnd"/>
      <w:r w:rsidRPr="006D762A">
        <w:rPr>
          <w:rStyle w:val="Pogrubienie"/>
          <w:rFonts w:ascii="Times New Roman" w:hAnsi="Times New Roman" w:cs="Times New Roman"/>
          <w:b w:val="0"/>
        </w:rPr>
        <w:t xml:space="preserve"> 11/21</w:t>
      </w:r>
      <w:r>
        <w:rPr>
          <w:rStyle w:val="Pogrubienie"/>
          <w:rFonts w:ascii="Times New Roman" w:hAnsi="Times New Roman" w:cs="Times New Roman"/>
          <w:b w:val="0"/>
        </w:rPr>
        <w:t>), w którym potwierdził prawidłowość rozstrzygnięcia KIO, zawartego w wyroku z dnia 7 grudnia 2020 r.,</w:t>
      </w:r>
      <w:r w:rsidRPr="006D762A">
        <w:rPr>
          <w:rStyle w:val="Pogrubienie"/>
          <w:rFonts w:ascii="Times New Roman" w:hAnsi="Times New Roman" w:cs="Times New Roman"/>
          <w:b w:val="0"/>
        </w:rPr>
        <w:t xml:space="preserve"> wydanego </w:t>
      </w:r>
      <w:r>
        <w:rPr>
          <w:rStyle w:val="Pogrubienie"/>
          <w:rFonts w:ascii="Times New Roman" w:hAnsi="Times New Roman" w:cs="Times New Roman"/>
          <w:b w:val="0"/>
        </w:rPr>
        <w:t xml:space="preserve">o sygn.. akt </w:t>
      </w:r>
      <w:r w:rsidRPr="006D762A">
        <w:rPr>
          <w:rStyle w:val="Pogrubienie"/>
          <w:rFonts w:ascii="Times New Roman" w:hAnsi="Times New Roman" w:cs="Times New Roman"/>
          <w:b w:val="0"/>
        </w:rPr>
        <w:t>2971/20, KIO 2976</w:t>
      </w:r>
      <w:r>
        <w:rPr>
          <w:rStyle w:val="Pogrubienie"/>
          <w:rFonts w:ascii="Times New Roman" w:hAnsi="Times New Roman" w:cs="Times New Roman"/>
          <w:b w:val="0"/>
        </w:rPr>
        <w:t>/20. Na szczególną uwagę zasługuje następująca treść ww. wyroku:</w:t>
      </w:r>
      <w:r w:rsidRPr="006D762A">
        <w:rPr>
          <w:rStyle w:val="Pogrubienie"/>
          <w:rFonts w:ascii="Times New Roman" w:hAnsi="Times New Roman" w:cs="Times New Roman"/>
          <w:b w:val="0"/>
        </w:rPr>
        <w:t xml:space="preserve"> </w:t>
      </w:r>
    </w:p>
    <w:p w:rsidR="006D762A" w:rsidRPr="006D762A" w:rsidRDefault="006D762A" w:rsidP="006D762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D762A">
        <w:rPr>
          <w:rFonts w:ascii="Times New Roman" w:eastAsia="Times New Roman" w:hAnsi="Times New Roman" w:cs="Times New Roman"/>
          <w:i/>
          <w:lang w:eastAsia="pl-PL"/>
        </w:rPr>
        <w:t>„Co więcej ustawodawca konsekwentnie w art. 36a ust. 1 ustawy z dnia 29 stycznia 2004 r. jak i w art. 462 ustawy z dnia 11 września 2019 r. - Prawo zamówień publicznych określił, że wykonawca może powierzyć wykonanie części zamówienia podwykonawcy. Podkreślić należy, że wykładnia literalna obu norm nie pozostawia wątpliwości interpretacyjnych, że podwykonawstwo całości zamówienia nie jest możliwe. W ocenie Sądu przyjęcie odmiennej interpretacji dopuściłoby sytuację, w których poprzez zlecenie realizacji całości zamówienia publicznego podwykonawcy, zamawiający de facto udzielałby zamówienia podwykonawcy, a nie wykonawcy - pomijając w ten sposób regulację prawa zamówień publicznych. A taka sytuacja byłaby niezgodna zarówno z zasadą udzielania zamówienia jedynie wykonawcy wybranemu zgodnie z przepisami prawa jak i zasadą transparentności. Oznaczałoby to również akceptację pozorności czynności złożenia oferty przez rzekomego wykonawcę przedmiotu zamówienia.”</w:t>
      </w:r>
    </w:p>
    <w:p w:rsidR="00F72A2C" w:rsidRPr="00F72A2C" w:rsidRDefault="00F72A2C" w:rsidP="00F72A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pytanie 3:</w:t>
      </w:r>
    </w:p>
    <w:p w:rsidR="00F72A2C" w:rsidRPr="00F72A2C" w:rsidRDefault="00F72A2C" w:rsidP="00F72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72A2C">
        <w:rPr>
          <w:rFonts w:ascii="Times New Roman" w:hAnsi="Times New Roman" w:cs="Times New Roman"/>
          <w:color w:val="000000"/>
        </w:rPr>
        <w:t xml:space="preserve">W jaki sposób Zamawiający oszacował powierzchnię podlegającą sprzątaniu oraz sporządził harmonogram sprzątania, w szczególności czy określone w niniejszym postępowaniu powierzchnie sprzątania i harmonogram sprzątania wykazują różnice w stosunku do określonych w aktualnie realizowanym zamówieniu (poprzednim postępowaniu w tym samym przedmiocie), względnie- czy zachodzą inne istotne różnice w stosunku do usługi, której wykonawca został wybrany w poprzednim postępowaniu? </w:t>
      </w:r>
    </w:p>
    <w:p w:rsidR="00F72A2C" w:rsidRPr="00F72A2C" w:rsidRDefault="00F72A2C" w:rsidP="00F72A2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F72A2C" w:rsidRPr="00585DBB" w:rsidRDefault="005722CE" w:rsidP="00F72A2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Pytanie</w:t>
      </w:r>
      <w:r w:rsidR="00DF5C67">
        <w:rPr>
          <w:rFonts w:ascii="Times New Roman" w:hAnsi="Times New Roman" w:cs="Times New Roman"/>
        </w:rPr>
        <w:t xml:space="preserve"> wykracza poza zakres art. 135 ust. 1 ustawy –</w:t>
      </w:r>
      <w:r>
        <w:rPr>
          <w:rFonts w:ascii="Times New Roman" w:hAnsi="Times New Roman" w:cs="Times New Roman"/>
        </w:rPr>
        <w:t xml:space="preserve"> </w:t>
      </w:r>
      <w:r w:rsidR="00DF5C67">
        <w:rPr>
          <w:rFonts w:ascii="Times New Roman" w:hAnsi="Times New Roman" w:cs="Times New Roman"/>
        </w:rPr>
        <w:t>pytanie nie stanowi wniosku o wyjaśnienie</w:t>
      </w:r>
      <w:r>
        <w:rPr>
          <w:rFonts w:ascii="Times New Roman" w:hAnsi="Times New Roman" w:cs="Times New Roman"/>
        </w:rPr>
        <w:t xml:space="preserve"> treści SWZ.</w:t>
      </w:r>
    </w:p>
    <w:p w:rsidR="006D762A" w:rsidRDefault="006D762A" w:rsidP="00F72A2C">
      <w:pPr>
        <w:spacing w:after="0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</w:p>
    <w:p w:rsidR="006D762A" w:rsidRDefault="006D762A" w:rsidP="00F72A2C">
      <w:pPr>
        <w:spacing w:after="0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</w:p>
    <w:p w:rsidR="00F72A2C" w:rsidRPr="00F72A2C" w:rsidRDefault="00F72A2C" w:rsidP="00F72A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pytanie 4:</w:t>
      </w:r>
    </w:p>
    <w:p w:rsidR="00F72A2C" w:rsidRPr="00043E12" w:rsidRDefault="00F72A2C" w:rsidP="00043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72A2C">
        <w:rPr>
          <w:rFonts w:ascii="Times New Roman" w:hAnsi="Times New Roman" w:cs="Times New Roman"/>
          <w:color w:val="000000"/>
        </w:rPr>
        <w:t>Wykonawca prosi o udzielenie wyjaśnień w zakresie sposobu oszacowania przez Zamawiającego wartości przedmiotu zamówienia, poprzez wskazanie: czy podstawą szacowania była wartość usługi świadczonej przez obecnego Wykonawcę</w:t>
      </w:r>
      <w:r w:rsidR="00F64E9F">
        <w:rPr>
          <w:rFonts w:ascii="Times New Roman" w:hAnsi="Times New Roman" w:cs="Times New Roman"/>
          <w:color w:val="000000"/>
        </w:rPr>
        <w:t>.</w:t>
      </w:r>
    </w:p>
    <w:p w:rsidR="00F72A2C" w:rsidRPr="00F72A2C" w:rsidRDefault="00F72A2C" w:rsidP="00F72A2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DF5C67" w:rsidRPr="00585DBB" w:rsidRDefault="00DF5C67" w:rsidP="00DF5C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Pytanie wykracza poza zakres art. 135 ust. 1 ustawy – pytanie nie stanowi wniosku o wyjaśnienie treści SWZ.</w:t>
      </w:r>
    </w:p>
    <w:p w:rsidR="00032A9F" w:rsidRPr="00B916BE" w:rsidRDefault="00032A9F" w:rsidP="00032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16BE">
        <w:rPr>
          <w:rFonts w:ascii="Times New Roman" w:hAnsi="Times New Roman" w:cs="Times New Roman"/>
          <w:b/>
          <w:smallCaps/>
          <w:u w:val="single"/>
        </w:rPr>
        <w:t>pytanie 5:</w:t>
      </w:r>
    </w:p>
    <w:p w:rsidR="00032A9F" w:rsidRPr="00B916BE" w:rsidRDefault="00032A9F" w:rsidP="0003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916BE">
        <w:rPr>
          <w:rFonts w:ascii="Times New Roman" w:hAnsi="Times New Roman" w:cs="Times New Roman"/>
        </w:rPr>
        <w:t>Zamawiający wymaga, aby środki czystości, środki dezynfekujące posiadały atesty PZH lub karty charakterystyki. Informujemy, iż z dniem 01.01.2003r. ustała prawnie obowiązująca konieczność uzyskiwania. atestów PZH, w związku z tym prosimy o zrezygnowanie z tego wymogu. Podstawą prawną jest ustawa z dnia 30 sierpnia 2002 r. o systemie oceny zgodności z późniejszymi zmianami, znosząca rozporządzenie Prezydenta Rzeczpospolitej z dnia 22.03.1928, które było podstawą prawną procedury rejestracji przedmiotów użytku w PZH. Prosimy o potwierdzenie, że karty charakterystyki wymagane są tylko dla środków, które zgodnie z obowiązującymi przepisami mają je posiadać?</w:t>
      </w:r>
    </w:p>
    <w:p w:rsidR="00F72A2C" w:rsidRPr="00B916BE" w:rsidRDefault="00032A9F" w:rsidP="00032A9F">
      <w:pPr>
        <w:rPr>
          <w:rFonts w:ascii="Times New Roman" w:hAnsi="Times New Roman" w:cs="Times New Roman"/>
        </w:rPr>
      </w:pPr>
      <w:r w:rsidRPr="00B916BE">
        <w:rPr>
          <w:rFonts w:ascii="Times New Roman" w:hAnsi="Times New Roman" w:cs="Times New Roman"/>
          <w:b/>
          <w:smallCaps/>
          <w:u w:val="single"/>
        </w:rPr>
        <w:t>odpowiedź</w:t>
      </w:r>
      <w:r w:rsidRPr="00B916BE">
        <w:rPr>
          <w:rFonts w:ascii="Times New Roman" w:hAnsi="Times New Roman" w:cs="Times New Roman"/>
          <w:b/>
          <w:u w:val="single"/>
        </w:rPr>
        <w:t>:</w:t>
      </w:r>
    </w:p>
    <w:p w:rsidR="00F64E9F" w:rsidRPr="00E2452B" w:rsidRDefault="00F64E9F" w:rsidP="00F64E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452B">
        <w:rPr>
          <w:rFonts w:ascii="Times New Roman" w:hAnsi="Times New Roman" w:cs="Times New Roman"/>
        </w:rPr>
        <w:t xml:space="preserve">Zamawiający, działając na podstawie art. 137 ust. 1 i 2 ustawy z dnia 11 września 2019 r. - Prawo zamówień publicznych (Dz. U. z 2021 r. poz. 1129, z </w:t>
      </w:r>
      <w:proofErr w:type="spellStart"/>
      <w:r w:rsidRPr="00E2452B">
        <w:rPr>
          <w:rFonts w:ascii="Times New Roman" w:hAnsi="Times New Roman" w:cs="Times New Roman"/>
        </w:rPr>
        <w:t>późn</w:t>
      </w:r>
      <w:proofErr w:type="spellEnd"/>
      <w:r w:rsidRPr="00E2452B">
        <w:rPr>
          <w:rFonts w:ascii="Times New Roman" w:hAnsi="Times New Roman" w:cs="Times New Roman"/>
        </w:rPr>
        <w:t>. zm.), dokonuje następującej zmiany treści Specyfikacji Warunk</w:t>
      </w:r>
      <w:r>
        <w:rPr>
          <w:rFonts w:ascii="Times New Roman" w:hAnsi="Times New Roman" w:cs="Times New Roman"/>
        </w:rPr>
        <w:t>ów Zamówienia, zwanej dalej SWZ</w:t>
      </w:r>
      <w:r w:rsidRPr="00E2452B">
        <w:rPr>
          <w:rFonts w:ascii="Times New Roman" w:hAnsi="Times New Roman" w:cs="Times New Roman"/>
        </w:rPr>
        <w:t>:</w:t>
      </w:r>
    </w:p>
    <w:p w:rsidR="00032A9F" w:rsidRDefault="00F64E9F" w:rsidP="00F64E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452B">
        <w:rPr>
          <w:rFonts w:ascii="Times New Roman" w:hAnsi="Times New Roman" w:cs="Times New Roman"/>
          <w:iCs/>
          <w:color w:val="000000"/>
        </w:rPr>
        <w:t>- Zamawiający zmienia treść</w:t>
      </w:r>
      <w:r>
        <w:rPr>
          <w:rFonts w:ascii="Times New Roman" w:hAnsi="Times New Roman" w:cs="Times New Roman"/>
          <w:iCs/>
          <w:color w:val="000000"/>
        </w:rPr>
        <w:t xml:space="preserve"> art. 3</w:t>
      </w:r>
      <w:r w:rsidRPr="00E2452B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§ 1</w:t>
      </w:r>
      <w:r w:rsidRPr="00E2452B">
        <w:rPr>
          <w:rFonts w:ascii="Times New Roman" w:hAnsi="Times New Roman" w:cs="Times New Roman"/>
          <w:iCs/>
          <w:color w:val="000000"/>
        </w:rPr>
        <w:t xml:space="preserve"> ust. </w:t>
      </w:r>
      <w:r>
        <w:rPr>
          <w:rFonts w:ascii="Times New Roman" w:hAnsi="Times New Roman" w:cs="Times New Roman"/>
          <w:iCs/>
          <w:color w:val="000000"/>
        </w:rPr>
        <w:t>2</w:t>
      </w:r>
      <w:r w:rsidRPr="00E2452B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SWZ</w:t>
      </w:r>
      <w:r w:rsidRPr="00E2452B">
        <w:rPr>
          <w:rFonts w:ascii="Times New Roman" w:hAnsi="Times New Roman" w:cs="Times New Roman"/>
          <w:iCs/>
          <w:color w:val="000000"/>
        </w:rPr>
        <w:t>, które otrzymuje następujące brzmienie:</w:t>
      </w:r>
    </w:p>
    <w:p w:rsidR="00F64E9F" w:rsidRDefault="00F64E9F" w:rsidP="00F64E9F">
      <w:pPr>
        <w:spacing w:after="0" w:line="36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>„</w:t>
      </w:r>
      <w:r w:rsidRPr="009452AD">
        <w:rPr>
          <w:rFonts w:ascii="Times New Roman" w:hAnsi="Times New Roman"/>
        </w:rPr>
        <w:t>Wykonawca zobowiązuje się wykonywać usługę przy użyciu własnych urządzeń mechanicznych</w:t>
      </w:r>
      <w:r w:rsidRPr="009452AD">
        <w:rPr>
          <w:rFonts w:ascii="Times New Roman" w:hAnsi="Times New Roman"/>
        </w:rPr>
        <w:br/>
        <w:t>służących do utrzymania porządku wewnątrz budynku oraz własnych środków czystości, dezynfekujących, zapachowych, worków na śmieci, ręczników papierowych, papierów toaletowych, mydła w płynie</w:t>
      </w:r>
      <w:r w:rsidRPr="009452AD">
        <w:rPr>
          <w:rFonts w:ascii="Times New Roman" w:hAnsi="Times New Roman"/>
          <w:spacing w:val="-3"/>
        </w:rPr>
        <w:t>, wkładów z mydłem w pianie, kostek zapachowych oraz środków odladzających.</w:t>
      </w:r>
      <w:r>
        <w:rPr>
          <w:rFonts w:ascii="Times New Roman" w:hAnsi="Times New Roman"/>
          <w:spacing w:val="-3"/>
        </w:rPr>
        <w:t>”</w:t>
      </w:r>
    </w:p>
    <w:p w:rsidR="00A2087E" w:rsidRDefault="00A2087E" w:rsidP="00F64E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087E">
        <w:rPr>
          <w:rFonts w:ascii="Times New Roman" w:hAnsi="Times New Roman" w:cs="Times New Roman"/>
        </w:rPr>
        <w:t xml:space="preserve">Ponadto, w związku z powyższą zmianą, Zamawiający modyfikuje </w:t>
      </w:r>
      <w:r w:rsidR="009D0043">
        <w:rPr>
          <w:rFonts w:ascii="Times New Roman" w:hAnsi="Times New Roman" w:cs="Times New Roman"/>
        </w:rPr>
        <w:t xml:space="preserve">w zakresie </w:t>
      </w:r>
      <w:r w:rsidR="008B2260">
        <w:rPr>
          <w:rFonts w:ascii="Times New Roman" w:hAnsi="Times New Roman" w:cs="Times New Roman"/>
        </w:rPr>
        <w:t xml:space="preserve">ww. </w:t>
      </w:r>
      <w:r w:rsidR="009D0043">
        <w:rPr>
          <w:rFonts w:ascii="Times New Roman" w:hAnsi="Times New Roman" w:cs="Times New Roman"/>
        </w:rPr>
        <w:t>zapisu</w:t>
      </w:r>
      <w:r w:rsidR="009D0043" w:rsidRPr="00A2087E">
        <w:rPr>
          <w:rFonts w:ascii="Times New Roman" w:hAnsi="Times New Roman" w:cs="Times New Roman"/>
        </w:rPr>
        <w:t xml:space="preserve"> </w:t>
      </w:r>
      <w:r w:rsidRPr="00A2087E">
        <w:rPr>
          <w:rFonts w:ascii="Times New Roman" w:hAnsi="Times New Roman" w:cs="Times New Roman"/>
        </w:rPr>
        <w:t>oświadczenie wymagane w art.</w:t>
      </w:r>
      <w:r w:rsidR="009D0043">
        <w:rPr>
          <w:rFonts w:ascii="Times New Roman" w:hAnsi="Times New Roman" w:cs="Times New Roman"/>
        </w:rPr>
        <w:t xml:space="preserve"> 5 </w:t>
      </w:r>
      <w:r w:rsidRPr="00A2087E">
        <w:rPr>
          <w:rFonts w:ascii="Times New Roman" w:eastAsia="Times New Roman" w:hAnsi="Times New Roman" w:cs="Times New Roman"/>
        </w:rPr>
        <w:t xml:space="preserve">§ 1 SWZ, składane na formularzu </w:t>
      </w:r>
      <w:r>
        <w:rPr>
          <w:rFonts w:ascii="Times New Roman" w:hAnsi="Times New Roman" w:cs="Times New Roman"/>
        </w:rPr>
        <w:t>Jednolitego</w:t>
      </w:r>
      <w:r w:rsidRPr="00A208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Europejskiego </w:t>
      </w:r>
      <w:r w:rsidRPr="00A2087E">
        <w:rPr>
          <w:rFonts w:ascii="Times New Roman" w:hAnsi="Times New Roman" w:cs="Times New Roman"/>
        </w:rPr>
        <w:t>Dokument</w:t>
      </w:r>
      <w:r>
        <w:rPr>
          <w:rFonts w:ascii="Times New Roman" w:hAnsi="Times New Roman" w:cs="Times New Roman"/>
        </w:rPr>
        <w:t>u</w:t>
      </w:r>
      <w:r w:rsidRPr="00A2087E">
        <w:rPr>
          <w:rFonts w:ascii="Times New Roman" w:hAnsi="Times New Roman" w:cs="Times New Roman"/>
        </w:rPr>
        <w:t xml:space="preserve"> Zamówienia (zwanego dalej JEDZ)</w:t>
      </w:r>
      <w:r>
        <w:rPr>
          <w:rFonts w:ascii="Times New Roman" w:hAnsi="Times New Roman" w:cs="Times New Roman"/>
        </w:rPr>
        <w:t>.</w:t>
      </w:r>
    </w:p>
    <w:p w:rsidR="00EE3A52" w:rsidRPr="00EE3A52" w:rsidRDefault="00EE3A52" w:rsidP="00F64E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  <w:spacing w:val="-3"/>
        </w:rPr>
        <w:t xml:space="preserve">Dodatkowo Zamawiający informuje, że zgodnie z </w:t>
      </w:r>
      <w:r w:rsidRPr="00EE3A52">
        <w:rPr>
          <w:rFonts w:ascii="Times New Roman" w:hAnsi="Times New Roman" w:cs="Times New Roman"/>
        </w:rPr>
        <w:t>§ 1 ust. 5 wzoru umowy, stanowiące</w:t>
      </w:r>
      <w:r>
        <w:rPr>
          <w:rFonts w:ascii="Times New Roman" w:hAnsi="Times New Roman" w:cs="Times New Roman"/>
        </w:rPr>
        <w:t>go</w:t>
      </w:r>
      <w:r w:rsidRPr="00EE3A52">
        <w:rPr>
          <w:rFonts w:ascii="Times New Roman" w:hAnsi="Times New Roman" w:cs="Times New Roman"/>
        </w:rPr>
        <w:t xml:space="preserve"> Rozdział III SWZ, środki stosowane przez Wykonawcę do świadczenia usługi muszą być dopuszczone do obrotu i użytkowania na rynku polskim oraz posiadać odpowiednie certyfikaty i/lub deklaracje zgodności i/lub wpisy do odpowiednich rejestrów i/lub pozwolenia na dopuszczenie do obrotu i/lub kartę charakterystyki substancji niebezpiecznej, zgodnie z wymogami ustawy z dnia 30 sierpnia 2002 r. o systemie oceny zgodności (Dz.U. z 2022 r., poz. 1854) oraz rozporządzeń wydanych na</w:t>
      </w:r>
      <w:r w:rsidRPr="00EE3A52">
        <w:rPr>
          <w:rFonts w:ascii="Times New Roman" w:hAnsi="Times New Roman" w:cs="Times New Roman"/>
          <w:color w:val="FF0000"/>
        </w:rPr>
        <w:t xml:space="preserve"> </w:t>
      </w:r>
      <w:r w:rsidRPr="00EE3A52">
        <w:rPr>
          <w:rFonts w:ascii="Times New Roman" w:hAnsi="Times New Roman" w:cs="Times New Roman"/>
        </w:rPr>
        <w:t>mocy ww. ustawy. W związku z powyższym karty charakterystyki wymagane są tylko dla środków, które zgodnie ze wskazanymi wyżej przepisami powinny je posiadać.</w:t>
      </w:r>
    </w:p>
    <w:p w:rsidR="006D762A" w:rsidRDefault="006D762A" w:rsidP="0024339D">
      <w:pPr>
        <w:spacing w:after="0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</w:p>
    <w:p w:rsidR="00032A9F" w:rsidRPr="0024339D" w:rsidRDefault="00032A9F" w:rsidP="002433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339D">
        <w:rPr>
          <w:rFonts w:ascii="Times New Roman" w:hAnsi="Times New Roman" w:cs="Times New Roman"/>
          <w:b/>
          <w:smallCaps/>
          <w:u w:val="single"/>
        </w:rPr>
        <w:lastRenderedPageBreak/>
        <w:t>pytanie 6:</w:t>
      </w:r>
    </w:p>
    <w:p w:rsidR="00032A9F" w:rsidRPr="0024339D" w:rsidRDefault="00032A9F" w:rsidP="00243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4339D">
        <w:rPr>
          <w:rFonts w:ascii="Times New Roman" w:eastAsia="Times New Roman" w:hAnsi="Times New Roman" w:cs="Times New Roman"/>
          <w:lang w:eastAsia="pl-PL"/>
        </w:rPr>
        <w:t>Prosimy o informację jakie dozowniki na mydło w płynie –wkłady jednorazowe czy na mydło dolewane posiada Zamawiający? W przypadku wkładów jednorazowych prosimy o wskazanie producenta dozowników.</w:t>
      </w:r>
    </w:p>
    <w:p w:rsidR="00032A9F" w:rsidRPr="0024339D" w:rsidRDefault="00032A9F" w:rsidP="0024339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24339D">
        <w:rPr>
          <w:rFonts w:ascii="Times New Roman" w:hAnsi="Times New Roman" w:cs="Times New Roman"/>
          <w:b/>
          <w:smallCaps/>
          <w:u w:val="single"/>
        </w:rPr>
        <w:t>odpowiedź</w:t>
      </w:r>
      <w:r w:rsidRPr="0024339D">
        <w:rPr>
          <w:rFonts w:ascii="Times New Roman" w:hAnsi="Times New Roman" w:cs="Times New Roman"/>
          <w:b/>
          <w:u w:val="single"/>
        </w:rPr>
        <w:t>:</w:t>
      </w:r>
    </w:p>
    <w:p w:rsidR="00032A9F" w:rsidRPr="0024339D" w:rsidRDefault="0024339D" w:rsidP="0024339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24339D">
        <w:rPr>
          <w:rFonts w:ascii="Times New Roman" w:hAnsi="Times New Roman" w:cs="Times New Roman"/>
        </w:rPr>
        <w:t>Zamawiający posiada dozowniki na mydło dolewane.</w:t>
      </w:r>
    </w:p>
    <w:p w:rsidR="00032A9F" w:rsidRPr="0024339D" w:rsidRDefault="00032A9F" w:rsidP="002433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339D">
        <w:rPr>
          <w:rFonts w:ascii="Times New Roman" w:hAnsi="Times New Roman" w:cs="Times New Roman"/>
          <w:b/>
          <w:smallCaps/>
          <w:u w:val="single"/>
        </w:rPr>
        <w:t>pytanie 7:</w:t>
      </w:r>
    </w:p>
    <w:p w:rsidR="00032A9F" w:rsidRPr="0024339D" w:rsidRDefault="00032A9F" w:rsidP="00243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4339D">
        <w:rPr>
          <w:rFonts w:ascii="Times New Roman" w:hAnsi="Times New Roman" w:cs="Times New Roman"/>
        </w:rPr>
        <w:t>Prosimy o informację czy do obowiązków Wykonawcy należy pranie dywanów/wykładzin dywanowych? Jeżeli tak, z jaką częstotliwością ma być wykonywana ta czynność?</w:t>
      </w:r>
    </w:p>
    <w:p w:rsidR="00032A9F" w:rsidRPr="0024339D" w:rsidRDefault="00032A9F" w:rsidP="0024339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24339D">
        <w:rPr>
          <w:rFonts w:ascii="Times New Roman" w:hAnsi="Times New Roman" w:cs="Times New Roman"/>
          <w:b/>
          <w:smallCaps/>
          <w:u w:val="single"/>
        </w:rPr>
        <w:t>odpowiedź</w:t>
      </w:r>
      <w:r w:rsidRPr="0024339D">
        <w:rPr>
          <w:rFonts w:ascii="Times New Roman" w:hAnsi="Times New Roman" w:cs="Times New Roman"/>
          <w:b/>
          <w:u w:val="single"/>
        </w:rPr>
        <w:t>:</w:t>
      </w:r>
    </w:p>
    <w:p w:rsidR="00032A9F" w:rsidRPr="0024339D" w:rsidRDefault="0024339D" w:rsidP="0024339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24339D">
        <w:rPr>
          <w:rFonts w:ascii="Times New Roman" w:hAnsi="Times New Roman" w:cs="Times New Roman"/>
        </w:rPr>
        <w:t>Do obowiązków wykonawcy nie należy pranie wykładzin dywanowych.</w:t>
      </w:r>
    </w:p>
    <w:p w:rsidR="00032A9F" w:rsidRPr="0024339D" w:rsidRDefault="00032A9F" w:rsidP="002433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339D">
        <w:rPr>
          <w:rFonts w:ascii="Times New Roman" w:hAnsi="Times New Roman" w:cs="Times New Roman"/>
          <w:b/>
          <w:smallCaps/>
          <w:u w:val="single"/>
        </w:rPr>
        <w:t>pytanie 8:</w:t>
      </w:r>
    </w:p>
    <w:p w:rsidR="00032A9F" w:rsidRPr="0024339D" w:rsidRDefault="00032A9F" w:rsidP="00243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4339D">
        <w:rPr>
          <w:rFonts w:ascii="Times New Roman" w:hAnsi="Times New Roman" w:cs="Times New Roman"/>
        </w:rPr>
        <w:t>Prosimy o dopuszczenie dla materiałów higienicznych tolerancji parametrów +/- 5%.</w:t>
      </w:r>
    </w:p>
    <w:p w:rsidR="00032A9F" w:rsidRPr="0024339D" w:rsidRDefault="00032A9F" w:rsidP="0024339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24339D">
        <w:rPr>
          <w:rFonts w:ascii="Times New Roman" w:hAnsi="Times New Roman" w:cs="Times New Roman"/>
          <w:b/>
          <w:smallCaps/>
          <w:u w:val="single"/>
        </w:rPr>
        <w:t>odpowiedź</w:t>
      </w:r>
      <w:r w:rsidRPr="0024339D">
        <w:rPr>
          <w:rFonts w:ascii="Times New Roman" w:hAnsi="Times New Roman" w:cs="Times New Roman"/>
          <w:b/>
          <w:u w:val="single"/>
        </w:rPr>
        <w:t>:</w:t>
      </w:r>
    </w:p>
    <w:p w:rsidR="00032A9F" w:rsidRPr="0024339D" w:rsidRDefault="0024339D" w:rsidP="0024339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4339D">
        <w:rPr>
          <w:rFonts w:ascii="Times New Roman" w:hAnsi="Times New Roman" w:cs="Times New Roman"/>
          <w:spacing w:val="-3"/>
        </w:rPr>
        <w:t xml:space="preserve">Zgodnie z </w:t>
      </w:r>
      <w:r w:rsidRPr="0024339D">
        <w:rPr>
          <w:rFonts w:ascii="Times New Roman" w:hAnsi="Times New Roman" w:cs="Times New Roman"/>
        </w:rPr>
        <w:t>§ 1 ust. 6 wzoru umowy, stanowiącego Rozdział III SWZ, t</w:t>
      </w:r>
      <w:r w:rsidRPr="0024339D">
        <w:rPr>
          <w:rFonts w:ascii="Times New Roman" w:hAnsi="Times New Roman" w:cs="Times New Roman"/>
          <w:color w:val="000000"/>
        </w:rPr>
        <w:t xml:space="preserve">echnologie i środki stosowane przez </w:t>
      </w:r>
      <w:r w:rsidRPr="0024339D">
        <w:rPr>
          <w:rFonts w:ascii="Times New Roman" w:hAnsi="Times New Roman" w:cs="Times New Roman"/>
        </w:rPr>
        <w:t>Wykonawc</w:t>
      </w:r>
      <w:r w:rsidRPr="0024339D">
        <w:rPr>
          <w:rFonts w:ascii="Times New Roman" w:hAnsi="Times New Roman" w:cs="Times New Roman"/>
          <w:color w:val="000000"/>
        </w:rPr>
        <w:t>ę będą dostosowane do materiałów, z jakich wykonane są powierzchnie czyszczone.</w:t>
      </w:r>
    </w:p>
    <w:p w:rsidR="00032A9F" w:rsidRPr="0024339D" w:rsidRDefault="00032A9F" w:rsidP="002433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339D">
        <w:rPr>
          <w:rFonts w:ascii="Times New Roman" w:hAnsi="Times New Roman" w:cs="Times New Roman"/>
          <w:b/>
          <w:smallCaps/>
          <w:u w:val="single"/>
        </w:rPr>
        <w:t>pytanie 9:</w:t>
      </w:r>
    </w:p>
    <w:p w:rsidR="00032A9F" w:rsidRPr="0024339D" w:rsidRDefault="00032A9F" w:rsidP="0024339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39D">
        <w:rPr>
          <w:rFonts w:ascii="Times New Roman" w:eastAsia="Times New Roman" w:hAnsi="Times New Roman" w:cs="Times New Roman"/>
          <w:lang w:eastAsia="pl-PL"/>
        </w:rPr>
        <w:t xml:space="preserve">Prosimy o informację </w:t>
      </w:r>
      <w:r w:rsidRPr="0024339D">
        <w:rPr>
          <w:rFonts w:ascii="Times New Roman" w:hAnsi="Times New Roman" w:cs="Times New Roman"/>
        </w:rPr>
        <w:t xml:space="preserve">czy </w:t>
      </w:r>
      <w:r w:rsidRPr="0024339D">
        <w:rPr>
          <w:rFonts w:ascii="Times New Roman" w:eastAsia="Times New Roman" w:hAnsi="Times New Roman" w:cs="Times New Roman"/>
          <w:lang w:eastAsia="pl-PL"/>
        </w:rPr>
        <w:t>do obowiązków Wykonawcy należy zapewnienie preparatu do dezynfekcji rąk? Jeżeli tak:</w:t>
      </w:r>
    </w:p>
    <w:p w:rsidR="00032A9F" w:rsidRPr="0024339D" w:rsidRDefault="00032A9F" w:rsidP="0024339D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339D">
        <w:rPr>
          <w:rFonts w:ascii="Times New Roman" w:eastAsia="Times New Roman" w:hAnsi="Times New Roman" w:cs="Times New Roman"/>
          <w:lang w:eastAsia="pl-PL"/>
        </w:rPr>
        <w:t xml:space="preserve"> prosimy o doprecyzowanie czy i jakie dozowniki na środki do dezynfekcji rąk posiada Zamawiający? Prosimy o wskazanie producenta tych dozowników.</w:t>
      </w:r>
    </w:p>
    <w:p w:rsidR="00032A9F" w:rsidRPr="0024339D" w:rsidRDefault="00032A9F" w:rsidP="0024339D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339D">
        <w:rPr>
          <w:rFonts w:ascii="Times New Roman" w:eastAsia="Times New Roman" w:hAnsi="Times New Roman" w:cs="Times New Roman"/>
          <w:lang w:eastAsia="pl-PL"/>
        </w:rPr>
        <w:t>prosimy o wskazanie jakie ilości preparatu do dezynfekcji rąk są wymagane?</w:t>
      </w:r>
    </w:p>
    <w:p w:rsidR="00032A9F" w:rsidRPr="0024339D" w:rsidRDefault="00032A9F" w:rsidP="0024339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24339D">
        <w:rPr>
          <w:rFonts w:ascii="Times New Roman" w:hAnsi="Times New Roman" w:cs="Times New Roman"/>
          <w:b/>
          <w:smallCaps/>
          <w:u w:val="single"/>
        </w:rPr>
        <w:t>odpowiedź</w:t>
      </w:r>
      <w:r w:rsidRPr="0024339D">
        <w:rPr>
          <w:rFonts w:ascii="Times New Roman" w:hAnsi="Times New Roman" w:cs="Times New Roman"/>
          <w:b/>
          <w:u w:val="single"/>
        </w:rPr>
        <w:t>:</w:t>
      </w:r>
    </w:p>
    <w:p w:rsidR="00032A9F" w:rsidRPr="0024339D" w:rsidRDefault="0024339D" w:rsidP="0024339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24339D">
        <w:rPr>
          <w:rFonts w:ascii="Times New Roman" w:hAnsi="Times New Roman" w:cs="Times New Roman"/>
        </w:rPr>
        <w:t>Do obowiązków wykonawcy nie należy zapewnienie preparatu do dezynfekcji rąk.</w:t>
      </w:r>
    </w:p>
    <w:p w:rsidR="00032A9F" w:rsidRPr="0024339D" w:rsidRDefault="00032A9F" w:rsidP="002433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339D">
        <w:rPr>
          <w:rFonts w:ascii="Times New Roman" w:hAnsi="Times New Roman" w:cs="Times New Roman"/>
          <w:b/>
          <w:smallCaps/>
          <w:u w:val="single"/>
        </w:rPr>
        <w:t>pytanie 10:</w:t>
      </w:r>
    </w:p>
    <w:p w:rsidR="00032A9F" w:rsidRPr="0024339D" w:rsidRDefault="00AB03E7" w:rsidP="00243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4339D">
        <w:rPr>
          <w:rFonts w:ascii="Times New Roman" w:eastAsia="Times New Roman" w:hAnsi="Times New Roman" w:cs="Times New Roman"/>
          <w:lang w:eastAsia="pl-PL"/>
        </w:rPr>
        <w:t>W związku z koniecznością zapewnienia dezynfekcji wyposażenia i powierzchni dotykowych zgodnie z zakresem określonym w Opisie Przedmiotu Zamówienia, prosimy o potwierdzenie, że środki do wykonania w/w dezynfekcji zapewnia Wykonawca?</w:t>
      </w:r>
    </w:p>
    <w:p w:rsidR="00032A9F" w:rsidRPr="0024339D" w:rsidRDefault="00032A9F" w:rsidP="0024339D">
      <w:pPr>
        <w:spacing w:after="0" w:line="360" w:lineRule="auto"/>
        <w:rPr>
          <w:rFonts w:ascii="Times New Roman" w:hAnsi="Times New Roman" w:cs="Times New Roman"/>
        </w:rPr>
      </w:pPr>
      <w:r w:rsidRPr="0024339D">
        <w:rPr>
          <w:rFonts w:ascii="Times New Roman" w:hAnsi="Times New Roman" w:cs="Times New Roman"/>
          <w:b/>
          <w:smallCaps/>
          <w:u w:val="single"/>
        </w:rPr>
        <w:t>odpowiedź</w:t>
      </w:r>
      <w:r w:rsidRPr="0024339D">
        <w:rPr>
          <w:rFonts w:ascii="Times New Roman" w:hAnsi="Times New Roman" w:cs="Times New Roman"/>
          <w:b/>
          <w:u w:val="single"/>
        </w:rPr>
        <w:t>:</w:t>
      </w:r>
    </w:p>
    <w:p w:rsidR="00032A9F" w:rsidRPr="0024339D" w:rsidRDefault="0024339D" w:rsidP="0024339D">
      <w:pPr>
        <w:spacing w:after="0" w:line="360" w:lineRule="auto"/>
        <w:rPr>
          <w:rFonts w:ascii="Times New Roman" w:hAnsi="Times New Roman" w:cs="Times New Roman"/>
        </w:rPr>
      </w:pPr>
      <w:r w:rsidRPr="0024339D">
        <w:rPr>
          <w:rFonts w:ascii="Times New Roman" w:hAnsi="Times New Roman" w:cs="Times New Roman"/>
        </w:rPr>
        <w:t>Wykonawca zobowiązuje się wykonywać usługi przy użyciu</w:t>
      </w:r>
      <w:r w:rsidRPr="0024339D">
        <w:rPr>
          <w:rFonts w:ascii="Times New Roman" w:hAnsi="Times New Roman" w:cs="Times New Roman"/>
          <w:spacing w:val="-3"/>
        </w:rPr>
        <w:t xml:space="preserve"> </w:t>
      </w:r>
      <w:r w:rsidRPr="0024339D">
        <w:rPr>
          <w:rFonts w:ascii="Times New Roman" w:hAnsi="Times New Roman" w:cs="Times New Roman"/>
        </w:rPr>
        <w:t>własnych środków dezynfekujących.</w:t>
      </w:r>
    </w:p>
    <w:p w:rsidR="0024339D" w:rsidRDefault="0024339D" w:rsidP="00EE3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lang w:eastAsia="pl-PL"/>
        </w:rPr>
      </w:pPr>
    </w:p>
    <w:p w:rsidR="00EE3A52" w:rsidRDefault="00EE3A52" w:rsidP="00EE3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eastAsia="pl-PL"/>
        </w:rPr>
        <w:t>Powyższ</w:t>
      </w:r>
      <w:r w:rsidR="008B2260">
        <w:rPr>
          <w:rFonts w:ascii="Times New Roman" w:hAnsi="Times New Roman"/>
          <w:lang w:eastAsia="pl-PL"/>
        </w:rPr>
        <w:t>a zmiana</w:t>
      </w:r>
      <w:r>
        <w:rPr>
          <w:rFonts w:ascii="Times New Roman" w:hAnsi="Times New Roman"/>
          <w:lang w:eastAsia="pl-PL"/>
        </w:rPr>
        <w:t xml:space="preserve"> stanowi integralną część SWZ </w:t>
      </w:r>
      <w:r w:rsidR="00193FFE">
        <w:rPr>
          <w:rFonts w:ascii="Times New Roman" w:hAnsi="Times New Roman" w:cs="Times New Roman"/>
        </w:rPr>
        <w:t>oraz JEDZ</w:t>
      </w:r>
      <w:r w:rsidR="00193FFE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i </w:t>
      </w:r>
      <w:r w:rsidR="008B2260">
        <w:rPr>
          <w:rFonts w:ascii="Times New Roman" w:hAnsi="Times New Roman"/>
          <w:lang w:eastAsia="pl-PL"/>
        </w:rPr>
        <w:t>jest</w:t>
      </w:r>
      <w:r>
        <w:rPr>
          <w:rFonts w:ascii="Times New Roman" w:hAnsi="Times New Roman"/>
          <w:lang w:eastAsia="pl-PL"/>
        </w:rPr>
        <w:t xml:space="preserve"> dla wszystkich Wykonawców wiążąc</w:t>
      </w:r>
      <w:r w:rsidR="008B2260">
        <w:rPr>
          <w:rFonts w:ascii="Times New Roman" w:hAnsi="Times New Roman"/>
          <w:lang w:eastAsia="pl-PL"/>
        </w:rPr>
        <w:t>a</w:t>
      </w:r>
      <w:r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72A2C" w:rsidRDefault="004A4E5C" w:rsidP="006D762A">
      <w:pPr>
        <w:spacing w:before="80"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</w:t>
      </w:r>
      <w:r w:rsidR="00F72A2C">
        <w:rPr>
          <w:rFonts w:ascii="Times New Roman" w:eastAsia="Times New Roman" w:hAnsi="Times New Roman" w:cs="Times New Roman"/>
          <w:i/>
        </w:rPr>
        <w:t>W imieniu Zamawiającego</w:t>
      </w:r>
    </w:p>
    <w:p w:rsidR="00F72A2C" w:rsidRDefault="00F72A2C" w:rsidP="00F72A2C">
      <w:pPr>
        <w:spacing w:after="0"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F72A2C" w:rsidRDefault="00F72A2C" w:rsidP="00F72A2C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:rsidR="00F72A2C" w:rsidRPr="008B2260" w:rsidRDefault="00F72A2C" w:rsidP="00F72A2C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72A2C" w:rsidRDefault="00F72A2C" w:rsidP="00F72A2C">
      <w:pPr>
        <w:autoSpaceDE w:val="0"/>
        <w:autoSpaceDN w:val="0"/>
        <w:adjustRightInd w:val="0"/>
        <w:spacing w:after="0"/>
        <w:ind w:left="4536" w:firstLine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  <w:bookmarkStart w:id="1" w:name="_GoBack"/>
      <w:bookmarkEnd w:id="1"/>
    </w:p>
    <w:sectPr w:rsidR="00F72A2C" w:rsidSect="00464A82">
      <w:footerReference w:type="first" r:id="rId8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06" w:rsidRDefault="00680706" w:rsidP="00696BFD">
      <w:pPr>
        <w:spacing w:after="0" w:line="240" w:lineRule="auto"/>
      </w:pPr>
      <w:r>
        <w:separator/>
      </w:r>
    </w:p>
  </w:endnote>
  <w:endnote w:type="continuationSeparator" w:id="0">
    <w:p w:rsidR="00680706" w:rsidRDefault="00680706" w:rsidP="0069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82" w:rsidRPr="00546E48" w:rsidRDefault="00464A82" w:rsidP="00464A82">
    <w:pPr>
      <w:pStyle w:val="Stopka"/>
      <w:jc w:val="center"/>
    </w:pPr>
    <w:r>
      <w:rPr>
        <w:rFonts w:ascii="Arimo" w:hAnsi="Arimo" w:cs="Arimo"/>
        <w:sz w:val="16"/>
        <w:szCs w:val="16"/>
      </w:rPr>
      <w:t>ul. Krakowskie Przedmieście 26/28, 00-927 Warszawa</w:t>
    </w:r>
  </w:p>
  <w:p w:rsidR="00464A82" w:rsidRDefault="00464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06" w:rsidRDefault="00680706" w:rsidP="00696BFD">
      <w:pPr>
        <w:spacing w:after="0" w:line="240" w:lineRule="auto"/>
      </w:pPr>
      <w:r>
        <w:separator/>
      </w:r>
    </w:p>
  </w:footnote>
  <w:footnote w:type="continuationSeparator" w:id="0">
    <w:p w:rsidR="00680706" w:rsidRDefault="00680706" w:rsidP="0069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3542F99"/>
    <w:multiLevelType w:val="hybridMultilevel"/>
    <w:tmpl w:val="87E00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135D"/>
    <w:multiLevelType w:val="hybridMultilevel"/>
    <w:tmpl w:val="CF50A700"/>
    <w:lvl w:ilvl="0" w:tplc="3BA2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9A1F06"/>
    <w:multiLevelType w:val="hybridMultilevel"/>
    <w:tmpl w:val="DD06B3FA"/>
    <w:lvl w:ilvl="0" w:tplc="E60283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767A2"/>
    <w:multiLevelType w:val="hybridMultilevel"/>
    <w:tmpl w:val="8F46D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A7C9C"/>
    <w:multiLevelType w:val="hybridMultilevel"/>
    <w:tmpl w:val="D5E69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A1FCC"/>
    <w:multiLevelType w:val="hybridMultilevel"/>
    <w:tmpl w:val="8C62EC8E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E25049A"/>
    <w:multiLevelType w:val="hybridMultilevel"/>
    <w:tmpl w:val="8926F92A"/>
    <w:lvl w:ilvl="0" w:tplc="355A32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1" w15:restartNumberingAfterBreak="0">
    <w:nsid w:val="377072E9"/>
    <w:multiLevelType w:val="hybridMultilevel"/>
    <w:tmpl w:val="5D7018D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1313B5"/>
    <w:multiLevelType w:val="hybridMultilevel"/>
    <w:tmpl w:val="EF204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92D41"/>
    <w:multiLevelType w:val="hybridMultilevel"/>
    <w:tmpl w:val="090C70EE"/>
    <w:lvl w:ilvl="0" w:tplc="8398EB6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332AC"/>
    <w:multiLevelType w:val="hybridMultilevel"/>
    <w:tmpl w:val="A1664148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04606"/>
    <w:multiLevelType w:val="hybridMultilevel"/>
    <w:tmpl w:val="9CC491AE"/>
    <w:lvl w:ilvl="0" w:tplc="4FC6CF0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55565"/>
    <w:multiLevelType w:val="multilevel"/>
    <w:tmpl w:val="929E3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335C9E"/>
    <w:multiLevelType w:val="hybridMultilevel"/>
    <w:tmpl w:val="C834FF9C"/>
    <w:lvl w:ilvl="0" w:tplc="AC1068FC">
      <w:start w:val="1"/>
      <w:numFmt w:val="lowerLetter"/>
      <w:lvlText w:val="%1)"/>
      <w:lvlJc w:val="left"/>
      <w:pPr>
        <w:ind w:left="1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6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8"/>
  </w:num>
  <w:num w:numId="21">
    <w:abstractNumId w:val="17"/>
  </w:num>
  <w:num w:numId="22">
    <w:abstractNumId w:val="11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A3"/>
    <w:rsid w:val="00010B50"/>
    <w:rsid w:val="00032A9F"/>
    <w:rsid w:val="00043E12"/>
    <w:rsid w:val="00053289"/>
    <w:rsid w:val="000651C2"/>
    <w:rsid w:val="000F7B8B"/>
    <w:rsid w:val="00106F7F"/>
    <w:rsid w:val="00120D35"/>
    <w:rsid w:val="00130EAF"/>
    <w:rsid w:val="00134392"/>
    <w:rsid w:val="00140CF4"/>
    <w:rsid w:val="001570A3"/>
    <w:rsid w:val="00162390"/>
    <w:rsid w:val="00193FFE"/>
    <w:rsid w:val="00201BFE"/>
    <w:rsid w:val="00210FFF"/>
    <w:rsid w:val="002369D6"/>
    <w:rsid w:val="0024339D"/>
    <w:rsid w:val="00297710"/>
    <w:rsid w:val="002B1983"/>
    <w:rsid w:val="002F5A3E"/>
    <w:rsid w:val="002F6B3A"/>
    <w:rsid w:val="003266BE"/>
    <w:rsid w:val="00334120"/>
    <w:rsid w:val="00351AD8"/>
    <w:rsid w:val="00357A90"/>
    <w:rsid w:val="003C70C2"/>
    <w:rsid w:val="003D46B4"/>
    <w:rsid w:val="003F2BFB"/>
    <w:rsid w:val="004032BD"/>
    <w:rsid w:val="00410BCD"/>
    <w:rsid w:val="0043121D"/>
    <w:rsid w:val="00431CC4"/>
    <w:rsid w:val="00464A82"/>
    <w:rsid w:val="00491F55"/>
    <w:rsid w:val="004A4E5C"/>
    <w:rsid w:val="004C2D06"/>
    <w:rsid w:val="005420D0"/>
    <w:rsid w:val="0054699D"/>
    <w:rsid w:val="00546E48"/>
    <w:rsid w:val="005722CE"/>
    <w:rsid w:val="00585DBB"/>
    <w:rsid w:val="005B517F"/>
    <w:rsid w:val="005B620C"/>
    <w:rsid w:val="005C3C3E"/>
    <w:rsid w:val="0060044D"/>
    <w:rsid w:val="0061042A"/>
    <w:rsid w:val="00640EF8"/>
    <w:rsid w:val="0065316E"/>
    <w:rsid w:val="006710B8"/>
    <w:rsid w:val="00680706"/>
    <w:rsid w:val="00696BFD"/>
    <w:rsid w:val="006D762A"/>
    <w:rsid w:val="007225A3"/>
    <w:rsid w:val="0072538B"/>
    <w:rsid w:val="00740FC3"/>
    <w:rsid w:val="00792DDD"/>
    <w:rsid w:val="007D7BCF"/>
    <w:rsid w:val="007F1710"/>
    <w:rsid w:val="008B2260"/>
    <w:rsid w:val="008F1A89"/>
    <w:rsid w:val="00971785"/>
    <w:rsid w:val="009B67D0"/>
    <w:rsid w:val="009C0E75"/>
    <w:rsid w:val="009D0043"/>
    <w:rsid w:val="00A07377"/>
    <w:rsid w:val="00A1236D"/>
    <w:rsid w:val="00A135BB"/>
    <w:rsid w:val="00A2087E"/>
    <w:rsid w:val="00A81F7C"/>
    <w:rsid w:val="00A852A5"/>
    <w:rsid w:val="00AB03E7"/>
    <w:rsid w:val="00AC4D9A"/>
    <w:rsid w:val="00B916BE"/>
    <w:rsid w:val="00BA59BE"/>
    <w:rsid w:val="00BB2395"/>
    <w:rsid w:val="00BE56D2"/>
    <w:rsid w:val="00C24A0C"/>
    <w:rsid w:val="00C466F2"/>
    <w:rsid w:val="00C73E05"/>
    <w:rsid w:val="00C74BE6"/>
    <w:rsid w:val="00C7709D"/>
    <w:rsid w:val="00C855F3"/>
    <w:rsid w:val="00CC75C5"/>
    <w:rsid w:val="00CE187A"/>
    <w:rsid w:val="00D05F2C"/>
    <w:rsid w:val="00D15D85"/>
    <w:rsid w:val="00D83394"/>
    <w:rsid w:val="00DB2484"/>
    <w:rsid w:val="00DB630E"/>
    <w:rsid w:val="00DC1370"/>
    <w:rsid w:val="00DF5C67"/>
    <w:rsid w:val="00E20523"/>
    <w:rsid w:val="00E2452B"/>
    <w:rsid w:val="00E86E57"/>
    <w:rsid w:val="00EE3A52"/>
    <w:rsid w:val="00EF1F14"/>
    <w:rsid w:val="00F246C9"/>
    <w:rsid w:val="00F441C4"/>
    <w:rsid w:val="00F57469"/>
    <w:rsid w:val="00F64E9F"/>
    <w:rsid w:val="00F72A2C"/>
    <w:rsid w:val="00F8542C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DC41-0146-4A15-B696-23107D37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0A3"/>
  </w:style>
  <w:style w:type="paragraph" w:styleId="Nagwek7">
    <w:name w:val="heading 7"/>
    <w:basedOn w:val="Normalny"/>
    <w:next w:val="Normalny"/>
    <w:link w:val="Nagwek7Znak"/>
    <w:qFormat/>
    <w:rsid w:val="00D15D85"/>
    <w:pPr>
      <w:keepNext/>
      <w:numPr>
        <w:ilvl w:val="6"/>
        <w:numId w:val="1"/>
      </w:numPr>
      <w:suppressAutoHyphens/>
      <w:spacing w:after="0" w:line="360" w:lineRule="auto"/>
      <w:ind w:left="6373"/>
      <w:outlineLvl w:val="6"/>
    </w:pPr>
    <w:rPr>
      <w:rFonts w:ascii="Arial" w:eastAsia="Times New Roman" w:hAnsi="Arial" w:cs="Arial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70A3"/>
    <w:pPr>
      <w:spacing w:after="120" w:line="240" w:lineRule="auto"/>
    </w:pPr>
    <w:rPr>
      <w:rFonts w:ascii="Arial" w:eastAsia="Cambria" w:hAnsi="Arial" w:cs="Times New Roman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570A3"/>
    <w:rPr>
      <w:rFonts w:ascii="Arial" w:eastAsia="Cambria" w:hAnsi="Arial" w:cs="Times New Roman"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0F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0FFF"/>
    <w:rPr>
      <w:sz w:val="16"/>
      <w:szCs w:val="16"/>
    </w:rPr>
  </w:style>
  <w:style w:type="character" w:styleId="Hipercze">
    <w:name w:val="Hyperlink"/>
    <w:rsid w:val="00210FFF"/>
    <w:rPr>
      <w:color w:val="0563C1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210FFF"/>
    <w:pPr>
      <w:ind w:left="720"/>
      <w:contextualSpacing/>
    </w:pPr>
  </w:style>
  <w:style w:type="paragraph" w:customStyle="1" w:styleId="articlebodyblock">
    <w:name w:val="articlebodyblock"/>
    <w:basedOn w:val="Normalny"/>
    <w:rsid w:val="0035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vert--title">
    <w:name w:val="advert--title"/>
    <w:basedOn w:val="Domylnaczcionkaakapitu"/>
    <w:rsid w:val="00357A90"/>
  </w:style>
  <w:style w:type="paragraph" w:styleId="Tekstdymka">
    <w:name w:val="Balloon Text"/>
    <w:basedOn w:val="Normalny"/>
    <w:link w:val="TekstdymkaZnak"/>
    <w:uiPriority w:val="99"/>
    <w:semiHidden/>
    <w:unhideWhenUsed/>
    <w:rsid w:val="00AC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B620C"/>
    <w:pPr>
      <w:tabs>
        <w:tab w:val="center" w:pos="4153"/>
        <w:tab w:val="right" w:pos="8306"/>
      </w:tabs>
      <w:spacing w:after="0" w:line="240" w:lineRule="auto"/>
    </w:pPr>
    <w:rPr>
      <w:rFonts w:ascii="Arial" w:eastAsia="Cambria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B620C"/>
    <w:rPr>
      <w:rFonts w:ascii="Arial" w:eastAsia="Cambr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9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6BFD"/>
  </w:style>
  <w:style w:type="character" w:customStyle="1" w:styleId="Nagwek7Znak">
    <w:name w:val="Nagłówek 7 Znak"/>
    <w:basedOn w:val="Domylnaczcionkaakapitu"/>
    <w:link w:val="Nagwek7"/>
    <w:rsid w:val="00D15D85"/>
    <w:rPr>
      <w:rFonts w:ascii="Arial" w:eastAsia="Times New Roman" w:hAnsi="Arial" w:cs="Arial"/>
      <w:sz w:val="28"/>
      <w:szCs w:val="20"/>
      <w:lang w:eastAsia="zh-CN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99"/>
    <w:qFormat/>
    <w:locked/>
    <w:rsid w:val="00297710"/>
  </w:style>
  <w:style w:type="paragraph" w:styleId="NormalnyWeb">
    <w:name w:val="Normal (Web)"/>
    <w:basedOn w:val="Normalny"/>
    <w:uiPriority w:val="99"/>
    <w:unhideWhenUsed/>
    <w:rsid w:val="00CC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CC7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6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6C9"/>
  </w:style>
  <w:style w:type="paragraph" w:customStyle="1" w:styleId="Default">
    <w:name w:val="Default"/>
    <w:qFormat/>
    <w:rsid w:val="00F246C9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855F3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D7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Śleszyńska-Uziębło</dc:creator>
  <cp:keywords/>
  <dc:description/>
  <cp:lastModifiedBy>Katarzyna Śleszyńska-Uziębło</cp:lastModifiedBy>
  <cp:revision>93</cp:revision>
  <cp:lastPrinted>2022-09-15T08:53:00Z</cp:lastPrinted>
  <dcterms:created xsi:type="dcterms:W3CDTF">2021-09-06T09:37:00Z</dcterms:created>
  <dcterms:modified xsi:type="dcterms:W3CDTF">2022-11-02T12:09:00Z</dcterms:modified>
</cp:coreProperties>
</file>