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E285C" w:rsidRPr="004E285C" w:rsidRDefault="004E285C" w:rsidP="004E285C">
      <w:pPr>
        <w:rPr>
          <w:bCs/>
        </w:rPr>
      </w:pPr>
      <w:bookmarkStart w:id="0" w:name="_Toc427060876"/>
      <w:bookmarkStart w:id="1" w:name="_Toc431922792"/>
    </w:p>
    <w:p w:rsidR="007B5D4E" w:rsidRPr="007B5D4E" w:rsidRDefault="007B5D4E" w:rsidP="007B5D4E">
      <w:pPr>
        <w:ind w:left="7080"/>
        <w:rPr>
          <w:bCs/>
        </w:rPr>
      </w:pPr>
      <w:r>
        <w:rPr>
          <w:bCs/>
        </w:rPr>
        <w:t>Załącznik nr 1</w:t>
      </w:r>
      <w:r w:rsidRPr="007B5D4E">
        <w:rPr>
          <w:bCs/>
        </w:rPr>
        <w:t xml:space="preserve"> do OPZ</w:t>
      </w:r>
    </w:p>
    <w:p w:rsidR="007B5D4E" w:rsidRPr="007B5D4E" w:rsidRDefault="007B5D4E" w:rsidP="007B5D4E">
      <w:pPr>
        <w:rPr>
          <w:bCs/>
        </w:rPr>
      </w:pPr>
    </w:p>
    <w:p w:rsidR="007B5D4E" w:rsidRPr="007B5D4E" w:rsidRDefault="007B5D4E" w:rsidP="007B5D4E">
      <w:pPr>
        <w:rPr>
          <w:bCs/>
          <w:u w:val="single"/>
        </w:rPr>
      </w:pPr>
    </w:p>
    <w:p w:rsidR="007B5D4E" w:rsidRPr="007B5D4E" w:rsidRDefault="007B5D4E" w:rsidP="007B5D4E">
      <w:pPr>
        <w:jc w:val="center"/>
        <w:rPr>
          <w:b/>
          <w:bCs/>
          <w:u w:val="single"/>
        </w:rPr>
      </w:pPr>
      <w:r>
        <w:rPr>
          <w:b/>
          <w:bCs/>
          <w:u w:val="single"/>
        </w:rPr>
        <w:t>Specyfikacja techniczna</w:t>
      </w:r>
      <w:r w:rsidRPr="007B5D4E">
        <w:rPr>
          <w:b/>
          <w:bCs/>
          <w:u w:val="single"/>
        </w:rPr>
        <w:t xml:space="preserve"> wyposażenia meblowego </w:t>
      </w:r>
    </w:p>
    <w:p w:rsidR="007B5D4E" w:rsidRDefault="007B5D4E" w:rsidP="007B5D4E">
      <w:pPr>
        <w:jc w:val="center"/>
        <w:rPr>
          <w:bCs/>
        </w:rPr>
      </w:pPr>
      <w:r w:rsidRPr="007B5D4E">
        <w:rPr>
          <w:bCs/>
        </w:rPr>
        <w:t>na potrzeby inwestycji:</w:t>
      </w:r>
    </w:p>
    <w:p w:rsidR="007B5D4E" w:rsidRPr="007B5D4E" w:rsidRDefault="007B5D4E" w:rsidP="007B5D4E">
      <w:pPr>
        <w:jc w:val="center"/>
        <w:rPr>
          <w:bCs/>
        </w:rPr>
      </w:pPr>
    </w:p>
    <w:p w:rsidR="007B5D4E" w:rsidRPr="007B5D4E" w:rsidRDefault="007B5D4E" w:rsidP="007B5D4E">
      <w:pPr>
        <w:jc w:val="center"/>
        <w:rPr>
          <w:b/>
          <w:bCs/>
        </w:rPr>
      </w:pPr>
      <w:r w:rsidRPr="007B5D4E">
        <w:rPr>
          <w:b/>
          <w:bCs/>
        </w:rPr>
        <w:t>„Przebudowa poddasza Pałacu Kazimierzowskiego na potrzeby biurowe”,</w:t>
      </w:r>
    </w:p>
    <w:p w:rsidR="007B5D4E" w:rsidRPr="007B5D4E" w:rsidRDefault="007B5D4E" w:rsidP="007B5D4E">
      <w:pPr>
        <w:jc w:val="center"/>
        <w:rPr>
          <w:b/>
          <w:bCs/>
        </w:rPr>
      </w:pPr>
      <w:r w:rsidRPr="007B5D4E">
        <w:rPr>
          <w:b/>
          <w:bCs/>
        </w:rPr>
        <w:t>objętej programem wieloletnim pn. „Uniwersytet Warszawski 2016-2027”</w:t>
      </w:r>
    </w:p>
    <w:p w:rsidR="007B5D4E" w:rsidRPr="007B5D4E" w:rsidRDefault="007B5D4E" w:rsidP="007B5D4E">
      <w:pPr>
        <w:rPr>
          <w:bCs/>
        </w:rPr>
      </w:pPr>
    </w:p>
    <w:p w:rsidR="004E285C" w:rsidRPr="004E285C" w:rsidRDefault="004E285C" w:rsidP="004E285C">
      <w:pPr>
        <w:rPr>
          <w:b/>
          <w:bCs/>
        </w:rPr>
      </w:pPr>
    </w:p>
    <w:p w:rsidR="004E285C" w:rsidRPr="004E285C" w:rsidRDefault="004E285C" w:rsidP="007B5D4E">
      <w:pPr>
        <w:jc w:val="both"/>
        <w:rPr>
          <w:bCs/>
        </w:rPr>
      </w:pPr>
      <w:r w:rsidRPr="004E285C">
        <w:rPr>
          <w:bCs/>
        </w:rPr>
        <w:t xml:space="preserve">Poniższą specyfikację techniczną wyposażenia meblowego i pozostałych elementów należy rozpatrywać łącznie ze szczegółowym zestawieniem wyposażenia meblowego i pozostałych elementów dla poszczególnych pomieszczeń (oddzielne opracowanie). </w:t>
      </w:r>
    </w:p>
    <w:p w:rsidR="004E285C" w:rsidRPr="004E285C" w:rsidRDefault="004E285C" w:rsidP="007B5D4E">
      <w:pPr>
        <w:jc w:val="both"/>
        <w:rPr>
          <w:bCs/>
        </w:rPr>
      </w:pPr>
      <w:r w:rsidRPr="004E285C">
        <w:rPr>
          <w:bCs/>
        </w:rPr>
        <w:t>W specyfikacji technicznej zawarto wymagania techniczne dla elementów wyposażenia meblowego znajdujących się w szczegółowym zestawieniu wyposażenia dla poszczególnych pomieszczeń.</w:t>
      </w:r>
    </w:p>
    <w:p w:rsidR="004E285C" w:rsidRPr="004E285C" w:rsidRDefault="004E285C" w:rsidP="007B5D4E">
      <w:pPr>
        <w:jc w:val="both"/>
        <w:rPr>
          <w:bCs/>
        </w:rPr>
      </w:pPr>
      <w:r w:rsidRPr="004E285C">
        <w:rPr>
          <w:bCs/>
        </w:rPr>
        <w:t>Tolerancja w zakresie podanych wymiarów dla poszczególnych mebli wynosi +/-5%</w:t>
      </w:r>
    </w:p>
    <w:p w:rsidR="004E285C" w:rsidRDefault="00103F0E" w:rsidP="007B5D4E">
      <w:pPr>
        <w:jc w:val="both"/>
        <w:rPr>
          <w:bCs/>
        </w:rPr>
      </w:pPr>
      <w:r>
        <w:rPr>
          <w:bCs/>
        </w:rPr>
        <w:t>Wszystkie wymienione poniżej a</w:t>
      </w:r>
      <w:r w:rsidR="004E285C" w:rsidRPr="004E285C">
        <w:rPr>
          <w:bCs/>
        </w:rPr>
        <w:t xml:space="preserve">testy i certyfikaty oraz sprawozdania z badań </w:t>
      </w:r>
      <w:r w:rsidR="006A5B1B">
        <w:rPr>
          <w:bCs/>
        </w:rPr>
        <w:t xml:space="preserve">muszą być </w:t>
      </w:r>
      <w:r w:rsidR="004E285C" w:rsidRPr="004E285C">
        <w:rPr>
          <w:bCs/>
        </w:rPr>
        <w:t xml:space="preserve">wystawione przez podmioty uprawnione do certyfikowania wyrobów przez Polskie Centrum Akredytacji bądź analogiczną instytucję działającą w innym kraju członkowskim Unii Europejskiej. </w:t>
      </w:r>
    </w:p>
    <w:p w:rsidR="00103F0E" w:rsidRPr="004E285C" w:rsidRDefault="00103F0E" w:rsidP="007B5D4E">
      <w:pPr>
        <w:jc w:val="both"/>
        <w:rPr>
          <w:bCs/>
        </w:rPr>
      </w:pPr>
      <w:r>
        <w:rPr>
          <w:bCs/>
        </w:rPr>
        <w:t xml:space="preserve">Wszystkie wymagane atesty i certyfikaty muszą zostać w sposób niebudzący wątpliwości przyporządkowane do konkretnych modeli ofertowanych mebli. </w:t>
      </w:r>
    </w:p>
    <w:p w:rsidR="004E285C" w:rsidRDefault="004E285C" w:rsidP="007B5D4E">
      <w:pPr>
        <w:jc w:val="both"/>
        <w:rPr>
          <w:bCs/>
        </w:rPr>
      </w:pPr>
      <w:r w:rsidRPr="004E285C">
        <w:rPr>
          <w:bCs/>
        </w:rPr>
        <w:t xml:space="preserve">W przypadku wszystkich wymienionych poniżej norm, Zamawiający dopuszcza przedstawienie dokumentów potwierdzających spełnianie norm w najnowszych edycjach. </w:t>
      </w:r>
    </w:p>
    <w:p w:rsidR="00103F0E" w:rsidRDefault="00103F0E" w:rsidP="007B5D4E">
      <w:pPr>
        <w:jc w:val="both"/>
        <w:rPr>
          <w:bCs/>
        </w:rPr>
      </w:pPr>
      <w:r>
        <w:rPr>
          <w:bCs/>
        </w:rPr>
        <w:t xml:space="preserve">Na etapie składania oferty </w:t>
      </w:r>
      <w:r w:rsidR="003C1640">
        <w:rPr>
          <w:bCs/>
        </w:rPr>
        <w:t xml:space="preserve">Wykonawca złoży </w:t>
      </w:r>
      <w:r>
        <w:rPr>
          <w:bCs/>
        </w:rPr>
        <w:t>oświadczeni</w:t>
      </w:r>
      <w:r w:rsidR="003C1640">
        <w:rPr>
          <w:bCs/>
        </w:rPr>
        <w:t>e</w:t>
      </w:r>
      <w:bookmarkStart w:id="2" w:name="_GoBack"/>
      <w:bookmarkEnd w:id="2"/>
      <w:r>
        <w:rPr>
          <w:bCs/>
        </w:rPr>
        <w:t xml:space="preserve"> o spełnianiu wszystkich wymogów wynikających z wymaganych atestów i certyfikatów. </w:t>
      </w:r>
      <w:r w:rsidR="005C791B" w:rsidRPr="005C791B">
        <w:rPr>
          <w:bCs/>
        </w:rPr>
        <w:t>Wykonawca ma obowiązek dostarczenia wraz z Meblami aktualnych dokumentów potwierdzających spełnianie przez wyposażenie meblowe wymaganych wymogów</w:t>
      </w:r>
      <w:r w:rsidR="005C791B">
        <w:rPr>
          <w:bCs/>
        </w:rPr>
        <w:t xml:space="preserve">. </w:t>
      </w:r>
      <w:r>
        <w:rPr>
          <w:bCs/>
        </w:rPr>
        <w:t xml:space="preserve">Przedstawienie </w:t>
      </w:r>
      <w:r w:rsidR="005C791B">
        <w:rPr>
          <w:bCs/>
        </w:rPr>
        <w:t xml:space="preserve">ww. dokumentów </w:t>
      </w:r>
      <w:r>
        <w:rPr>
          <w:bCs/>
        </w:rPr>
        <w:t xml:space="preserve">będzie niezbędnym warunkiem </w:t>
      </w:r>
      <w:r w:rsidR="005C791B">
        <w:rPr>
          <w:bCs/>
        </w:rPr>
        <w:t xml:space="preserve">odbioru Mebli. </w:t>
      </w:r>
      <w:r w:rsidR="00FF3C8C">
        <w:rPr>
          <w:bCs/>
        </w:rPr>
        <w:t xml:space="preserve"> </w:t>
      </w:r>
    </w:p>
    <w:p w:rsidR="00FF6FDA" w:rsidRPr="004E285C" w:rsidRDefault="00FF6FDA" w:rsidP="007B5D4E">
      <w:pPr>
        <w:jc w:val="both"/>
        <w:rPr>
          <w:bCs/>
        </w:rPr>
      </w:pPr>
      <w:r>
        <w:rPr>
          <w:bCs/>
        </w:rPr>
        <w:t xml:space="preserve">Zamawiający nie dopuszcza kopiowania rysunków lub zdjęć z opisu przedmiotu zamówienia. Zamawiający wymaga przedstawienia zdjęć lub rysunków faktycznie oferowanych mebli i wyposażenia meblowego w celu weryfikacji czy oferowane meble i wyposażenie meblowe spełnia wymagania. </w:t>
      </w:r>
    </w:p>
    <w:p w:rsidR="004E285C" w:rsidRPr="004E285C" w:rsidRDefault="004E285C" w:rsidP="004E285C">
      <w:pPr>
        <w:rPr>
          <w:b/>
          <w:bCs/>
        </w:rPr>
      </w:pPr>
    </w:p>
    <w:p w:rsidR="004E285C" w:rsidRPr="004E285C" w:rsidRDefault="004E285C" w:rsidP="004E285C"/>
    <w:p w:rsidR="004E285C" w:rsidRDefault="004E285C" w:rsidP="004E285C"/>
    <w:p w:rsidR="002565E7" w:rsidRDefault="002565E7" w:rsidP="004E285C"/>
    <w:p w:rsidR="002565E7" w:rsidRDefault="002565E7" w:rsidP="004E285C"/>
    <w:p w:rsidR="002565E7" w:rsidRPr="004E285C" w:rsidRDefault="002565E7" w:rsidP="004E285C"/>
    <w:p w:rsidR="004E285C" w:rsidRPr="004E285C" w:rsidRDefault="004E285C" w:rsidP="004E285C"/>
    <w:p w:rsidR="004E285C" w:rsidRPr="004E285C" w:rsidRDefault="004E285C" w:rsidP="004E285C"/>
    <w:tbl>
      <w:tblPr>
        <w:tblStyle w:val="Tabela-Siatka"/>
        <w:tblW w:w="9640" w:type="dxa"/>
        <w:tblInd w:w="-147" w:type="dxa"/>
        <w:tblBorders>
          <w:top w:val="single" w:sz="4" w:space="0" w:color="A6A6A6" w:themeColor="background1" w:themeShade="A6"/>
          <w:left w:val="single" w:sz="4" w:space="0" w:color="A6A6A6" w:themeColor="background1" w:themeShade="A6"/>
          <w:bottom w:val="single" w:sz="4" w:space="0" w:color="A6A6A6" w:themeColor="background1" w:themeShade="A6"/>
          <w:right w:val="single" w:sz="4" w:space="0" w:color="A6A6A6" w:themeColor="background1" w:themeShade="A6"/>
          <w:insideH w:val="single" w:sz="4" w:space="0" w:color="A6A6A6" w:themeColor="background1" w:themeShade="A6"/>
          <w:insideV w:val="single" w:sz="4" w:space="0" w:color="A6A6A6" w:themeColor="background1" w:themeShade="A6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2127"/>
        <w:gridCol w:w="2693"/>
        <w:gridCol w:w="3544"/>
      </w:tblGrid>
      <w:tr w:rsidR="004E285C" w:rsidRPr="004E285C" w:rsidTr="004223BF">
        <w:trPr>
          <w:trHeight w:val="676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  <w:rPr>
                <w:b/>
                <w:bCs/>
              </w:rPr>
            </w:pPr>
          </w:p>
          <w:p w:rsidR="004E285C" w:rsidRPr="004E285C" w:rsidRDefault="004E285C" w:rsidP="004E285C">
            <w:pPr>
              <w:spacing w:after="160" w:line="259" w:lineRule="auto"/>
              <w:rPr>
                <w:b/>
                <w:bCs/>
              </w:rPr>
            </w:pPr>
            <w:r w:rsidRPr="004E285C">
              <w:rPr>
                <w:b/>
                <w:bCs/>
              </w:rPr>
              <w:t>Symbol</w:t>
            </w:r>
          </w:p>
        </w:tc>
        <w:tc>
          <w:tcPr>
            <w:tcW w:w="2127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  <w:rPr>
                <w:b/>
                <w:bCs/>
              </w:rPr>
            </w:pPr>
          </w:p>
          <w:p w:rsidR="004E285C" w:rsidRPr="004E285C" w:rsidRDefault="004E285C" w:rsidP="004E285C">
            <w:pPr>
              <w:spacing w:after="160" w:line="259" w:lineRule="auto"/>
              <w:rPr>
                <w:b/>
                <w:bCs/>
              </w:rPr>
            </w:pPr>
            <w:r w:rsidRPr="004E285C">
              <w:rPr>
                <w:b/>
                <w:bCs/>
              </w:rPr>
              <w:t>Element</w:t>
            </w:r>
          </w:p>
        </w:tc>
        <w:tc>
          <w:tcPr>
            <w:tcW w:w="2693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  <w:rPr>
                <w:b/>
                <w:bCs/>
              </w:rPr>
            </w:pPr>
          </w:p>
          <w:p w:rsidR="004E285C" w:rsidRPr="004E285C" w:rsidRDefault="004E285C" w:rsidP="004E285C">
            <w:pPr>
              <w:spacing w:after="160" w:line="259" w:lineRule="auto"/>
              <w:rPr>
                <w:b/>
                <w:bCs/>
              </w:rPr>
            </w:pPr>
            <w:r w:rsidRPr="004E285C">
              <w:rPr>
                <w:b/>
                <w:bCs/>
              </w:rPr>
              <w:t>Opis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  <w:rPr>
                <w:b/>
                <w:bCs/>
              </w:rPr>
            </w:pPr>
          </w:p>
          <w:p w:rsidR="004E285C" w:rsidRPr="004E285C" w:rsidRDefault="004E285C" w:rsidP="004E285C">
            <w:pPr>
              <w:spacing w:after="160" w:line="259" w:lineRule="auto"/>
              <w:rPr>
                <w:b/>
                <w:bCs/>
              </w:rPr>
            </w:pPr>
            <w:r w:rsidRPr="004E285C">
              <w:rPr>
                <w:b/>
                <w:bCs/>
              </w:rPr>
              <w:t>Przykładowe zdjęcie</w:t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B1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Biurko</w:t>
            </w:r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 Szerokość: 150cm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Głębokość: 69cm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Wysokość: 76cm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-Blat: Biały laminat o grubości 1cm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-Stelaż: Aluminium lakierowane na biało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2D7A111C" wp14:editId="3EEF2DD9">
                  <wp:extent cx="1800225" cy="1214769"/>
                  <wp:effectExtent l="0" t="0" r="0" b="4445"/>
                  <wp:docPr id="54" name="Obraz 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9DCB58E-80D7-431C-8DD3-10B3AB2CA88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Obraz 1">
                            <a:extLst>
                              <a:ext uri="{FF2B5EF4-FFF2-40B4-BE49-F238E27FC236}">
                                <a16:creationId xmlns:a16="http://schemas.microsoft.com/office/drawing/2014/main" id="{69DCB58E-80D7-431C-8DD3-10B3AB2CA88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2072" cy="12227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B2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Biurko audytoryjne</w:t>
            </w:r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 Szerokość: 160cm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Głębokość: 80cm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Wysokość: 74cm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Blat: profilowany ze sklejki o grubości 2,4cm, wykończenie blatu białe linoleum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Rama: skośne nogi drewniane wysuwane o 12mm celem stabilizacji na nierównościach (np. na podłogach drewnianych).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78BEAD07" wp14:editId="4600E585">
                  <wp:extent cx="2066925" cy="1189355"/>
                  <wp:effectExtent l="0" t="0" r="9525" b="0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6925" cy="1189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B3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Stół </w:t>
            </w:r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 Szerokość: 160cm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Głębokość: 80cm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Wysokość: 108cm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Stół dębowy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Blat o grubości 3,5 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Przednia </w:t>
            </w:r>
            <w:proofErr w:type="spellStart"/>
            <w:r w:rsidRPr="004E285C">
              <w:t>krawędz</w:t>
            </w:r>
            <w:proofErr w:type="spellEnd"/>
            <w:r w:rsidRPr="004E285C">
              <w:t xml:space="preserve"> sfazowana pod kątem 70stopni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lastRenderedPageBreak/>
              <w:t>- Stół na nogach "A" z drewnianymi belkami łączącymi nogi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lastRenderedPageBreak/>
              <w:drawing>
                <wp:inline distT="0" distB="0" distL="0" distR="0" wp14:anchorId="2B720273" wp14:editId="4FD4B52B">
                  <wp:extent cx="2027255" cy="1211580"/>
                  <wp:effectExtent l="0" t="0" r="0" b="7620"/>
                  <wp:docPr id="65" name="Obraz 1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0981B70-A75B-4DFD-8508-1AC0DF7170C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4">
                            <a:extLst>
                              <a:ext uri="{FF2B5EF4-FFF2-40B4-BE49-F238E27FC236}">
                                <a16:creationId xmlns:a16="http://schemas.microsoft.com/office/drawing/2014/main" id="{80981B70-A75B-4DFD-8508-1AC0DF7170C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7255" cy="1211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S1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Stolik </w:t>
            </w:r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 Blat: fi 69cm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Wysokość: 3=76cm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Blat: Biały laminat o grubości 1cm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Stelaż: Aluminium lakierowane na biało.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Stolik składa się poprzez pochylenie blatu co umożliwia łatwe sztaplowanie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2E36FFB9" wp14:editId="0EFD3287">
                  <wp:extent cx="952500" cy="1546612"/>
                  <wp:effectExtent l="0" t="0" r="0" b="0"/>
                  <wp:docPr id="70" name="Obraz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D67B853-D61A-4B72-B1CE-F281DF3E5607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Obraz 3">
                            <a:extLst>
                              <a:ext uri="{FF2B5EF4-FFF2-40B4-BE49-F238E27FC236}">
                                <a16:creationId xmlns:a16="http://schemas.microsoft.com/office/drawing/2014/main" id="{BD67B853-D61A-4B72-B1CE-F281DF3E5607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5185" cy="15509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S2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Stolik kawowy  </w:t>
            </w:r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 Średnica: 80cm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Wysokość: 35cm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Stelaż metalowy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Blat: fornir dębowy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Grubość blatu: 1,8 cm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2288221D" wp14:editId="5B91676F">
                  <wp:extent cx="1802765" cy="992595"/>
                  <wp:effectExtent l="0" t="0" r="6985" b="0"/>
                  <wp:docPr id="105" name="Obraz 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CEFBAE8-4B2E-44A0-B25C-3D5FA96410F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Obraz 8">
                            <a:extLst>
                              <a:ext uri="{FF2B5EF4-FFF2-40B4-BE49-F238E27FC236}">
                                <a16:creationId xmlns:a16="http://schemas.microsoft.com/office/drawing/2014/main" id="{2CEFBAE8-4B2E-44A0-B25C-3D5FA96410F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1293" cy="997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S3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Stolik do ustawienia rzutnika w Sali Konferencyjnej </w:t>
            </w:r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 Blat: 60x52cm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Wysokość: h=77-113cm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Blat: Biały MDF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Stelaż: Stal lakierowana na biało.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Stolik  z pochylanym blatem, ręczna regulacja wysokości, stolik mobilny, z kołami z blokadą.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7439F04D" wp14:editId="6DC4B826">
                  <wp:extent cx="1343025" cy="1707767"/>
                  <wp:effectExtent l="0" t="0" r="0" b="6985"/>
                  <wp:docPr id="14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8090" cy="17142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S4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Stolik </w:t>
            </w:r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 Blat: fi 100cm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Wysokość: 73cm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Blat: Biały laminat o grubości 1cm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Stelaż - podwójna noga: Aluminium lakierowane na biało.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- Stolik składa się poprzez pochylenie blatu co </w:t>
            </w:r>
            <w:r w:rsidRPr="004E285C">
              <w:lastRenderedPageBreak/>
              <w:t>umożliwia łatwe sztaplowanie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lastRenderedPageBreak/>
              <w:drawing>
                <wp:inline distT="0" distB="0" distL="0" distR="0" wp14:anchorId="2ED98583" wp14:editId="69E3C83B">
                  <wp:extent cx="1792617" cy="1209675"/>
                  <wp:effectExtent l="0" t="0" r="0" b="0"/>
                  <wp:docPr id="109" name="Obraz 1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2583645-6FFC-49BA-A075-858A81BA176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2">
                            <a:extLst>
                              <a:ext uri="{FF2B5EF4-FFF2-40B4-BE49-F238E27FC236}">
                                <a16:creationId xmlns:a16="http://schemas.microsoft.com/office/drawing/2014/main" id="{22583645-6FFC-49BA-A075-858A81BA1766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8639" cy="1220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S5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Stół konferencyjny</w:t>
            </w:r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 Szerokość: 160cm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Głębokość: 120cm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Wysokość: 75cm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Wypełnienie ubytków szpachlą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Blat: Wykonany w całości z naturalnego litego drewna- dąb lakierowany (lakier odporny na dezynfekcję chemiczną)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628570E0" wp14:editId="34481B5D">
                  <wp:extent cx="1982060" cy="523875"/>
                  <wp:effectExtent l="0" t="0" r="0" b="0"/>
                  <wp:docPr id="110" name="Obraz 1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E2A2BD6-C289-4534-9F55-7F9B7A57044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Obraz 13">
                            <a:extLst>
                              <a:ext uri="{FF2B5EF4-FFF2-40B4-BE49-F238E27FC236}">
                                <a16:creationId xmlns:a16="http://schemas.microsoft.com/office/drawing/2014/main" id="{CE2A2BD6-C289-4534-9F55-7F9B7A57044B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6538" cy="5250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S6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Zestaw dwóch stołów kawowych </w:t>
            </w:r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 Niższy: fi blatu: 70cm; wysokość: 38cm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Wyższy: fi blatu:56cm; wysokość:44cm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Konstrukcja stołu lity dąb,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Blaty: płyta laminowana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4D4E9E65" wp14:editId="5C1F59D6">
                  <wp:extent cx="1590675" cy="1276350"/>
                  <wp:effectExtent l="0" t="0" r="9525" b="0"/>
                  <wp:docPr id="111" name="Obraz 1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2224210-657B-4DC1-ABF2-D4A0A0E3A973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Obraz 17">
                            <a:extLst>
                              <a:ext uri="{FF2B5EF4-FFF2-40B4-BE49-F238E27FC236}">
                                <a16:creationId xmlns:a16="http://schemas.microsoft.com/office/drawing/2014/main" id="{C2224210-657B-4DC1-ABF2-D4A0A0E3A973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343" t="5711" r="4995" b="9254"/>
                          <a:stretch/>
                        </pic:blipFill>
                        <pic:spPr bwMode="auto">
                          <a:xfrm>
                            <a:off x="0" y="0"/>
                            <a:ext cx="1590843" cy="1276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F1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Krzesło</w:t>
            </w:r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 Szerokość: 52,5cm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Wysokość: 79cm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Głębokość: 42,5cm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Waga: produkt nie cięższy niż 6,5kg.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Oparcie i siedzisko: tapicerowane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Krzesło dębowe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Samogasnąca pianka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39C65C15" wp14:editId="09C75657">
                  <wp:extent cx="1173980" cy="1619885"/>
                  <wp:effectExtent l="0" t="0" r="7620" b="0"/>
                  <wp:docPr id="115" name="Obraz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E121B79-33DF-4C00-A7B0-8B6CE00B042C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braz 2">
                            <a:extLst>
                              <a:ext uri="{FF2B5EF4-FFF2-40B4-BE49-F238E27FC236}">
                                <a16:creationId xmlns:a16="http://schemas.microsoft.com/office/drawing/2014/main" id="{BE121B79-33DF-4C00-A7B0-8B6CE00B042C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3980" cy="1619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F2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Fotel </w:t>
            </w:r>
            <w:proofErr w:type="spellStart"/>
            <w:r w:rsidRPr="004E285C">
              <w:t>loungowy</w:t>
            </w:r>
            <w:proofErr w:type="spellEnd"/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 Wysokość: 87cm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Szerokość: 73cm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Głębokość: 89cm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Wysokość do siedziska: 41cm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Fotel na obrotowej nodze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3F4810BC" wp14:editId="4AB6E0ED">
                  <wp:extent cx="1284019" cy="1216343"/>
                  <wp:effectExtent l="0" t="0" r="0" b="3175"/>
                  <wp:docPr id="116" name="Obraz 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FC68FD7-0602-443C-981D-90521325FB2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braz 5">
                            <a:extLst>
                              <a:ext uri="{FF2B5EF4-FFF2-40B4-BE49-F238E27FC236}">
                                <a16:creationId xmlns:a16="http://schemas.microsoft.com/office/drawing/2014/main" id="{AFC68FD7-0602-443C-981D-90521325FB22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4019" cy="12163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lastRenderedPageBreak/>
              <w:t>F3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Fotel</w:t>
            </w:r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 Szerokość: 88cm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Wysokość: 74cm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Głębokość: 75cm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Możliwość dobrania dwóch różnych kolorów tapicerek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Kolor stelaża/bazy - aluminium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64DFBBC3" wp14:editId="7633159B">
                  <wp:extent cx="1616450" cy="1295400"/>
                  <wp:effectExtent l="0" t="0" r="3175" b="0"/>
                  <wp:docPr id="118" name="Obraz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555DDF1-8860-41FB-A477-D06F45CCF4B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Obraz 7">
                            <a:extLst>
                              <a:ext uri="{FF2B5EF4-FFF2-40B4-BE49-F238E27FC236}">
                                <a16:creationId xmlns:a16="http://schemas.microsoft.com/office/drawing/2014/main" id="{F555DDF1-8860-41FB-A477-D06F45CCF4B4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1869" cy="1299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F4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Fotel konferencyjny</w:t>
            </w:r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 Szerokość: 53,5cm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Wysokość: 103cm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Głębokość: 66cm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Fotel z możliwością ruchu 2D.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Krzyżak: aluminium malowane proszkowo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Podłokietniki malowane proszkowo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20D0DF7C" wp14:editId="081A5B69">
                  <wp:extent cx="911193" cy="1466850"/>
                  <wp:effectExtent l="0" t="0" r="3810" b="0"/>
                  <wp:docPr id="119" name="Obraz 1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F72ED09-2CF1-4593-A175-5867CCBD7A0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Obraz 10">
                            <a:extLst>
                              <a:ext uri="{FF2B5EF4-FFF2-40B4-BE49-F238E27FC236}">
                                <a16:creationId xmlns:a16="http://schemas.microsoft.com/office/drawing/2014/main" id="{0F72ED09-2CF1-4593-A175-5867CCBD7A02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6435" cy="14752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H1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</w:pPr>
            <w:proofErr w:type="spellStart"/>
            <w:r w:rsidRPr="004E285C">
              <w:t>Hoker</w:t>
            </w:r>
            <w:proofErr w:type="spellEnd"/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 Wysokość: 78cm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Fi siedziska: 39cm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Max waga: 8kg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- </w:t>
            </w:r>
            <w:proofErr w:type="spellStart"/>
            <w:r w:rsidRPr="004E285C">
              <w:t>Hoker</w:t>
            </w:r>
            <w:proofErr w:type="spellEnd"/>
            <w:r w:rsidRPr="004E285C">
              <w:t xml:space="preserve"> dębowy z  czarnym metalowym pierścieniem łączącym cztery nogi.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763189EE" wp14:editId="658577E7">
                  <wp:extent cx="542404" cy="1057275"/>
                  <wp:effectExtent l="0" t="0" r="0" b="0"/>
                  <wp:docPr id="121" name="Obraz 15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4E91845-6E9F-4F82-8379-5CBD4EF600A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5">
                            <a:extLst>
                              <a:ext uri="{FF2B5EF4-FFF2-40B4-BE49-F238E27FC236}">
                                <a16:creationId xmlns:a16="http://schemas.microsoft.com/office/drawing/2014/main" id="{F4E91845-6E9F-4F82-8379-5CBD4EF600AE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9845" cy="10717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SO1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Sofa z dwoma podłokietnikami</w:t>
            </w:r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 Szerokość: 225cm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Wysokość: 74cm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Głębokość: 75cm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Możliwość dobrania dwóch różnych kolorów tapicerki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Kolor stelaża /bazy- aluminium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4C55D047" wp14:editId="13241B32">
                  <wp:extent cx="1989449" cy="733425"/>
                  <wp:effectExtent l="0" t="0" r="0" b="0"/>
                  <wp:docPr id="122" name="Obraz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7F1A491-6960-4001-B752-9C241420B11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Obraz 6">
                            <a:extLst>
                              <a:ext uri="{FF2B5EF4-FFF2-40B4-BE49-F238E27FC236}">
                                <a16:creationId xmlns:a16="http://schemas.microsoft.com/office/drawing/2014/main" id="{E7F1A491-6960-4001-B752-9C241420B11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4436" cy="7352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lastRenderedPageBreak/>
              <w:t>SO2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Sofa 3-osobowa</w:t>
            </w:r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 Szerokość: 200cm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Wysokość: 76cm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Głębokość: 87cm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Sofa posiada dwie dzielone poduszki na oparciu, dwie dzielone poduszki na siedzisku i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2x poduszki w kształcie walca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Nogi drewniane dębowe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6B341A1D" wp14:editId="48DAB947">
                  <wp:extent cx="1981200" cy="887199"/>
                  <wp:effectExtent l="0" t="0" r="0" b="8255"/>
                  <wp:docPr id="124" name="Obraz 1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790CA56-A62C-4FE0-8A67-A07F9696990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Obraz 16">
                            <a:extLst>
                              <a:ext uri="{FF2B5EF4-FFF2-40B4-BE49-F238E27FC236}">
                                <a16:creationId xmlns:a16="http://schemas.microsoft.com/office/drawing/2014/main" id="{4790CA56-A62C-4FE0-8A67-A07F96969906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6212" cy="8894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PU1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Pufa duża</w:t>
            </w:r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 Szerokość: 75cm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Głębokość:75cm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Wysokość:150cm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Wkład: granulat polistyrenowy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Pokrycie: 100% poliester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Waga: max 7kg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Zdejmowalny pokrowiec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0A02C49E" wp14:editId="273DA37D">
                  <wp:extent cx="1462813" cy="1358900"/>
                  <wp:effectExtent l="0" t="0" r="4445" b="0"/>
                  <wp:docPr id="127" name="Obraz 1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56AB7497-35F0-4681-8AEE-93905B2B34EC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Obraz 19">
                            <a:extLst>
                              <a:ext uri="{FF2B5EF4-FFF2-40B4-BE49-F238E27FC236}">
                                <a16:creationId xmlns:a16="http://schemas.microsoft.com/office/drawing/2014/main" id="{56AB7497-35F0-4681-8AEE-93905B2B34EC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753"/>
                          <a:stretch/>
                        </pic:blipFill>
                        <pic:spPr bwMode="auto">
                          <a:xfrm>
                            <a:off x="0" y="0"/>
                            <a:ext cx="1463040" cy="1359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PU2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Pufa mała</w:t>
            </w:r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 Szerokość: 45cm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Głębokość:45cm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Wysokość:45cm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Wkład: granulat polistyrenowy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Pokrycie: 100% poliester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Waga: max 2kg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Zdejmowalny pokrowiec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02B5ADD5" wp14:editId="0EDA796E">
                  <wp:extent cx="1722120" cy="1250531"/>
                  <wp:effectExtent l="0" t="0" r="0" b="6985"/>
                  <wp:docPr id="128" name="Obraz 1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7F77DAF-9BC0-43BB-AD07-ED9177021E5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Obraz 18">
                            <a:extLst>
                              <a:ext uri="{FF2B5EF4-FFF2-40B4-BE49-F238E27FC236}">
                                <a16:creationId xmlns:a16="http://schemas.microsoft.com/office/drawing/2014/main" id="{F7F77DAF-9BC0-43BB-AD07-ED9177021E5B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2120" cy="12505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  <w:rPr>
                <w:lang w:val="en-US"/>
              </w:rPr>
            </w:pPr>
            <w:r w:rsidRPr="004E285C">
              <w:rPr>
                <w:lang w:val="en-US"/>
              </w:rPr>
              <w:t>SM1</w:t>
            </w:r>
          </w:p>
          <w:p w:rsidR="004E285C" w:rsidRPr="004E285C" w:rsidRDefault="004E285C" w:rsidP="004E285C">
            <w:pPr>
              <w:spacing w:after="160" w:line="259" w:lineRule="auto"/>
              <w:rPr>
                <w:lang w:val="en-US"/>
              </w:rPr>
            </w:pP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  <w:rPr>
                <w:lang w:val="en-US"/>
              </w:rPr>
            </w:pPr>
            <w:r w:rsidRPr="004E285C">
              <w:rPr>
                <w:lang w:val="en-US"/>
              </w:rPr>
              <w:t xml:space="preserve">Sofa </w:t>
            </w:r>
            <w:proofErr w:type="spellStart"/>
            <w:r w:rsidRPr="004E285C">
              <w:rPr>
                <w:lang w:val="en-US"/>
              </w:rPr>
              <w:t>modułowa</w:t>
            </w:r>
            <w:proofErr w:type="spellEnd"/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- Długość: 169 cm 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- Szerokość: 69 cm  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Konstrukcja: chromowana/ malowana proszkowo - kolor: miedź (</w:t>
            </w:r>
            <w:proofErr w:type="spellStart"/>
            <w:r w:rsidRPr="004E285C">
              <w:t>Copper</w:t>
            </w:r>
            <w:proofErr w:type="spellEnd"/>
            <w:r w:rsidRPr="004E285C">
              <w:t xml:space="preserve">) 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- Możliwość wyposażenia gniazdka zasilające / </w:t>
            </w:r>
            <w:proofErr w:type="spellStart"/>
            <w:r w:rsidRPr="004E285C">
              <w:t>mediaporty</w:t>
            </w:r>
            <w:proofErr w:type="spellEnd"/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6E713B84" wp14:editId="09051D89">
                  <wp:extent cx="1927732" cy="1237770"/>
                  <wp:effectExtent l="0" t="0" r="0" b="635"/>
                  <wp:docPr id="129" name="Obraz 2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E2CA6B0-2678-49B4-A945-9CCD6FC30F1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Obraz 20">
                            <a:extLst>
                              <a:ext uri="{FF2B5EF4-FFF2-40B4-BE49-F238E27FC236}">
                                <a16:creationId xmlns:a16="http://schemas.microsoft.com/office/drawing/2014/main" id="{EE2CA6B0-2678-49B4-A945-9CCD6FC30F1E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7732" cy="1237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SM2</w:t>
            </w:r>
          </w:p>
          <w:p w:rsidR="004E285C" w:rsidRPr="004E285C" w:rsidRDefault="004E285C" w:rsidP="004E285C">
            <w:pPr>
              <w:spacing w:after="160" w:line="259" w:lineRule="auto"/>
            </w:pPr>
          </w:p>
          <w:p w:rsidR="004E285C" w:rsidRPr="004E285C" w:rsidRDefault="004E285C" w:rsidP="004E285C">
            <w:pPr>
              <w:spacing w:after="160" w:line="259" w:lineRule="auto"/>
            </w:pPr>
          </w:p>
          <w:p w:rsidR="004E285C" w:rsidRPr="004E285C" w:rsidRDefault="004E285C" w:rsidP="004E285C">
            <w:pPr>
              <w:spacing w:after="160" w:line="259" w:lineRule="auto"/>
            </w:pPr>
          </w:p>
          <w:p w:rsidR="004E285C" w:rsidRPr="004E285C" w:rsidRDefault="004E285C" w:rsidP="004E285C">
            <w:pPr>
              <w:spacing w:after="160" w:line="259" w:lineRule="auto"/>
            </w:pPr>
          </w:p>
          <w:p w:rsidR="004E285C" w:rsidRPr="004E285C" w:rsidRDefault="004E285C" w:rsidP="004E285C">
            <w:pPr>
              <w:spacing w:after="160" w:line="259" w:lineRule="auto"/>
            </w:pPr>
          </w:p>
          <w:p w:rsidR="004E285C" w:rsidRPr="004E285C" w:rsidRDefault="004E285C" w:rsidP="004E285C">
            <w:pPr>
              <w:spacing w:after="160" w:line="259" w:lineRule="auto"/>
            </w:pP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Sofa modułowa </w:t>
            </w:r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- Długość: 69 cm 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- Szerokość: 69 cm  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Konstrukcja: chromowana/ malowana proszkowo - kolor: miedź (</w:t>
            </w:r>
            <w:proofErr w:type="spellStart"/>
            <w:r w:rsidRPr="004E285C">
              <w:t>Copper</w:t>
            </w:r>
            <w:proofErr w:type="spellEnd"/>
            <w:r w:rsidRPr="004E285C">
              <w:t xml:space="preserve">) 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- Możliwość wyposażenia gniazdka zasilające / </w:t>
            </w:r>
            <w:proofErr w:type="spellStart"/>
            <w:r w:rsidRPr="004E285C">
              <w:t>mediaporty</w:t>
            </w:r>
            <w:proofErr w:type="spellEnd"/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244AB782" wp14:editId="616ECC8B">
                  <wp:extent cx="1926590" cy="1237615"/>
                  <wp:effectExtent l="0" t="0" r="0" b="635"/>
                  <wp:docPr id="13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6590" cy="12376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  <w:rPr>
                <w:lang w:val="en-US"/>
              </w:rPr>
            </w:pPr>
            <w:r w:rsidRPr="004E285C">
              <w:rPr>
                <w:lang w:val="en-US"/>
              </w:rPr>
              <w:t>SA1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  <w:rPr>
                <w:lang w:val="en-US"/>
              </w:rPr>
            </w:pPr>
            <w:proofErr w:type="spellStart"/>
            <w:r w:rsidRPr="004E285C">
              <w:rPr>
                <w:lang w:val="en-US"/>
              </w:rPr>
              <w:t>Ścianki</w:t>
            </w:r>
            <w:proofErr w:type="spellEnd"/>
            <w:r w:rsidRPr="004E285C">
              <w:rPr>
                <w:lang w:val="en-US"/>
              </w:rPr>
              <w:t xml:space="preserve"> </w:t>
            </w:r>
            <w:proofErr w:type="spellStart"/>
            <w:r w:rsidRPr="004E285C">
              <w:rPr>
                <w:lang w:val="en-US"/>
              </w:rPr>
              <w:t>akustyczne</w:t>
            </w:r>
            <w:proofErr w:type="spellEnd"/>
            <w:r w:rsidRPr="004E285C">
              <w:rPr>
                <w:lang w:val="en-US"/>
              </w:rPr>
              <w:t xml:space="preserve"> </w:t>
            </w:r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 Rodzaj: stojąca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Kształt: nieregularna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Możliwe rozmiary:</w:t>
            </w:r>
          </w:p>
          <w:p w:rsidR="004E285C" w:rsidRPr="004E285C" w:rsidRDefault="004E285C" w:rsidP="004E285C">
            <w:pPr>
              <w:spacing w:after="160" w:line="259" w:lineRule="auto"/>
              <w:rPr>
                <w:lang w:val="en-US"/>
              </w:rPr>
            </w:pPr>
            <w:r w:rsidRPr="004E285C">
              <w:rPr>
                <w:lang w:val="en-US"/>
              </w:rPr>
              <w:t>1) 115x30cm/138cm H</w:t>
            </w:r>
          </w:p>
          <w:p w:rsidR="004E285C" w:rsidRPr="004E285C" w:rsidRDefault="004E285C" w:rsidP="004E285C">
            <w:pPr>
              <w:spacing w:after="160" w:line="259" w:lineRule="auto"/>
              <w:rPr>
                <w:lang w:val="en-US"/>
              </w:rPr>
            </w:pPr>
            <w:r w:rsidRPr="004E285C">
              <w:rPr>
                <w:lang w:val="en-US"/>
              </w:rPr>
              <w:t>2)106x30cm/156cm H</w:t>
            </w:r>
          </w:p>
          <w:p w:rsidR="004E285C" w:rsidRPr="004E285C" w:rsidRDefault="004E285C" w:rsidP="004E285C">
            <w:pPr>
              <w:spacing w:after="160" w:line="259" w:lineRule="auto"/>
              <w:rPr>
                <w:lang w:val="en-US"/>
              </w:rPr>
            </w:pPr>
            <w:r w:rsidRPr="004E285C">
              <w:rPr>
                <w:lang w:val="en-US"/>
              </w:rPr>
              <w:t>3)116x30cm/118cm H</w:t>
            </w:r>
          </w:p>
          <w:p w:rsidR="004E285C" w:rsidRPr="004E285C" w:rsidRDefault="004E285C" w:rsidP="004E285C">
            <w:pPr>
              <w:spacing w:after="160" w:line="259" w:lineRule="auto"/>
              <w:rPr>
                <w:lang w:val="en-US"/>
              </w:rPr>
            </w:pPr>
            <w:r w:rsidRPr="004E285C">
              <w:rPr>
                <w:lang w:val="en-US"/>
              </w:rPr>
              <w:t>4)107x30cm/109cm H</w:t>
            </w:r>
          </w:p>
          <w:p w:rsidR="004E285C" w:rsidRPr="004E285C" w:rsidRDefault="004E285C" w:rsidP="004E285C">
            <w:pPr>
              <w:spacing w:after="160" w:line="259" w:lineRule="auto"/>
              <w:rPr>
                <w:lang w:val="en-US"/>
              </w:rPr>
            </w:pPr>
            <w:r w:rsidRPr="004E285C">
              <w:rPr>
                <w:lang w:val="en-US"/>
              </w:rPr>
              <w:t>5)77,5x30cm/168cm H</w:t>
            </w:r>
          </w:p>
          <w:p w:rsidR="004E285C" w:rsidRPr="004E285C" w:rsidRDefault="004E285C" w:rsidP="004E285C">
            <w:pPr>
              <w:spacing w:after="160" w:line="259" w:lineRule="auto"/>
              <w:rPr>
                <w:lang w:val="en-US"/>
              </w:rPr>
            </w:pPr>
            <w:r w:rsidRPr="004E285C">
              <w:rPr>
                <w:lang w:val="en-US"/>
              </w:rPr>
              <w:t xml:space="preserve">- </w:t>
            </w:r>
            <w:proofErr w:type="spellStart"/>
            <w:r w:rsidRPr="004E285C">
              <w:rPr>
                <w:lang w:val="en-US"/>
              </w:rPr>
              <w:t>Tapicerka</w:t>
            </w:r>
            <w:proofErr w:type="spellEnd"/>
            <w:r w:rsidRPr="004E285C">
              <w:rPr>
                <w:lang w:val="en-US"/>
              </w:rPr>
              <w:t xml:space="preserve">: 100% </w:t>
            </w:r>
            <w:proofErr w:type="spellStart"/>
            <w:r w:rsidRPr="004E285C">
              <w:rPr>
                <w:lang w:val="en-US"/>
              </w:rPr>
              <w:t>poliproplen</w:t>
            </w:r>
            <w:proofErr w:type="spellEnd"/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  <w:rPr>
                <w:lang w:val="en-US"/>
              </w:rPr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72A9D3EC" wp14:editId="7834065B">
                  <wp:extent cx="2281892" cy="1403479"/>
                  <wp:effectExtent l="0" t="0" r="4445" b="6350"/>
                  <wp:docPr id="130" name="Obraz 2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8E193204-F843-42D5-9E81-BB9803F66A87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Obraz 23">
                            <a:extLst>
                              <a:ext uri="{FF2B5EF4-FFF2-40B4-BE49-F238E27FC236}">
                                <a16:creationId xmlns:a16="http://schemas.microsoft.com/office/drawing/2014/main" id="{8E193204-F843-42D5-9E81-BB9803F66A8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1892" cy="1403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  <w:rPr>
                <w:lang w:val="en-US"/>
              </w:rPr>
            </w:pPr>
            <w:r w:rsidRPr="004E285C">
              <w:rPr>
                <w:lang w:val="en-US"/>
              </w:rPr>
              <w:t>TA1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  <w:rPr>
                <w:lang w:val="en-US"/>
              </w:rPr>
            </w:pPr>
            <w:proofErr w:type="spellStart"/>
            <w:r w:rsidRPr="004E285C">
              <w:rPr>
                <w:lang w:val="en-US"/>
              </w:rPr>
              <w:t>Tuby</w:t>
            </w:r>
            <w:proofErr w:type="spellEnd"/>
            <w:r w:rsidRPr="004E285C">
              <w:rPr>
                <w:lang w:val="en-US"/>
              </w:rPr>
              <w:t xml:space="preserve"> </w:t>
            </w:r>
            <w:proofErr w:type="spellStart"/>
            <w:r w:rsidRPr="004E285C">
              <w:rPr>
                <w:lang w:val="en-US"/>
              </w:rPr>
              <w:t>akustyczne</w:t>
            </w:r>
            <w:proofErr w:type="spellEnd"/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-Dopuszczalne kształty cylindryczny albo prostopadłościan z zaokrąglonymi rogami.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- Możliwość zamontowania na górze tuby blatu </w:t>
            </w:r>
            <w:proofErr w:type="spellStart"/>
            <w:r w:rsidRPr="004E285C">
              <w:t>fornitowanego</w:t>
            </w:r>
            <w:proofErr w:type="spellEnd"/>
            <w:r w:rsidRPr="004E285C">
              <w:t xml:space="preserve"> albo blatu z laminatu.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Możliwość umieszczenia w blacie ładowarki indukcyjnej.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Możliwe rozmiary: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1) wielkość tuby: 36x36cm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wysokość: 100/150/200cm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2) wielkość tuby: fi:38cm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wysokość: 100/150/200cm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7EE4DA8C" wp14:editId="2CA1390D">
                  <wp:extent cx="1851428" cy="1607819"/>
                  <wp:effectExtent l="0" t="0" r="0" b="0"/>
                  <wp:docPr id="131" name="Obraz 2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46AE1E7-B509-4621-95FC-40BD2B7992E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Obraz 22">
                            <a:extLst>
                              <a:ext uri="{FF2B5EF4-FFF2-40B4-BE49-F238E27FC236}">
                                <a16:creationId xmlns:a16="http://schemas.microsoft.com/office/drawing/2014/main" id="{C46AE1E7-B509-4621-95FC-40BD2B7992E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1428" cy="16078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  <w:rPr>
                <w:lang w:val="en-US"/>
              </w:rPr>
            </w:pPr>
            <w:r w:rsidRPr="004E285C">
              <w:rPr>
                <w:lang w:val="en-US"/>
              </w:rPr>
              <w:t>D1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  <w:rPr>
                <w:lang w:val="en-US"/>
              </w:rPr>
            </w:pPr>
            <w:proofErr w:type="spellStart"/>
            <w:r w:rsidRPr="004E285C">
              <w:rPr>
                <w:lang w:val="en-US"/>
              </w:rPr>
              <w:t>Osłonka</w:t>
            </w:r>
            <w:proofErr w:type="spellEnd"/>
            <w:r w:rsidRPr="004E285C">
              <w:rPr>
                <w:lang w:val="en-US"/>
              </w:rPr>
              <w:t xml:space="preserve"> </w:t>
            </w:r>
            <w:proofErr w:type="spellStart"/>
            <w:r w:rsidRPr="004E285C">
              <w:rPr>
                <w:lang w:val="en-US"/>
              </w:rPr>
              <w:t>donicy</w:t>
            </w:r>
            <w:proofErr w:type="spellEnd"/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 kształt: okrągły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fi: 28cm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-wysokość: 50cm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-metalowe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-kolor: czarny 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40167BDE" wp14:editId="399ACCD0">
                  <wp:extent cx="581576" cy="1151906"/>
                  <wp:effectExtent l="0" t="0" r="9525" b="0"/>
                  <wp:docPr id="16" name="Obraz 16" descr="Duża osłonka na doniczkę z metalu Minell, Stelaż: metal powlekany, Czarny, Ø 28 x W 50 c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uża osłonka na doniczkę z metalu Minell, Stelaż: metal powlekany, Czarny, Ø 28 x W 50 cm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r="-1"/>
                          <a:stretch/>
                        </pic:blipFill>
                        <pic:spPr bwMode="auto">
                          <a:xfrm flipH="1">
                            <a:off x="0" y="0"/>
                            <a:ext cx="581576" cy="11519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  <w:rPr>
                <w:lang w:val="en-US"/>
              </w:rPr>
            </w:pPr>
            <w:r w:rsidRPr="004E285C">
              <w:rPr>
                <w:lang w:val="en-US"/>
              </w:rPr>
              <w:t>DZ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  <w:rPr>
                <w:lang w:val="en-US"/>
              </w:rPr>
            </w:pPr>
            <w:proofErr w:type="spellStart"/>
            <w:r w:rsidRPr="004E285C">
              <w:rPr>
                <w:lang w:val="en-US"/>
              </w:rPr>
              <w:t>Kwietniki</w:t>
            </w:r>
            <w:proofErr w:type="spellEnd"/>
            <w:r w:rsidRPr="004E285C">
              <w:rPr>
                <w:lang w:val="en-US"/>
              </w:rPr>
              <w:t xml:space="preserve"> </w:t>
            </w:r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-zestaw dwóch kwietników stojących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-kształt: okrągły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-wymiary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1) fi:25cm, </w:t>
            </w:r>
            <w:proofErr w:type="spellStart"/>
            <w:r w:rsidRPr="004E285C">
              <w:t>wys</w:t>
            </w:r>
            <w:proofErr w:type="spellEnd"/>
            <w:r w:rsidRPr="004E285C">
              <w:t>: 45cm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2) fi: 25cm, </w:t>
            </w:r>
            <w:proofErr w:type="spellStart"/>
            <w:r w:rsidRPr="004E285C">
              <w:t>wys</w:t>
            </w:r>
            <w:proofErr w:type="spellEnd"/>
            <w:r w:rsidRPr="004E285C">
              <w:t>: 55cm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-metalowe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-kolor: czarny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02B02740" wp14:editId="3ADE7401">
                  <wp:extent cx="1455676" cy="1383527"/>
                  <wp:effectExtent l="0" t="0" r="0" b="7620"/>
                  <wp:docPr id="20" name="Obraz 20" descr="https://ffstatic.pl/hubsch/hubsch-kwietnik-hubsch-okragly-czarny-2-szt__2234343_bd40aa9-s2500x25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s://ffstatic.pl/hubsch/hubsch-kwietnik-hubsch-okragly-czarny-2-szt__2234343_bd40aa9-s2500x25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8110" cy="13858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D2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Kwietnik</w:t>
            </w:r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-kwietnik ścienny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-kształt: okrągły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-metalowy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-kolor: czarny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fi: 15cm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03151539" wp14:editId="5ADBE16E">
                  <wp:extent cx="1135525" cy="962526"/>
                  <wp:effectExtent l="0" t="0" r="7620" b="9525"/>
                  <wp:docPr id="21" name="Obraz 21" descr="Kwietnik na ścianę Plant Holder czar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Kwietnik na ścianę Plant Holder czarn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1997" cy="9680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285C" w:rsidRPr="004E285C" w:rsidTr="004223BF">
        <w:tblPrEx>
          <w:tblCellMar>
            <w:left w:w="70" w:type="dxa"/>
            <w:right w:w="70" w:type="dxa"/>
          </w:tblCellMar>
        </w:tblPrEx>
        <w:trPr>
          <w:trHeight w:val="199"/>
        </w:trPr>
        <w:tc>
          <w:tcPr>
            <w:tcW w:w="127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D3</w:t>
            </w:r>
          </w:p>
        </w:tc>
        <w:tc>
          <w:tcPr>
            <w:tcW w:w="2127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Kwietnik</w:t>
            </w:r>
          </w:p>
        </w:tc>
        <w:tc>
          <w:tcPr>
            <w:tcW w:w="2693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-kształt: prostokątny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-szerokość: 70cm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-głębokość: 28cm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-wysokość: 76cm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-metalowy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-kolor: czarny</w:t>
            </w:r>
          </w:p>
        </w:tc>
        <w:tc>
          <w:tcPr>
            <w:tcW w:w="3544" w:type="dxa"/>
            <w:vAlign w:val="center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rPr>
                <w:noProof/>
                <w:lang w:eastAsia="pl-PL"/>
              </w:rPr>
              <w:drawing>
                <wp:inline distT="0" distB="0" distL="0" distR="0" wp14:anchorId="40641BDE" wp14:editId="5B8DFB7F">
                  <wp:extent cx="1270660" cy="1416193"/>
                  <wp:effectExtent l="0" t="0" r="5715" b="0"/>
                  <wp:docPr id="22" name="Obraz 22" descr="Kwietnik Hübsch czarny metalow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Kwietnik Hübsch czarny metalow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8856" cy="14253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  <w:bookmarkEnd w:id="1"/>
    </w:tbl>
    <w:p w:rsidR="004E285C" w:rsidRPr="004E285C" w:rsidRDefault="004E285C" w:rsidP="004E285C"/>
    <w:p w:rsidR="004E285C" w:rsidRPr="004E285C" w:rsidRDefault="004E285C" w:rsidP="004E285C"/>
    <w:p w:rsidR="004E285C" w:rsidRPr="004E285C" w:rsidRDefault="004E285C" w:rsidP="004E285C"/>
    <w:p w:rsidR="004E285C" w:rsidRPr="004E285C" w:rsidRDefault="004E285C" w:rsidP="004E285C"/>
    <w:p w:rsidR="004E285C" w:rsidRPr="004E285C" w:rsidRDefault="004E285C" w:rsidP="004E285C"/>
    <w:p w:rsidR="004E285C" w:rsidRPr="004E285C" w:rsidRDefault="004E285C" w:rsidP="004E285C"/>
    <w:p w:rsidR="004E285C" w:rsidRPr="004E285C" w:rsidRDefault="004E285C" w:rsidP="007B5D4E">
      <w:pPr>
        <w:jc w:val="center"/>
        <w:rPr>
          <w:b/>
        </w:rPr>
      </w:pPr>
      <w:r w:rsidRPr="004E285C">
        <w:rPr>
          <w:b/>
        </w:rPr>
        <w:t>Zestawienie wymogów dla wyposażenia meblowego</w:t>
      </w:r>
    </w:p>
    <w:p w:rsidR="004E285C" w:rsidRPr="004E285C" w:rsidRDefault="004E285C" w:rsidP="004E285C"/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255"/>
        <w:gridCol w:w="5805"/>
      </w:tblGrid>
      <w:tr w:rsidR="004E285C" w:rsidRPr="004E285C" w:rsidTr="004223BF">
        <w:tc>
          <w:tcPr>
            <w:tcW w:w="3256" w:type="dxa"/>
          </w:tcPr>
          <w:p w:rsidR="004E285C" w:rsidRPr="004E285C" w:rsidRDefault="004E285C" w:rsidP="004E285C">
            <w:pPr>
              <w:spacing w:after="160" w:line="259" w:lineRule="auto"/>
              <w:rPr>
                <w:b/>
              </w:rPr>
            </w:pPr>
            <w:r w:rsidRPr="004E285C">
              <w:rPr>
                <w:b/>
              </w:rPr>
              <w:t>Elementy asortymentu</w:t>
            </w:r>
          </w:p>
        </w:tc>
        <w:tc>
          <w:tcPr>
            <w:tcW w:w="5806" w:type="dxa"/>
          </w:tcPr>
          <w:p w:rsidR="004E285C" w:rsidRPr="004E285C" w:rsidRDefault="004E285C" w:rsidP="004E285C">
            <w:pPr>
              <w:spacing w:after="160" w:line="259" w:lineRule="auto"/>
              <w:rPr>
                <w:b/>
              </w:rPr>
            </w:pPr>
            <w:r w:rsidRPr="004E285C">
              <w:rPr>
                <w:b/>
              </w:rPr>
              <w:t>Wymogi</w:t>
            </w:r>
          </w:p>
        </w:tc>
      </w:tr>
      <w:tr w:rsidR="004E285C" w:rsidRPr="004E285C" w:rsidTr="004223BF">
        <w:tc>
          <w:tcPr>
            <w:tcW w:w="325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B1, B2, B3, S1, S2, S4, S6</w:t>
            </w:r>
          </w:p>
        </w:tc>
        <w:tc>
          <w:tcPr>
            <w:tcW w:w="580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Spełnianie wymogów, określonych w normach: PN-EN 14073-2:2006; EN 14073-2:2004; PN-EN 527-2:2017-02; PN-EN 527-2+A1:2019-08; PN-EN 14074:2006; EN 14074:2004, poświadczone certyfikatem.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Wymagane jest, aby wszystkie elementy płytowe wykonane zostały z płyty o klasie higieniczności E1, posiadały Atest higieniczności PZH, Atest ścieralności wydany przez Instytut Technologii Drewna, lub potwierdzony przez producenta, oraz aby obrzeże ABS </w:t>
            </w:r>
            <w:r w:rsidR="000476FE">
              <w:t>lub</w:t>
            </w:r>
            <w:r w:rsidRPr="004E285C">
              <w:t xml:space="preserve"> klej użyty do klejenia obrzeża posiadały Atest higieniczny PZH. </w:t>
            </w:r>
          </w:p>
          <w:p w:rsidR="004E285C" w:rsidRPr="004E285C" w:rsidRDefault="004E285C" w:rsidP="004E285C">
            <w:pPr>
              <w:spacing w:after="160" w:line="259" w:lineRule="auto"/>
            </w:pPr>
          </w:p>
        </w:tc>
      </w:tr>
      <w:tr w:rsidR="004E285C" w:rsidRPr="004E285C" w:rsidTr="004223BF">
        <w:tc>
          <w:tcPr>
            <w:tcW w:w="325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S3 </w:t>
            </w:r>
          </w:p>
        </w:tc>
        <w:tc>
          <w:tcPr>
            <w:tcW w:w="580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Spełnianie wymogów, określonych w normach: PN-EN 14073-2:2006; EN 14073-2:2004; PN-EN 527-2:2017-02; PN-EN 527-2+A1:2019-08; PN-EN 14074:2006; EN 14074:2004, poświadczone certyfikatem.</w:t>
            </w:r>
          </w:p>
        </w:tc>
      </w:tr>
      <w:tr w:rsidR="004E285C" w:rsidRPr="004E285C" w:rsidTr="004223BF">
        <w:tc>
          <w:tcPr>
            <w:tcW w:w="325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S5</w:t>
            </w:r>
          </w:p>
        </w:tc>
        <w:tc>
          <w:tcPr>
            <w:tcW w:w="580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Spełnianie wymogów, określonych w normach: PN-EN 14073-2:2006; EN 14073-2:2004; PN-EN 527-2:2017-02; PN-EN 527-2+A1:2019-08; PN-EN 14074:2006; EN 14074:2004, DIN 53160 – odporność na działanie śliny i potu, poświadczone certyfikatem. 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Wymagane jest, aby wszystkie elementy płytowe wykonane zostały z płyty o klasie higieniczności E1, posiadały Atest higieniczności PZH, Atest ścieralności wydany przez Instytut Technologii Drewna, lub potwierdzony przez producenta, oraz aby obrzeże ABS </w:t>
            </w:r>
            <w:r w:rsidR="000476FE">
              <w:t>lub</w:t>
            </w:r>
            <w:r w:rsidRPr="004E285C">
              <w:t xml:space="preserve"> klej użyty do klejenia obrzeża posiadały Atesty higieniczne PZH. </w:t>
            </w:r>
          </w:p>
        </w:tc>
      </w:tr>
      <w:tr w:rsidR="004E285C" w:rsidRPr="004E285C" w:rsidTr="004223BF">
        <w:tc>
          <w:tcPr>
            <w:tcW w:w="325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F1  </w:t>
            </w:r>
          </w:p>
        </w:tc>
        <w:tc>
          <w:tcPr>
            <w:tcW w:w="5806" w:type="dxa"/>
          </w:tcPr>
          <w:p w:rsidR="004E285C" w:rsidRPr="004E285C" w:rsidRDefault="000476FE" w:rsidP="004E285C">
            <w:pPr>
              <w:spacing w:after="160" w:line="259" w:lineRule="auto"/>
            </w:pPr>
            <w:r>
              <w:t>Spełnianie wymogów określonych w</w:t>
            </w:r>
            <w:r w:rsidR="004E285C" w:rsidRPr="004E285C">
              <w:t xml:space="preserve"> norm</w:t>
            </w:r>
            <w:r>
              <w:t>ie</w:t>
            </w:r>
            <w:r w:rsidR="004E285C" w:rsidRPr="004E285C">
              <w:t xml:space="preserve"> PN EN 16139:2013-07 minimum poziom 2 w zakresie wytrzymałości, trwałości  i bezpieczeństwa dla mebli niedomowych. </w:t>
            </w:r>
            <w:r>
              <w:t>Spełnianie wymogów określonych w</w:t>
            </w:r>
            <w:r w:rsidR="004E285C" w:rsidRPr="004E285C">
              <w:t xml:space="preserve"> norm</w:t>
            </w:r>
            <w:r>
              <w:t>ie</w:t>
            </w:r>
            <w:r w:rsidR="004E285C" w:rsidRPr="004E285C">
              <w:t xml:space="preserve"> PN-EN 1021-1:2014 oraz PN-EN 1021-2:2014. 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Nakładka siedziska tapicerowana materiałem o potwierdzonych atestami parametrach nie gorszych niż: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- ścieralność: 300.000 cykli </w:t>
            </w:r>
            <w:proofErr w:type="spellStart"/>
            <w:r w:rsidRPr="004E285C">
              <w:t>Martindale’a</w:t>
            </w:r>
            <w:proofErr w:type="spellEnd"/>
            <w:r w:rsidRPr="004E285C">
              <w:t xml:space="preserve"> 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trudnopalność (BS EN 1021:1, BS EN 1021:2)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Oświadczenie producenta o zastosowaniu pianki o cechach </w:t>
            </w:r>
            <w:proofErr w:type="spellStart"/>
            <w:r w:rsidRPr="004E285C">
              <w:t>trudnozapalnych</w:t>
            </w:r>
            <w:proofErr w:type="spellEnd"/>
            <w:r w:rsidRPr="004E285C">
              <w:t xml:space="preserve">/samogasnących do danej partii krzeseł.  </w:t>
            </w:r>
          </w:p>
          <w:p w:rsidR="004E285C" w:rsidRPr="004E285C" w:rsidRDefault="004E285C" w:rsidP="004E285C">
            <w:pPr>
              <w:spacing w:after="160" w:line="259" w:lineRule="auto"/>
            </w:pPr>
          </w:p>
        </w:tc>
      </w:tr>
      <w:tr w:rsidR="004E285C" w:rsidRPr="004E285C" w:rsidTr="004223BF">
        <w:tc>
          <w:tcPr>
            <w:tcW w:w="325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F2, F3</w:t>
            </w:r>
          </w:p>
        </w:tc>
        <w:tc>
          <w:tcPr>
            <w:tcW w:w="5806" w:type="dxa"/>
          </w:tcPr>
          <w:p w:rsidR="004E285C" w:rsidRPr="004E285C" w:rsidRDefault="000476FE" w:rsidP="004E285C">
            <w:pPr>
              <w:spacing w:after="160" w:line="259" w:lineRule="auto"/>
            </w:pPr>
            <w:r>
              <w:t>Spełnianie wymogów określonych w</w:t>
            </w:r>
            <w:r w:rsidR="004E285C" w:rsidRPr="004E285C">
              <w:t xml:space="preserve"> norm</w:t>
            </w:r>
            <w:r>
              <w:t>ie</w:t>
            </w:r>
            <w:r w:rsidR="004E285C" w:rsidRPr="004E285C">
              <w:t xml:space="preserve"> PN EN 16139:2013-07 minimum poziom 2 w zakresie wytrzymałości, trwałości  i bezpieczeństwa dla mebli niedomowych. </w:t>
            </w:r>
            <w:r>
              <w:t xml:space="preserve">Spełnianie wymogów określonych w </w:t>
            </w:r>
            <w:r w:rsidR="004E285C" w:rsidRPr="004E285C">
              <w:t>norm</w:t>
            </w:r>
            <w:r>
              <w:t>ach</w:t>
            </w:r>
            <w:r w:rsidR="004E285C" w:rsidRPr="004E285C">
              <w:t xml:space="preserve"> PN-EN 1021-1:2014 oraz PN-EN 1021-2:2014.  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Oświadczenie producenta o zastosowaniu pianki o cechach </w:t>
            </w:r>
            <w:proofErr w:type="spellStart"/>
            <w:r w:rsidRPr="004E285C">
              <w:t>trudnozapalnych</w:t>
            </w:r>
            <w:proofErr w:type="spellEnd"/>
            <w:r w:rsidRPr="004E285C">
              <w:t xml:space="preserve">/samogasnących do danej partii foteli. </w:t>
            </w:r>
          </w:p>
          <w:p w:rsidR="004E285C" w:rsidRPr="004E285C" w:rsidRDefault="004E285C" w:rsidP="004E285C">
            <w:pPr>
              <w:spacing w:after="160" w:line="259" w:lineRule="auto"/>
            </w:pPr>
          </w:p>
        </w:tc>
      </w:tr>
      <w:tr w:rsidR="004E285C" w:rsidRPr="004E285C" w:rsidTr="004223BF">
        <w:tc>
          <w:tcPr>
            <w:tcW w:w="325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F4 </w:t>
            </w:r>
          </w:p>
        </w:tc>
        <w:tc>
          <w:tcPr>
            <w:tcW w:w="5806" w:type="dxa"/>
          </w:tcPr>
          <w:p w:rsidR="004E285C" w:rsidRPr="004E285C" w:rsidRDefault="000476FE" w:rsidP="004E285C">
            <w:pPr>
              <w:spacing w:after="160" w:line="259" w:lineRule="auto"/>
            </w:pPr>
            <w:r>
              <w:t>Spełnianie wymogów określonych w</w:t>
            </w:r>
            <w:r w:rsidR="004E285C" w:rsidRPr="004E285C">
              <w:t xml:space="preserve"> norm</w:t>
            </w:r>
            <w:r>
              <w:t>ie</w:t>
            </w:r>
            <w:r w:rsidR="004E285C" w:rsidRPr="004E285C">
              <w:t xml:space="preserve"> PN-EN 16139:2013-07 minimum poziom 2 w zakresie wytrzymałości, trwałości  i bezpieczeństwa dla mebli niedomowych. Atest higieniczny PZH </w:t>
            </w:r>
            <w:r>
              <w:t>lub</w:t>
            </w:r>
            <w:r w:rsidR="004E285C" w:rsidRPr="004E285C">
              <w:t xml:space="preserve"> atest higieniczny na tkaninę 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Spełnianie wymogów określonych w normach: trudnopalności EN 1021:1:2, ścieralności min. 180 000 cykli (PN-EN ISO 12947-2), odporności na </w:t>
            </w:r>
            <w:proofErr w:type="spellStart"/>
            <w:r w:rsidRPr="004E285C">
              <w:t>piling</w:t>
            </w:r>
            <w:proofErr w:type="spellEnd"/>
            <w:r w:rsidRPr="004E285C">
              <w:t xml:space="preserve"> 5 (PN-EN ISO 12945-2), odporności barwy na tarcie 4-5 (PN-EN ISO 105-X12) oznaczenie formaldehydu (PN-EN ISO 14184-1), odporności barwy na działanie potu – 5 (PN-EN ISO 105-E04),odporności barwy na rozpuszczalniki organiczne – 5 (PN-EN ISO 105-X-05), odporności na przesunięcie w szwie- 3mm, kat A (PN-EN ISO 13936-2), odporności barwy na plamienie wodą – 5 (BS EN ISO 105 E16). 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Protokół oceny ergonomicznej zgodnie z  PN EN 1335-1 oraz Rozporządzeniem </w:t>
            </w:r>
            <w:proofErr w:type="spellStart"/>
            <w:r w:rsidRPr="004E285C">
              <w:t>MPiPS</w:t>
            </w:r>
            <w:proofErr w:type="spellEnd"/>
            <w:r w:rsidRPr="004E285C">
              <w:t xml:space="preserve"> z dn.1.12.1998 (Dz.U.Nr148, poz.973). 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Potwierdzenie klasyfikacji ogniowej jako wyrób trudno zapalny (raport z badań). 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Oświadczenie producenta o możliwości wykonania siedzisk z pianek trudnopalnych dla przedmiotowego postępowania wraz z świadectwem z badań potwierdzających klasę trudnopalności pianek zgodnych z normą PN-EN 1021-1. </w:t>
            </w:r>
          </w:p>
          <w:p w:rsidR="004E285C" w:rsidRPr="004E285C" w:rsidRDefault="004E285C" w:rsidP="004E285C">
            <w:pPr>
              <w:spacing w:after="160" w:line="259" w:lineRule="auto"/>
            </w:pPr>
          </w:p>
        </w:tc>
      </w:tr>
      <w:tr w:rsidR="004E285C" w:rsidRPr="004E285C" w:rsidTr="004223BF">
        <w:tc>
          <w:tcPr>
            <w:tcW w:w="325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H1</w:t>
            </w:r>
          </w:p>
        </w:tc>
        <w:tc>
          <w:tcPr>
            <w:tcW w:w="580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>Certyfikat zgodności z normą PN-EN 16139:2013-07 oraz PN-EN 1729:2016-02.</w:t>
            </w:r>
          </w:p>
        </w:tc>
      </w:tr>
      <w:tr w:rsidR="004E285C" w:rsidRPr="004E285C" w:rsidTr="004223BF">
        <w:tc>
          <w:tcPr>
            <w:tcW w:w="325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SO1, SO2  </w:t>
            </w:r>
          </w:p>
        </w:tc>
        <w:tc>
          <w:tcPr>
            <w:tcW w:w="5806" w:type="dxa"/>
          </w:tcPr>
          <w:p w:rsidR="004E285C" w:rsidRPr="004E285C" w:rsidRDefault="000476FE" w:rsidP="004E285C">
            <w:pPr>
              <w:spacing w:after="160" w:line="259" w:lineRule="auto"/>
            </w:pPr>
            <w:r>
              <w:t>Spełnianie wymogów określonych w</w:t>
            </w:r>
            <w:r w:rsidR="004E285C" w:rsidRPr="004E285C">
              <w:t xml:space="preserve"> norm</w:t>
            </w:r>
            <w:r>
              <w:t>ie</w:t>
            </w:r>
            <w:r w:rsidR="004E285C" w:rsidRPr="004E285C">
              <w:t xml:space="preserve"> PN EN 16139:2013-07 minimum poziom 2 w zakresie wytrzymałości, trwałości  i bezpieczeństwa dla mebli niedomowych. </w:t>
            </w:r>
            <w:r>
              <w:t>Spełnianie wymogów określonych w</w:t>
            </w:r>
            <w:r w:rsidR="004E285C" w:rsidRPr="004E285C">
              <w:t xml:space="preserve"> norm</w:t>
            </w:r>
            <w:r>
              <w:t>ie</w:t>
            </w:r>
            <w:r w:rsidR="004E285C" w:rsidRPr="004E285C">
              <w:t xml:space="preserve"> PN-EN 1021-1:2014 oraz PN-EN 1021-2:2014 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Oświadczenie producenta o zastosowaniu pianki o cechach </w:t>
            </w:r>
            <w:proofErr w:type="spellStart"/>
            <w:r w:rsidRPr="004E285C">
              <w:t>trudnozapalnych</w:t>
            </w:r>
            <w:proofErr w:type="spellEnd"/>
            <w:r w:rsidRPr="004E285C">
              <w:t xml:space="preserve">/samogasnących do danej partii mebli.  </w:t>
            </w:r>
          </w:p>
          <w:p w:rsidR="004E285C" w:rsidRPr="004E285C" w:rsidRDefault="004E285C" w:rsidP="004E285C">
            <w:pPr>
              <w:spacing w:after="160" w:line="259" w:lineRule="auto"/>
            </w:pPr>
          </w:p>
        </w:tc>
      </w:tr>
      <w:tr w:rsidR="004E285C" w:rsidRPr="004E285C" w:rsidTr="004223BF">
        <w:tc>
          <w:tcPr>
            <w:tcW w:w="325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SM1, SM2 </w:t>
            </w:r>
          </w:p>
        </w:tc>
        <w:tc>
          <w:tcPr>
            <w:tcW w:w="580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Potwierdzone atestami parametry nie gorsze niż: 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- ścieralność : 300.000 cykli </w:t>
            </w:r>
            <w:proofErr w:type="spellStart"/>
            <w:r w:rsidRPr="004E285C">
              <w:t>Martindale’a</w:t>
            </w:r>
            <w:proofErr w:type="spellEnd"/>
            <w:r w:rsidRPr="004E285C">
              <w:t xml:space="preserve"> 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trudnopalność (EN 1021:1, EN 1021:2)</w:t>
            </w:r>
          </w:p>
          <w:p w:rsidR="004E285C" w:rsidRPr="004E285C" w:rsidRDefault="004E285C" w:rsidP="004E285C">
            <w:pPr>
              <w:spacing w:after="160" w:line="259" w:lineRule="auto"/>
            </w:pPr>
            <w:r w:rsidRPr="004E285C">
              <w:t>- odporność na światło: minimum 5</w:t>
            </w:r>
          </w:p>
          <w:p w:rsidR="004E285C" w:rsidRPr="004E285C" w:rsidRDefault="004E285C" w:rsidP="000476FE">
            <w:pPr>
              <w:spacing w:after="160" w:line="259" w:lineRule="auto"/>
            </w:pPr>
            <w:r w:rsidRPr="004E285C">
              <w:t>Spełnianie wymogów określonych w normach: PN-EN 1022:2019-3, PN-EN 1728:2012, PN-EN 16139:2013-07, PN-EN 12520:2016-02</w:t>
            </w:r>
            <w:r w:rsidR="000476FE">
              <w:t>.</w:t>
            </w:r>
          </w:p>
        </w:tc>
      </w:tr>
      <w:tr w:rsidR="004E285C" w:rsidRPr="004E285C" w:rsidTr="004223BF">
        <w:tc>
          <w:tcPr>
            <w:tcW w:w="325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TA1 </w:t>
            </w:r>
          </w:p>
        </w:tc>
        <w:tc>
          <w:tcPr>
            <w:tcW w:w="5806" w:type="dxa"/>
          </w:tcPr>
          <w:p w:rsidR="004E285C" w:rsidRPr="004E285C" w:rsidRDefault="004E285C" w:rsidP="004E285C">
            <w:pPr>
              <w:spacing w:after="160" w:line="259" w:lineRule="auto"/>
            </w:pPr>
            <w:r w:rsidRPr="004E285C">
              <w:t xml:space="preserve">Spełnianie wymogów określonych w normie akustycznej </w:t>
            </w:r>
            <w:r w:rsidRPr="004E285C">
              <w:rPr>
                <w:bCs/>
              </w:rPr>
              <w:t xml:space="preserve">PN-B-02151-4:2015-0 </w:t>
            </w:r>
          </w:p>
        </w:tc>
      </w:tr>
    </w:tbl>
    <w:p w:rsidR="00572C28" w:rsidRDefault="00572C28"/>
    <w:sectPr w:rsidR="00572C28" w:rsidSect="00FC17E7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1906" w:h="16838"/>
      <w:pgMar w:top="1418" w:right="1418" w:bottom="1418" w:left="1418" w:header="68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07181" w:rsidRDefault="00107181">
      <w:pPr>
        <w:spacing w:after="0" w:line="240" w:lineRule="auto"/>
      </w:pPr>
      <w:r>
        <w:separator/>
      </w:r>
    </w:p>
  </w:endnote>
  <w:endnote w:type="continuationSeparator" w:id="0">
    <w:p w:rsidR="00107181" w:rsidRDefault="001071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A557E" w:rsidRDefault="003C164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A557E" w:rsidRPr="00AA557E" w:rsidRDefault="004E285C" w:rsidP="00AA557E">
    <w:pPr>
      <w:pStyle w:val="Stopka"/>
      <w:jc w:val="center"/>
      <w:rPr>
        <w:bCs/>
        <w:i/>
      </w:rPr>
    </w:pPr>
    <w:r w:rsidRPr="00AA557E">
      <w:rPr>
        <w:bCs/>
        <w:i/>
      </w:rPr>
      <w:t>Program wieloletni pn. Uniwersytet Warszawski 2016-2027</w:t>
    </w:r>
  </w:p>
  <w:p w:rsidR="00AA557E" w:rsidRPr="00AA557E" w:rsidRDefault="004E285C" w:rsidP="00AA557E">
    <w:pPr>
      <w:pStyle w:val="Stopka"/>
      <w:jc w:val="center"/>
      <w:rPr>
        <w:bCs/>
        <w:i/>
      </w:rPr>
    </w:pPr>
    <w:r w:rsidRPr="00AA557E">
      <w:rPr>
        <w:bCs/>
        <w:i/>
      </w:rPr>
      <w:t>„Przebudowa poddasza Pałacu Kazimierzowskiego na potrzeby biurowe”</w:t>
    </w:r>
  </w:p>
  <w:p w:rsidR="00AA557E" w:rsidRDefault="003C1640" w:rsidP="00AA557E">
    <w:pPr>
      <w:pStyle w:val="Stopka"/>
      <w:jc w:val="center"/>
    </w:pPr>
  </w:p>
  <w:p w:rsidR="00F734C2" w:rsidRPr="00E423CE" w:rsidRDefault="003C1640" w:rsidP="00FC17E7">
    <w:pPr>
      <w:rPr>
        <w:color w:val="A6A6A6" w:themeColor="background1" w:themeShade="A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A557E" w:rsidRDefault="003C164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07181" w:rsidRDefault="00107181">
      <w:pPr>
        <w:spacing w:after="0" w:line="240" w:lineRule="auto"/>
      </w:pPr>
      <w:r>
        <w:separator/>
      </w:r>
    </w:p>
  </w:footnote>
  <w:footnote w:type="continuationSeparator" w:id="0">
    <w:p w:rsidR="00107181" w:rsidRDefault="001071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A557E" w:rsidRDefault="003C164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734C2" w:rsidRPr="00714356" w:rsidRDefault="003C1640" w:rsidP="00714356">
    <w:pPr>
      <w:pStyle w:val="Nagwek"/>
      <w:ind w:left="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A557E" w:rsidRDefault="003C1640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47C5"/>
    <w:rsid w:val="000476FE"/>
    <w:rsid w:val="00103F0E"/>
    <w:rsid w:val="00107181"/>
    <w:rsid w:val="002565E7"/>
    <w:rsid w:val="003C1640"/>
    <w:rsid w:val="003D1604"/>
    <w:rsid w:val="004E285C"/>
    <w:rsid w:val="00572C28"/>
    <w:rsid w:val="005956BD"/>
    <w:rsid w:val="005C791B"/>
    <w:rsid w:val="00672612"/>
    <w:rsid w:val="006A5B1B"/>
    <w:rsid w:val="007B5D4E"/>
    <w:rsid w:val="007C2F06"/>
    <w:rsid w:val="00E647C5"/>
    <w:rsid w:val="00EA0468"/>
    <w:rsid w:val="00EE3108"/>
    <w:rsid w:val="00FE5D55"/>
    <w:rsid w:val="00FF3C8C"/>
    <w:rsid w:val="00FF6F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3EFF68"/>
  <w15:chartTrackingRefBased/>
  <w15:docId w15:val="{3725A840-44CE-476E-AE5F-8235AA919C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4E285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rsid w:val="004E285C"/>
    <w:pPr>
      <w:tabs>
        <w:tab w:val="center" w:pos="4536"/>
        <w:tab w:val="right" w:pos="9072"/>
      </w:tabs>
      <w:spacing w:after="0" w:line="240" w:lineRule="auto"/>
      <w:ind w:left="709"/>
      <w:jc w:val="both"/>
    </w:pPr>
    <w:rPr>
      <w:rFonts w:ascii="Century Gothic" w:hAnsi="Century Gothic"/>
      <w:sz w:val="16"/>
    </w:rPr>
  </w:style>
  <w:style w:type="character" w:customStyle="1" w:styleId="NagwekZnak">
    <w:name w:val="Nagłówek Znak"/>
    <w:basedOn w:val="Domylnaczcionkaakapitu"/>
    <w:link w:val="Nagwek"/>
    <w:uiPriority w:val="99"/>
    <w:rsid w:val="004E285C"/>
    <w:rPr>
      <w:rFonts w:ascii="Century Gothic" w:hAnsi="Century Gothic"/>
      <w:sz w:val="16"/>
    </w:rPr>
  </w:style>
  <w:style w:type="paragraph" w:styleId="Stopka">
    <w:name w:val="footer"/>
    <w:basedOn w:val="Normalny"/>
    <w:link w:val="StopkaZnak"/>
    <w:uiPriority w:val="99"/>
    <w:rsid w:val="004E285C"/>
    <w:pPr>
      <w:tabs>
        <w:tab w:val="center" w:pos="4536"/>
        <w:tab w:val="right" w:pos="9072"/>
      </w:tabs>
      <w:spacing w:after="0" w:line="240" w:lineRule="auto"/>
      <w:ind w:left="709"/>
      <w:jc w:val="both"/>
    </w:pPr>
    <w:rPr>
      <w:rFonts w:ascii="Century Gothic" w:hAnsi="Century Gothic"/>
      <w:sz w:val="16"/>
    </w:rPr>
  </w:style>
  <w:style w:type="character" w:customStyle="1" w:styleId="StopkaZnak">
    <w:name w:val="Stopka Znak"/>
    <w:basedOn w:val="Domylnaczcionkaakapitu"/>
    <w:link w:val="Stopka"/>
    <w:uiPriority w:val="99"/>
    <w:rsid w:val="004E285C"/>
    <w:rPr>
      <w:rFonts w:ascii="Century Gothic" w:hAnsi="Century Gothic"/>
      <w:sz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476F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476F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footer" Target="footer1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header" Target="header3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image" Target="media/image22.png"/><Relationship Id="rId30" Type="http://schemas.openxmlformats.org/officeDocument/2006/relationships/image" Target="media/image25.jpeg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11</Pages>
  <Words>1568</Words>
  <Characters>9410</Characters>
  <Application>Microsoft Office Word</Application>
  <DocSecurity>0</DocSecurity>
  <Lines>78</Lines>
  <Paragraphs>21</Paragraphs>
  <ScaleCrop>false</ScaleCrop>
  <Company/>
  <LinksUpToDate>false</LinksUpToDate>
  <CharactersWithSpaces>10957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Tygielski</dc:creator>
  <cp:keywords/>
  <dc:description/>
  <cp:lastModifiedBy>Mariola Kubiak</cp:lastModifiedBy>
  <cp:revision>13</cp:revision>
  <dcterms:created xsi:type="dcterms:W3CDTF">2022-06-28T13:05:00Z</dcterms:created>
  <dcterms:modified xsi:type="dcterms:W3CDTF">2022-11-08T09:32:00Z</dcterms:modified>
</cp:coreProperties>
</file>