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9961B0A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C96B2A" w:rsidRPr="00770309">
        <w:rPr>
          <w:rFonts w:ascii="Calibri Light" w:hAnsi="Calibri Light" w:cs="Calibri Light"/>
          <w:sz w:val="22"/>
          <w:szCs w:val="22"/>
        </w:rPr>
        <w:t>0</w:t>
      </w:r>
      <w:r w:rsidR="00B876B0" w:rsidRPr="00770309">
        <w:rPr>
          <w:rFonts w:ascii="Calibri Light" w:hAnsi="Calibri Light" w:cs="Calibri Light"/>
          <w:sz w:val="22"/>
          <w:szCs w:val="22"/>
        </w:rPr>
        <w:t>9</w:t>
      </w:r>
      <w:r w:rsidR="00C96B2A" w:rsidRPr="00770309">
        <w:rPr>
          <w:rFonts w:ascii="Calibri Light" w:hAnsi="Calibri Light" w:cs="Calibri Light"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77777777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WB-372/IM/504-D114-66-0006834/Z-001/22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BA9432C" w14:textId="77777777" w:rsidR="00206797" w:rsidRPr="00770309" w:rsidRDefault="00206797" w:rsidP="0020679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419662B9" w14:textId="468CEEEF" w:rsidR="007B07A8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>W związku z pytaniami dotyczącymi części 2 oraz części 11 z dnia 08.12.2022 dotyczącą opisu przedmiotu zamówienia Zamawiający modyfikuje załącznik nr. 1 Opis przedmiotu zamówienia w takim brzmieniu:</w:t>
      </w:r>
    </w:p>
    <w:p w14:paraId="3CFAE82E" w14:textId="77777777" w:rsidR="00770309" w:rsidRPr="00770309" w:rsidRDefault="00770309" w:rsidP="00770309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7C944BD" w14:textId="6626EE9A" w:rsidR="00B876B0" w:rsidRPr="00770309" w:rsidRDefault="00B876B0" w:rsidP="00770309">
      <w:pPr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Część 11:</w:t>
      </w:r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>Termoblok</w:t>
      </w:r>
      <w:proofErr w:type="spellEnd"/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 xml:space="preserve"> z akcesoriami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876B0" w:rsidRPr="00770309" w14:paraId="7453EE5F" w14:textId="77777777" w:rsidTr="00952471">
        <w:tc>
          <w:tcPr>
            <w:tcW w:w="846" w:type="dxa"/>
          </w:tcPr>
          <w:p w14:paraId="07EC887E" w14:textId="77777777" w:rsidR="00B876B0" w:rsidRPr="00770309" w:rsidRDefault="00B876B0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14:paraId="183CECC5" w14:textId="77777777" w:rsidR="00B876B0" w:rsidRPr="00770309" w:rsidRDefault="00B876B0" w:rsidP="00952471">
            <w:pPr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Maksymalne wymiary zewnętrzne nie większe niż: 220 x 400 x 100 mm</w:t>
            </w:r>
          </w:p>
        </w:tc>
      </w:tr>
    </w:tbl>
    <w:p w14:paraId="2255D942" w14:textId="527C7332" w:rsidR="00B876B0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345BD8D2" w14:textId="7F05BEB1" w:rsidR="00770309" w:rsidRPr="00770309" w:rsidRDefault="00770309" w:rsidP="00770309">
      <w:pPr>
        <w:rPr>
          <w:rFonts w:ascii="Calibri Light" w:hAnsi="Calibri Light" w:cs="Calibri Light"/>
          <w:b/>
          <w:sz w:val="22"/>
          <w:szCs w:val="22"/>
        </w:rPr>
      </w:pPr>
      <w:r w:rsidRPr="00770309">
        <w:rPr>
          <w:rFonts w:ascii="Calibri Light" w:hAnsi="Calibri Light" w:cs="Calibri Light"/>
          <w:b/>
          <w:sz w:val="22"/>
          <w:szCs w:val="22"/>
        </w:rPr>
        <w:t xml:space="preserve">Część 2: Zamrażarka niskotemperaturowa 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70309" w:rsidRPr="00770309" w14:paraId="790BD697" w14:textId="77777777" w:rsidTr="00952471">
        <w:tc>
          <w:tcPr>
            <w:tcW w:w="846" w:type="dxa"/>
          </w:tcPr>
          <w:p w14:paraId="162ACEB0" w14:textId="77777777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13.</w:t>
            </w:r>
          </w:p>
        </w:tc>
        <w:tc>
          <w:tcPr>
            <w:tcW w:w="8647" w:type="dxa"/>
          </w:tcPr>
          <w:p w14:paraId="0347EAEA" w14:textId="29C7AAEA" w:rsidR="00770309" w:rsidRPr="00770309" w:rsidRDefault="00770309" w:rsidP="0095247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Wyposażona w minimum 2 drzwi wewnętrznych z minimum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półkami ze stali nierdzewnej</w:t>
            </w:r>
          </w:p>
        </w:tc>
      </w:tr>
      <w:tr w:rsidR="00770309" w:rsidRPr="00770309" w14:paraId="6832EE63" w14:textId="77777777" w:rsidTr="00952471">
        <w:tc>
          <w:tcPr>
            <w:tcW w:w="846" w:type="dxa"/>
          </w:tcPr>
          <w:p w14:paraId="5106BBF3" w14:textId="77777777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17.</w:t>
            </w:r>
          </w:p>
        </w:tc>
        <w:tc>
          <w:tcPr>
            <w:tcW w:w="8647" w:type="dxa"/>
          </w:tcPr>
          <w:p w14:paraId="4E049658" w14:textId="77777777" w:rsidR="00770309" w:rsidRPr="00770309" w:rsidRDefault="00770309" w:rsidP="00770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podłączenie zewnętrznego sterownika do kontroli parametrów pracy zamrażarki.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0A653871" w14:textId="210886B0" w:rsidR="00770309" w:rsidRPr="00770309" w:rsidRDefault="00770309" w:rsidP="0095247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</w:p>
        </w:tc>
      </w:tr>
      <w:tr w:rsidR="00770309" w:rsidRPr="00770309" w14:paraId="1D5F7648" w14:textId="77777777" w:rsidTr="00952471">
        <w:tc>
          <w:tcPr>
            <w:tcW w:w="846" w:type="dxa"/>
          </w:tcPr>
          <w:p w14:paraId="3F56DE23" w14:textId="77777777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19.</w:t>
            </w:r>
          </w:p>
        </w:tc>
        <w:tc>
          <w:tcPr>
            <w:tcW w:w="8647" w:type="dxa"/>
          </w:tcPr>
          <w:p w14:paraId="0294B139" w14:textId="69EEEF7B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Obudowa wykonana ze stali galwanizowanej powlekanej farbą epoksydową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lub wykonaną ze stali malowanej</w:t>
            </w:r>
          </w:p>
        </w:tc>
      </w:tr>
      <w:tr w:rsidR="00770309" w:rsidRPr="00770309" w14:paraId="4139FB4D" w14:textId="77777777" w:rsidTr="00952471">
        <w:tc>
          <w:tcPr>
            <w:tcW w:w="846" w:type="dxa"/>
          </w:tcPr>
          <w:p w14:paraId="76DDFD6C" w14:textId="77777777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21.</w:t>
            </w:r>
          </w:p>
        </w:tc>
        <w:tc>
          <w:tcPr>
            <w:tcW w:w="8647" w:type="dxa"/>
          </w:tcPr>
          <w:p w14:paraId="3D5000C3" w14:textId="1A5B07B8" w:rsidR="00770309" w:rsidRPr="00770309" w:rsidRDefault="00770309" w:rsidP="0095247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lub z izolacją wykonaną z paneli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</w:tr>
      <w:tr w:rsidR="00770309" w:rsidRPr="00770309" w14:paraId="034FC9BD" w14:textId="77777777" w:rsidTr="00952471">
        <w:tc>
          <w:tcPr>
            <w:tcW w:w="846" w:type="dxa"/>
          </w:tcPr>
          <w:p w14:paraId="686A973B" w14:textId="77777777" w:rsidR="00770309" w:rsidRPr="00770309" w:rsidRDefault="00770309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22.</w:t>
            </w:r>
          </w:p>
        </w:tc>
        <w:tc>
          <w:tcPr>
            <w:tcW w:w="8647" w:type="dxa"/>
          </w:tcPr>
          <w:p w14:paraId="5C389F9A" w14:textId="463B9DCB" w:rsidR="00770309" w:rsidRPr="00770309" w:rsidRDefault="00770309" w:rsidP="0095247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Urządzenie wyposażone w 4 kółka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przynajmniej 2 kółka muszą posiadać funkcję hamulca </w:t>
            </w:r>
          </w:p>
        </w:tc>
      </w:tr>
    </w:tbl>
    <w:p w14:paraId="2B9E1ED2" w14:textId="77777777" w:rsidR="00770309" w:rsidRPr="00770309" w:rsidRDefault="00770309" w:rsidP="00770309">
      <w:pPr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2748F2AC" w14:textId="34927C63" w:rsidR="00B876B0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72BABBE0" w14:textId="3EDEFEEC" w:rsidR="00B876B0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>Oraz Zamawiający modyfikuje załącznik nr 9 Szczegółowa specyfikacja techniczna dodając zapisy w takim brzmieniu:</w:t>
      </w:r>
    </w:p>
    <w:p w14:paraId="78D3AFA1" w14:textId="77777777" w:rsidR="00770309" w:rsidRPr="00770309" w:rsidRDefault="00B876B0" w:rsidP="00770309">
      <w:pPr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 xml:space="preserve">Część 11: </w:t>
      </w:r>
      <w:proofErr w:type="spellStart"/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>Termoblok</w:t>
      </w:r>
      <w:proofErr w:type="spellEnd"/>
      <w:r w:rsidR="00770309" w:rsidRPr="00770309">
        <w:rPr>
          <w:rFonts w:ascii="Calibri Light" w:hAnsi="Calibri Light" w:cs="Calibri Light"/>
          <w:b/>
          <w:bCs/>
          <w:sz w:val="22"/>
          <w:szCs w:val="22"/>
        </w:rPr>
        <w:t xml:space="preserve"> z akcesoriami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B876B0" w:rsidRPr="00770309" w14:paraId="72E5B55B" w14:textId="77777777" w:rsidTr="00952471">
        <w:tc>
          <w:tcPr>
            <w:tcW w:w="800" w:type="dxa"/>
          </w:tcPr>
          <w:p w14:paraId="03376BDA" w14:textId="77777777" w:rsidR="00B876B0" w:rsidRPr="00770309" w:rsidRDefault="00B876B0" w:rsidP="00952471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6.</w:t>
            </w:r>
          </w:p>
        </w:tc>
        <w:tc>
          <w:tcPr>
            <w:tcW w:w="5574" w:type="dxa"/>
          </w:tcPr>
          <w:p w14:paraId="00313F06" w14:textId="77777777" w:rsidR="00B876B0" w:rsidRPr="00770309" w:rsidRDefault="00B876B0" w:rsidP="00952471">
            <w:pPr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Maksymalne wymiary zewnętrzne nie większe niż w zakresie: 220 x 400 x 100 mm</w:t>
            </w:r>
          </w:p>
        </w:tc>
        <w:tc>
          <w:tcPr>
            <w:tcW w:w="3260" w:type="dxa"/>
          </w:tcPr>
          <w:p w14:paraId="7C4B7ED4" w14:textId="77777777" w:rsidR="00B876B0" w:rsidRPr="00770309" w:rsidRDefault="00B876B0" w:rsidP="0095247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4D7DF2" w14:textId="77777777" w:rsidR="00B876B0" w:rsidRPr="00770309" w:rsidRDefault="00B876B0" w:rsidP="0095247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733E84C" w14:textId="0D636B3A" w:rsidR="00B876B0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5B5AD75C" w14:textId="77777777" w:rsidR="00770309" w:rsidRPr="00770309" w:rsidRDefault="00770309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1FBB5735" w14:textId="77777777" w:rsidR="00770309" w:rsidRPr="00770309" w:rsidRDefault="00770309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7BB7EEAE" w14:textId="31A42C8A" w:rsidR="00770309" w:rsidRPr="00770309" w:rsidRDefault="00770309" w:rsidP="00770309">
      <w:pPr>
        <w:rPr>
          <w:rFonts w:ascii="Calibri Light" w:hAnsi="Calibri Light" w:cs="Calibri Light"/>
          <w:b/>
          <w:sz w:val="22"/>
          <w:szCs w:val="22"/>
        </w:rPr>
      </w:pPr>
      <w:r w:rsidRPr="00770309">
        <w:rPr>
          <w:rFonts w:ascii="Calibri Light" w:hAnsi="Calibri Light" w:cs="Calibri Light"/>
          <w:b/>
          <w:sz w:val="22"/>
          <w:szCs w:val="22"/>
        </w:rPr>
        <w:t xml:space="preserve">Część 2: Zamrażarka niskotemperaturowa </w:t>
      </w:r>
    </w:p>
    <w:tbl>
      <w:tblPr>
        <w:tblStyle w:val="Tabela-Siatka"/>
        <w:tblW w:w="9337" w:type="dxa"/>
        <w:tblInd w:w="0" w:type="dxa"/>
        <w:tblLook w:val="04A0" w:firstRow="1" w:lastRow="0" w:firstColumn="1" w:lastColumn="0" w:noHBand="0" w:noVBand="1"/>
      </w:tblPr>
      <w:tblGrid>
        <w:gridCol w:w="750"/>
        <w:gridCol w:w="5624"/>
        <w:gridCol w:w="2963"/>
      </w:tblGrid>
      <w:tr w:rsidR="00770309" w:rsidRPr="00770309" w14:paraId="33B60F24" w14:textId="77777777" w:rsidTr="00770309">
        <w:tc>
          <w:tcPr>
            <w:tcW w:w="750" w:type="dxa"/>
          </w:tcPr>
          <w:p w14:paraId="63C2126C" w14:textId="12D0112C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13.</w:t>
            </w:r>
          </w:p>
        </w:tc>
        <w:tc>
          <w:tcPr>
            <w:tcW w:w="5624" w:type="dxa"/>
          </w:tcPr>
          <w:p w14:paraId="2749A50F" w14:textId="532F728A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Wyposażona w minimum 2 drzwi wewnętrznych z minimum 3 półkami ze stali nierdzewnej</w:t>
            </w:r>
          </w:p>
        </w:tc>
        <w:tc>
          <w:tcPr>
            <w:tcW w:w="2963" w:type="dxa"/>
          </w:tcPr>
          <w:p w14:paraId="48BFC177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6DD5F5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770309" w:rsidRPr="00770309" w14:paraId="080449F4" w14:textId="77777777" w:rsidTr="00770309">
        <w:tc>
          <w:tcPr>
            <w:tcW w:w="750" w:type="dxa"/>
          </w:tcPr>
          <w:p w14:paraId="7E161FC3" w14:textId="5E4A02C1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17.</w:t>
            </w:r>
          </w:p>
        </w:tc>
        <w:tc>
          <w:tcPr>
            <w:tcW w:w="5624" w:type="dxa"/>
          </w:tcPr>
          <w:p w14:paraId="58589229" w14:textId="77777777" w:rsidR="00770309" w:rsidRPr="00770309" w:rsidRDefault="00770309" w:rsidP="00770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Możliwość podłączenie zewnętrznego sterownika do kontroli parametrów pracy zamrażarki.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31CD6CE8" w14:textId="77777777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</w:p>
        </w:tc>
        <w:tc>
          <w:tcPr>
            <w:tcW w:w="2963" w:type="dxa"/>
          </w:tcPr>
          <w:p w14:paraId="54787398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85EDE6" w14:textId="2BF76510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770309" w:rsidRPr="00770309" w14:paraId="491E96FD" w14:textId="77777777" w:rsidTr="00770309">
        <w:tc>
          <w:tcPr>
            <w:tcW w:w="750" w:type="dxa"/>
          </w:tcPr>
          <w:p w14:paraId="64676277" w14:textId="58EC05E3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19.</w:t>
            </w:r>
          </w:p>
        </w:tc>
        <w:tc>
          <w:tcPr>
            <w:tcW w:w="5624" w:type="dxa"/>
          </w:tcPr>
          <w:p w14:paraId="6D3960BF" w14:textId="71AAAAE1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Obudowa wykonana ze stali galwanizowanej powlekanej farbą epoksydową lub wykonaną ze stali malowanej</w:t>
            </w:r>
          </w:p>
        </w:tc>
        <w:tc>
          <w:tcPr>
            <w:tcW w:w="2963" w:type="dxa"/>
          </w:tcPr>
          <w:p w14:paraId="4CECDE4B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13793B" w14:textId="3618C80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770309" w:rsidRPr="00770309" w14:paraId="5C99495E" w14:textId="77777777" w:rsidTr="00770309">
        <w:tc>
          <w:tcPr>
            <w:tcW w:w="750" w:type="dxa"/>
          </w:tcPr>
          <w:p w14:paraId="6019EB9B" w14:textId="3B6A7CA3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21.</w:t>
            </w:r>
          </w:p>
        </w:tc>
        <w:tc>
          <w:tcPr>
            <w:tcW w:w="5624" w:type="dxa"/>
          </w:tcPr>
          <w:p w14:paraId="5D7078C4" w14:textId="7F3C5FA3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Izolacja o grubości minimum 80 mm wykonana z PUR lub z izolacją wykonaną z paneli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  <w:tc>
          <w:tcPr>
            <w:tcW w:w="2963" w:type="dxa"/>
          </w:tcPr>
          <w:p w14:paraId="6FBE73C8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CD288B" w14:textId="786CA52E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770309" w:rsidRPr="00770309" w14:paraId="7A2FB76D" w14:textId="77777777" w:rsidTr="00770309">
        <w:tc>
          <w:tcPr>
            <w:tcW w:w="750" w:type="dxa"/>
          </w:tcPr>
          <w:p w14:paraId="3D584D4D" w14:textId="139CD9F2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napToGrid w:val="0"/>
                <w:sz w:val="22"/>
                <w:szCs w:val="22"/>
              </w:rPr>
              <w:t>22.</w:t>
            </w:r>
          </w:p>
        </w:tc>
        <w:tc>
          <w:tcPr>
            <w:tcW w:w="5624" w:type="dxa"/>
          </w:tcPr>
          <w:p w14:paraId="7F9A5072" w14:textId="0361CA72" w:rsidR="00770309" w:rsidRPr="00770309" w:rsidRDefault="00770309" w:rsidP="0077030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Urządzenie wyposażone w 4 kółka, przynajmniej 2 kółka muszą posiadać funkcję hamulca </w:t>
            </w:r>
          </w:p>
        </w:tc>
        <w:tc>
          <w:tcPr>
            <w:tcW w:w="2963" w:type="dxa"/>
          </w:tcPr>
          <w:p w14:paraId="7B09DAB5" w14:textId="77777777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0EE337" w14:textId="44183B7A" w:rsidR="00770309" w:rsidRPr="00770309" w:rsidRDefault="00770309" w:rsidP="0077030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309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4BC3F34" w14:textId="77777777" w:rsidR="00770309" w:rsidRPr="00770309" w:rsidRDefault="00770309" w:rsidP="00770309">
      <w:pPr>
        <w:rPr>
          <w:rFonts w:ascii="Calibri Light" w:hAnsi="Calibri Light" w:cs="Calibri Light"/>
          <w:b/>
          <w:sz w:val="22"/>
          <w:szCs w:val="22"/>
        </w:rPr>
      </w:pPr>
    </w:p>
    <w:p w14:paraId="3E76C8EE" w14:textId="77777777" w:rsidR="00B876B0" w:rsidRPr="00770309" w:rsidRDefault="00B876B0" w:rsidP="00B876B0">
      <w:pPr>
        <w:ind w:firstLine="708"/>
        <w:rPr>
          <w:rFonts w:ascii="Calibri Light" w:hAnsi="Calibri Light" w:cs="Calibri Light"/>
          <w:b/>
          <w:bCs/>
          <w:iCs/>
          <w:sz w:val="22"/>
          <w:szCs w:val="22"/>
        </w:rPr>
      </w:pPr>
    </w:p>
    <w:p w14:paraId="537DF92C" w14:textId="77777777" w:rsidR="00770309" w:rsidRPr="00770309" w:rsidRDefault="00770309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</w:p>
    <w:p w14:paraId="7EDF6A5D" w14:textId="22CCED58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Zatwierdził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 xml:space="preserve">prof. dr hab. Krzysztof </w:t>
      </w:r>
      <w:proofErr w:type="spellStart"/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Spalik</w:t>
      </w:r>
      <w:proofErr w:type="spellEnd"/>
    </w:p>
    <w:sectPr w:rsidR="007B07A8" w:rsidRPr="00770309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6E9B" w14:textId="77777777" w:rsidR="00B14032" w:rsidRDefault="00B14032">
      <w:pPr>
        <w:spacing w:line="240" w:lineRule="auto"/>
      </w:pPr>
      <w:r>
        <w:separator/>
      </w:r>
    </w:p>
  </w:endnote>
  <w:endnote w:type="continuationSeparator" w:id="0">
    <w:p w14:paraId="7FEF14CE" w14:textId="77777777" w:rsidR="00B14032" w:rsidRDefault="00B14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D735" w14:textId="77777777" w:rsidR="00B14032" w:rsidRDefault="00B14032">
      <w:pPr>
        <w:spacing w:line="240" w:lineRule="auto"/>
      </w:pPr>
      <w:r>
        <w:separator/>
      </w:r>
    </w:p>
  </w:footnote>
  <w:footnote w:type="continuationSeparator" w:id="0">
    <w:p w14:paraId="3ACF7CEF" w14:textId="77777777" w:rsidR="00B14032" w:rsidRDefault="00B14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319F2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44D5F"/>
    <w:rsid w:val="005712B4"/>
    <w:rsid w:val="005A3608"/>
    <w:rsid w:val="00660368"/>
    <w:rsid w:val="0071718A"/>
    <w:rsid w:val="00745211"/>
    <w:rsid w:val="00770309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646FB"/>
    <w:rsid w:val="00A700D1"/>
    <w:rsid w:val="00AC4A3E"/>
    <w:rsid w:val="00AC7639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50468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2022-12-09T08:34:00Z</cp:lastPrinted>
  <dcterms:created xsi:type="dcterms:W3CDTF">2022-12-09T07:24:00Z</dcterms:created>
  <dcterms:modified xsi:type="dcterms:W3CDTF">2022-12-09T08:37:00Z</dcterms:modified>
</cp:coreProperties>
</file>