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D6D3A" w14:textId="1262F6AA" w:rsidR="0064317C" w:rsidRPr="00A83648" w:rsidRDefault="0064317C" w:rsidP="001C5545">
      <w:pPr>
        <w:pStyle w:val="Tytu"/>
        <w:jc w:val="center"/>
        <w:rPr>
          <w:rFonts w:cstheme="majorHAnsi"/>
          <w:sz w:val="22"/>
          <w:szCs w:val="22"/>
        </w:rPr>
      </w:pPr>
    </w:p>
    <w:p w14:paraId="3567A35E" w14:textId="77777777" w:rsidR="009F40F2" w:rsidRPr="00A83648" w:rsidRDefault="009F40F2" w:rsidP="009F40F2">
      <w:pPr>
        <w:pStyle w:val="Tytu"/>
        <w:jc w:val="center"/>
        <w:rPr>
          <w:rFonts w:cstheme="majorHAnsi"/>
          <w:sz w:val="22"/>
          <w:szCs w:val="22"/>
        </w:rPr>
      </w:pPr>
    </w:p>
    <w:p w14:paraId="00E0F875" w14:textId="77777777" w:rsidR="009F40F2" w:rsidRPr="00A83648" w:rsidRDefault="009F40F2" w:rsidP="009F40F2">
      <w:pPr>
        <w:pStyle w:val="Tytu"/>
        <w:jc w:val="center"/>
        <w:rPr>
          <w:rFonts w:cstheme="majorHAnsi"/>
          <w:sz w:val="22"/>
          <w:szCs w:val="22"/>
        </w:rPr>
      </w:pPr>
    </w:p>
    <w:p w14:paraId="43A19F3A" w14:textId="77777777" w:rsidR="009F40F2" w:rsidRPr="00A83648" w:rsidRDefault="009F40F2" w:rsidP="009F40F2">
      <w:pPr>
        <w:pStyle w:val="Tytu"/>
        <w:jc w:val="center"/>
        <w:rPr>
          <w:rFonts w:cstheme="majorHAnsi"/>
          <w:sz w:val="22"/>
          <w:szCs w:val="22"/>
        </w:rPr>
      </w:pPr>
    </w:p>
    <w:p w14:paraId="2ED69733" w14:textId="77777777" w:rsidR="009F40F2" w:rsidRPr="00A83648" w:rsidRDefault="009F40F2" w:rsidP="009F40F2">
      <w:pPr>
        <w:pStyle w:val="Tytu"/>
        <w:jc w:val="center"/>
        <w:rPr>
          <w:rFonts w:cstheme="majorHAnsi"/>
          <w:sz w:val="22"/>
          <w:szCs w:val="22"/>
        </w:rPr>
      </w:pPr>
    </w:p>
    <w:p w14:paraId="59FBB406" w14:textId="77777777" w:rsidR="009F40F2" w:rsidRPr="00A83648" w:rsidRDefault="009F40F2" w:rsidP="009F40F2">
      <w:pPr>
        <w:pStyle w:val="Tytu"/>
        <w:jc w:val="center"/>
        <w:rPr>
          <w:rFonts w:cstheme="majorHAnsi"/>
          <w:sz w:val="22"/>
          <w:szCs w:val="22"/>
        </w:rPr>
      </w:pPr>
    </w:p>
    <w:p w14:paraId="440477F7" w14:textId="77777777" w:rsidR="009F40F2" w:rsidRPr="00A83648" w:rsidRDefault="009F40F2" w:rsidP="009F40F2">
      <w:pPr>
        <w:pStyle w:val="Tytu"/>
        <w:jc w:val="center"/>
        <w:rPr>
          <w:rFonts w:cstheme="majorHAnsi"/>
          <w:sz w:val="22"/>
          <w:szCs w:val="22"/>
        </w:rPr>
      </w:pPr>
    </w:p>
    <w:p w14:paraId="50F0DD7E" w14:textId="28363E65" w:rsidR="009F40F2" w:rsidRPr="00A83648" w:rsidRDefault="009F40F2" w:rsidP="009F40F2">
      <w:pPr>
        <w:pStyle w:val="Tytu"/>
        <w:jc w:val="center"/>
        <w:rPr>
          <w:rFonts w:cstheme="majorHAnsi"/>
          <w:sz w:val="22"/>
          <w:szCs w:val="22"/>
        </w:rPr>
      </w:pPr>
      <w:r w:rsidRPr="00A83648">
        <w:rPr>
          <w:rFonts w:cstheme="majorHAnsi"/>
          <w:sz w:val="22"/>
          <w:szCs w:val="22"/>
        </w:rPr>
        <w:t>Specyfikacja Warunków Zamówienia</w:t>
      </w:r>
    </w:p>
    <w:p w14:paraId="436DF939" w14:textId="77777777" w:rsidR="009F40F2" w:rsidRPr="00A83648" w:rsidRDefault="009F40F2" w:rsidP="009F40F2">
      <w:pPr>
        <w:rPr>
          <w:rFonts w:asciiTheme="majorHAnsi" w:hAnsiTheme="majorHAnsi" w:cstheme="majorHAnsi"/>
          <w:sz w:val="22"/>
          <w:szCs w:val="22"/>
        </w:rPr>
      </w:pPr>
    </w:p>
    <w:p w14:paraId="6CFEE05D" w14:textId="77777777" w:rsidR="009F40F2" w:rsidRPr="00A83648" w:rsidRDefault="009F40F2" w:rsidP="009F40F2">
      <w:pPr>
        <w:pStyle w:val="Podtytu"/>
        <w:jc w:val="center"/>
        <w:rPr>
          <w:rFonts w:asciiTheme="majorHAnsi" w:hAnsiTheme="majorHAnsi" w:cstheme="majorHAnsi"/>
          <w:color w:val="auto"/>
          <w:sz w:val="22"/>
          <w:szCs w:val="22"/>
        </w:rPr>
      </w:pPr>
      <w:r w:rsidRPr="00A83648">
        <w:rPr>
          <w:rFonts w:asciiTheme="majorHAnsi" w:hAnsiTheme="majorHAnsi" w:cstheme="majorHAnsi"/>
          <w:color w:val="auto"/>
          <w:sz w:val="22"/>
          <w:szCs w:val="22"/>
        </w:rPr>
        <w:t>Przetarg nieograniczony</w:t>
      </w:r>
    </w:p>
    <w:p w14:paraId="08F235C4" w14:textId="77777777" w:rsidR="009F40F2" w:rsidRPr="00A83648" w:rsidRDefault="009F40F2" w:rsidP="009F40F2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4F055BEC" w14:textId="77777777" w:rsidR="009F40F2" w:rsidRPr="00A83648" w:rsidRDefault="009F40F2" w:rsidP="009F40F2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1BA43DA9" w14:textId="77777777" w:rsidR="009F40F2" w:rsidRPr="00A83648" w:rsidRDefault="009F40F2" w:rsidP="009F40F2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06DE3678" w14:textId="3B7CD18C" w:rsidR="009F40F2" w:rsidRPr="00A83648" w:rsidRDefault="009F40F2" w:rsidP="009F40F2">
      <w:pPr>
        <w:jc w:val="center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Postępowanie o udzielenie zamówienia prowadzone w trybie przetargu nieograniczonego na podstawie przepisów ustawy z dnia 11 września 2019 r. - Prawo zamówień publicznych (Dz. U. z 2021 r. poz. 1129), którego przedmiotem jest</w:t>
      </w:r>
    </w:p>
    <w:p w14:paraId="15DC444E" w14:textId="77777777" w:rsidR="009F40F2" w:rsidRPr="00A83648" w:rsidRDefault="009F40F2" w:rsidP="009F40F2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2D9F75EF" w14:textId="43DCF3C6" w:rsidR="009F40F2" w:rsidRPr="00A83648" w:rsidRDefault="6D912644" w:rsidP="6D912644">
      <w:pPr>
        <w:tabs>
          <w:tab w:val="left" w:pos="1080"/>
          <w:tab w:val="left" w:pos="900"/>
        </w:tabs>
        <w:spacing w:line="240" w:lineRule="atLeast"/>
        <w:ind w:left="-1" w:hanging="2"/>
        <w:jc w:val="center"/>
        <w:rPr>
          <w:sz w:val="22"/>
          <w:szCs w:val="22"/>
        </w:rPr>
      </w:pPr>
      <w:r w:rsidRPr="6D912644">
        <w:rPr>
          <w:b/>
          <w:bCs/>
          <w:sz w:val="22"/>
          <w:szCs w:val="22"/>
        </w:rPr>
        <w:t xml:space="preserve"> „Sukcesywna dostawa odczynników, laboratoryjnych wyrobów szklanych, plastików, pipet i akcesoriów laboratoryjnych”  </w:t>
      </w:r>
    </w:p>
    <w:p w14:paraId="6FEF0A38" w14:textId="68E331FF" w:rsidR="009F40F2" w:rsidRPr="00A83648" w:rsidRDefault="6D912644" w:rsidP="6D912644">
      <w:pPr>
        <w:jc w:val="center"/>
        <w:rPr>
          <w:rStyle w:val="Uwydatnienie"/>
          <w:rFonts w:asciiTheme="majorHAnsi" w:hAnsiTheme="majorHAnsi" w:cstheme="majorBidi"/>
          <w:sz w:val="22"/>
          <w:szCs w:val="22"/>
        </w:rPr>
      </w:pPr>
      <w:r w:rsidRPr="6D912644">
        <w:rPr>
          <w:rFonts w:asciiTheme="majorHAnsi" w:hAnsiTheme="majorHAnsi" w:cstheme="majorBidi"/>
          <w:b/>
          <w:bCs/>
          <w:i/>
          <w:iCs/>
          <w:sz w:val="22"/>
          <w:szCs w:val="22"/>
          <w:u w:val="dotted"/>
        </w:rPr>
        <w:t xml:space="preserve"> </w:t>
      </w:r>
    </w:p>
    <w:p w14:paraId="4067F29E" w14:textId="77777777" w:rsidR="009F40F2" w:rsidRPr="00A83648" w:rsidRDefault="009F40F2" w:rsidP="009F40F2">
      <w:pPr>
        <w:jc w:val="both"/>
        <w:rPr>
          <w:rStyle w:val="Uwydatnienie"/>
          <w:rFonts w:asciiTheme="majorHAnsi" w:hAnsiTheme="majorHAnsi" w:cstheme="majorHAnsi"/>
          <w:sz w:val="22"/>
          <w:szCs w:val="22"/>
        </w:rPr>
      </w:pPr>
    </w:p>
    <w:p w14:paraId="6ED35D01" w14:textId="77777777" w:rsidR="009F40F2" w:rsidRPr="00A83648" w:rsidRDefault="009F40F2" w:rsidP="009F40F2">
      <w:pPr>
        <w:jc w:val="both"/>
        <w:rPr>
          <w:rStyle w:val="Uwydatnienie"/>
          <w:rFonts w:asciiTheme="majorHAnsi" w:hAnsiTheme="majorHAnsi" w:cstheme="majorHAnsi"/>
          <w:sz w:val="22"/>
          <w:szCs w:val="22"/>
        </w:rPr>
      </w:pPr>
    </w:p>
    <w:p w14:paraId="3DA3E5C0" w14:textId="48E32779" w:rsidR="009F40F2" w:rsidRPr="00721BEA" w:rsidRDefault="6D912644" w:rsidP="6D912644">
      <w:pPr>
        <w:jc w:val="both"/>
        <w:rPr>
          <w:rStyle w:val="Uwydatnienie"/>
          <w:rFonts w:asciiTheme="majorHAnsi" w:hAnsiTheme="majorHAnsi" w:cstheme="majorBidi"/>
          <w:b/>
          <w:bCs/>
          <w:sz w:val="22"/>
          <w:szCs w:val="22"/>
        </w:rPr>
      </w:pPr>
      <w:r w:rsidRPr="6D912644">
        <w:rPr>
          <w:rStyle w:val="Uwydatnienie"/>
          <w:rFonts w:asciiTheme="majorHAnsi" w:hAnsiTheme="majorHAnsi" w:cstheme="majorBidi"/>
          <w:sz w:val="22"/>
          <w:szCs w:val="22"/>
        </w:rPr>
        <w:t>Znak:</w:t>
      </w:r>
      <w:r w:rsidR="00721BEA" w:rsidRPr="00721BEA">
        <w:rPr>
          <w:rStyle w:val="Uwydatnienie"/>
          <w:rFonts w:asciiTheme="majorHAnsi" w:hAnsiTheme="majorHAnsi" w:cstheme="majorBidi"/>
          <w:b/>
          <w:bCs/>
          <w:sz w:val="22"/>
          <w:szCs w:val="22"/>
        </w:rPr>
        <w:t>WB-372/MW-003/2022</w:t>
      </w:r>
    </w:p>
    <w:p w14:paraId="53B1D04A" w14:textId="77777777" w:rsidR="009F40F2" w:rsidRPr="00A83648" w:rsidRDefault="009F40F2" w:rsidP="009F40F2">
      <w:pPr>
        <w:jc w:val="both"/>
        <w:rPr>
          <w:rStyle w:val="Uwydatnienie"/>
          <w:rFonts w:asciiTheme="majorHAnsi" w:hAnsiTheme="majorHAnsi" w:cstheme="majorHAnsi"/>
          <w:sz w:val="22"/>
          <w:szCs w:val="22"/>
        </w:rPr>
      </w:pPr>
    </w:p>
    <w:p w14:paraId="797BAFEE" w14:textId="5785E99E" w:rsidR="00CF566C" w:rsidRPr="00A83648" w:rsidRDefault="00CF566C" w:rsidP="009F40F2">
      <w:pPr>
        <w:rPr>
          <w:rStyle w:val="Uwydatnienie"/>
          <w:rFonts w:asciiTheme="majorHAnsi" w:hAnsiTheme="majorHAnsi" w:cstheme="majorHAnsi"/>
          <w:sz w:val="22"/>
          <w:szCs w:val="22"/>
        </w:rPr>
      </w:pPr>
    </w:p>
    <w:p w14:paraId="7617EEAE" w14:textId="71B5B398" w:rsidR="00CF566C" w:rsidRPr="00A83648" w:rsidRDefault="00CF566C" w:rsidP="009F40F2">
      <w:pPr>
        <w:rPr>
          <w:rStyle w:val="Uwydatnienie"/>
          <w:rFonts w:asciiTheme="majorHAnsi" w:hAnsiTheme="majorHAnsi" w:cstheme="majorHAnsi"/>
          <w:sz w:val="22"/>
          <w:szCs w:val="22"/>
        </w:rPr>
      </w:pPr>
    </w:p>
    <w:p w14:paraId="62B7CDAC" w14:textId="405A1846" w:rsidR="00CF566C" w:rsidRPr="00A83648" w:rsidRDefault="00CF566C" w:rsidP="009F40F2">
      <w:pPr>
        <w:rPr>
          <w:rStyle w:val="Uwydatnienie"/>
          <w:rFonts w:asciiTheme="majorHAnsi" w:hAnsiTheme="majorHAnsi" w:cstheme="majorHAnsi"/>
          <w:sz w:val="22"/>
          <w:szCs w:val="22"/>
        </w:rPr>
      </w:pPr>
    </w:p>
    <w:p w14:paraId="5B6218A2" w14:textId="5D57EB92" w:rsidR="00CF566C" w:rsidRPr="00A83648" w:rsidRDefault="00CF566C" w:rsidP="009F40F2">
      <w:pPr>
        <w:rPr>
          <w:rStyle w:val="Uwydatnienie"/>
          <w:rFonts w:asciiTheme="majorHAnsi" w:hAnsiTheme="majorHAnsi" w:cstheme="majorHAnsi"/>
          <w:sz w:val="22"/>
          <w:szCs w:val="22"/>
        </w:rPr>
      </w:pPr>
    </w:p>
    <w:p w14:paraId="10F52F63" w14:textId="2927994C" w:rsidR="00CF566C" w:rsidRPr="00A83648" w:rsidRDefault="00CF566C" w:rsidP="009F40F2">
      <w:pPr>
        <w:rPr>
          <w:rStyle w:val="Uwydatnienie"/>
          <w:rFonts w:asciiTheme="majorHAnsi" w:hAnsiTheme="majorHAnsi" w:cstheme="majorHAnsi"/>
          <w:sz w:val="22"/>
          <w:szCs w:val="22"/>
        </w:rPr>
      </w:pPr>
    </w:p>
    <w:p w14:paraId="6F30B227" w14:textId="3A2F6F30" w:rsidR="00CF566C" w:rsidRPr="00A83648" w:rsidRDefault="00CF566C" w:rsidP="009F40F2">
      <w:pPr>
        <w:rPr>
          <w:rStyle w:val="Uwydatnienie"/>
          <w:rFonts w:asciiTheme="majorHAnsi" w:hAnsiTheme="majorHAnsi" w:cstheme="majorHAnsi"/>
          <w:sz w:val="22"/>
          <w:szCs w:val="22"/>
        </w:rPr>
      </w:pPr>
    </w:p>
    <w:p w14:paraId="48C9695E" w14:textId="71DC0852" w:rsidR="00CF566C" w:rsidRPr="00A83648" w:rsidRDefault="00CF566C" w:rsidP="009F40F2">
      <w:pPr>
        <w:rPr>
          <w:rStyle w:val="Uwydatnienie"/>
          <w:rFonts w:asciiTheme="majorHAnsi" w:hAnsiTheme="majorHAnsi" w:cstheme="majorHAnsi"/>
          <w:sz w:val="22"/>
          <w:szCs w:val="22"/>
        </w:rPr>
      </w:pPr>
    </w:p>
    <w:p w14:paraId="21383571" w14:textId="0466E913" w:rsidR="00CF566C" w:rsidRPr="00A83648" w:rsidRDefault="00CF566C" w:rsidP="009F40F2">
      <w:pPr>
        <w:rPr>
          <w:rStyle w:val="Uwydatnienie"/>
          <w:rFonts w:asciiTheme="majorHAnsi" w:hAnsiTheme="majorHAnsi" w:cstheme="majorHAnsi"/>
          <w:sz w:val="22"/>
          <w:szCs w:val="22"/>
        </w:rPr>
      </w:pPr>
    </w:p>
    <w:p w14:paraId="7B083A24" w14:textId="77777777" w:rsidR="00CF566C" w:rsidRPr="00A83648" w:rsidRDefault="00CF566C" w:rsidP="009F40F2">
      <w:pPr>
        <w:rPr>
          <w:rStyle w:val="Uwydatnienie"/>
          <w:rFonts w:asciiTheme="majorHAnsi" w:hAnsiTheme="majorHAnsi" w:cstheme="majorHAnsi"/>
          <w:sz w:val="22"/>
          <w:szCs w:val="22"/>
        </w:rPr>
      </w:pPr>
    </w:p>
    <w:p w14:paraId="3972A6E9" w14:textId="77777777" w:rsidR="00CF566C" w:rsidRPr="00A83648" w:rsidRDefault="00CF566C" w:rsidP="009F40F2">
      <w:pPr>
        <w:rPr>
          <w:rStyle w:val="Uwydatnienie"/>
          <w:rFonts w:asciiTheme="majorHAnsi" w:hAnsiTheme="majorHAnsi" w:cstheme="majorHAnsi"/>
          <w:sz w:val="22"/>
          <w:szCs w:val="22"/>
        </w:rPr>
      </w:pPr>
    </w:p>
    <w:p w14:paraId="2A04A92A" w14:textId="77777777" w:rsidR="00CF566C" w:rsidRPr="00A83648" w:rsidRDefault="00CF566C" w:rsidP="009F40F2">
      <w:pPr>
        <w:rPr>
          <w:rStyle w:val="Uwydatnienie"/>
          <w:rFonts w:asciiTheme="majorHAnsi" w:hAnsiTheme="majorHAnsi" w:cstheme="majorHAnsi"/>
          <w:sz w:val="22"/>
          <w:szCs w:val="22"/>
        </w:rPr>
      </w:pPr>
    </w:p>
    <w:p w14:paraId="6790830B" w14:textId="7E7A0452" w:rsidR="009F40F2" w:rsidRPr="00A83648" w:rsidRDefault="009F40F2" w:rsidP="009F40F2">
      <w:pPr>
        <w:rPr>
          <w:rStyle w:val="Uwydatnienie"/>
          <w:rFonts w:asciiTheme="majorHAnsi" w:hAnsiTheme="majorHAnsi" w:cstheme="majorHAnsi"/>
          <w:sz w:val="22"/>
          <w:szCs w:val="22"/>
        </w:rPr>
      </w:pPr>
      <w:r w:rsidRPr="00A83648">
        <w:rPr>
          <w:rStyle w:val="Uwydatnienie"/>
          <w:rFonts w:asciiTheme="majorHAnsi" w:hAnsiTheme="majorHAnsi" w:cstheme="majorHAnsi"/>
          <w:sz w:val="22"/>
          <w:szCs w:val="22"/>
        </w:rPr>
        <w:br w:type="page"/>
      </w:r>
    </w:p>
    <w:p w14:paraId="2E0026DF" w14:textId="77777777" w:rsidR="009F40F2" w:rsidRPr="00A83648" w:rsidRDefault="009F40F2" w:rsidP="00E55AF7">
      <w:pPr>
        <w:pStyle w:val="Nagwek1"/>
        <w:numPr>
          <w:ilvl w:val="0"/>
          <w:numId w:val="3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lastRenderedPageBreak/>
        <w:t>Zamawiający</w:t>
      </w:r>
    </w:p>
    <w:p w14:paraId="5DEC96F8" w14:textId="77777777" w:rsidR="00810EAD" w:rsidRPr="00A83648" w:rsidRDefault="00810EAD" w:rsidP="00810EAD">
      <w:pPr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Zamawiającym jest:</w:t>
      </w:r>
    </w:p>
    <w:p w14:paraId="59ACBCFB" w14:textId="77777777" w:rsidR="0049747F" w:rsidRPr="00A83648" w:rsidRDefault="0049747F" w:rsidP="0049747F">
      <w:pPr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 xml:space="preserve">        Uniwersytet Warszawski</w:t>
      </w:r>
    </w:p>
    <w:p w14:paraId="52DACBF0" w14:textId="77777777" w:rsidR="0049747F" w:rsidRPr="00A83648" w:rsidRDefault="0049747F" w:rsidP="0049747F">
      <w:pPr>
        <w:spacing w:before="60"/>
        <w:ind w:left="426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>ul. Krakowskie Przedmieście 26/28</w:t>
      </w:r>
    </w:p>
    <w:p w14:paraId="2ECE9F77" w14:textId="77777777" w:rsidR="0049747F" w:rsidRPr="00A83648" w:rsidRDefault="0049747F" w:rsidP="0049747F">
      <w:pPr>
        <w:spacing w:before="60"/>
        <w:ind w:left="426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>00-927 Warszawa</w:t>
      </w:r>
    </w:p>
    <w:p w14:paraId="47C85393" w14:textId="77777777" w:rsidR="0049747F" w:rsidRPr="00A83648" w:rsidRDefault="0049747F" w:rsidP="0049747F">
      <w:pPr>
        <w:spacing w:before="60"/>
        <w:ind w:left="426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>NIP: 525-001-12-66,  REGON: 000001258</w:t>
      </w:r>
    </w:p>
    <w:p w14:paraId="6B3B02D8" w14:textId="77777777" w:rsidR="0049747F" w:rsidRPr="00A83648" w:rsidRDefault="0049747F" w:rsidP="0049747F">
      <w:pPr>
        <w:spacing w:before="60"/>
        <w:ind w:left="426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51E90D82" w14:textId="77777777" w:rsidR="0049747F" w:rsidRPr="00A83648" w:rsidRDefault="0049747F" w:rsidP="0049747F">
      <w:pPr>
        <w:spacing w:before="60"/>
        <w:ind w:left="426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>Jednostka prowadząca postępowanie :</w:t>
      </w:r>
    </w:p>
    <w:p w14:paraId="74B80393" w14:textId="77777777" w:rsidR="0049747F" w:rsidRPr="00A83648" w:rsidRDefault="0049747F" w:rsidP="0049747F">
      <w:pPr>
        <w:spacing w:before="60"/>
        <w:ind w:left="426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 xml:space="preserve">Wydział Biologii </w:t>
      </w:r>
    </w:p>
    <w:p w14:paraId="526E05F4" w14:textId="77777777" w:rsidR="0049747F" w:rsidRPr="00A83648" w:rsidRDefault="0049747F" w:rsidP="0049747F">
      <w:pPr>
        <w:spacing w:before="60"/>
        <w:ind w:left="426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>Uniwersytet Warszawski</w:t>
      </w:r>
    </w:p>
    <w:p w14:paraId="61E73CAD" w14:textId="77777777" w:rsidR="0049747F" w:rsidRPr="00A83648" w:rsidRDefault="0049747F" w:rsidP="0049747F">
      <w:pPr>
        <w:spacing w:before="60"/>
        <w:ind w:left="426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 xml:space="preserve">ul. Miecznikowa 1 </w:t>
      </w:r>
    </w:p>
    <w:p w14:paraId="7F0FAD48" w14:textId="77777777" w:rsidR="0049747F" w:rsidRPr="00A83648" w:rsidRDefault="0049747F" w:rsidP="0049747F">
      <w:pPr>
        <w:spacing w:before="60"/>
        <w:ind w:left="426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>02-096 Warszawa.</w:t>
      </w:r>
    </w:p>
    <w:p w14:paraId="1777ADB4" w14:textId="77777777" w:rsidR="0049747F" w:rsidRPr="00A83648" w:rsidRDefault="0049747F" w:rsidP="0049747F">
      <w:pPr>
        <w:spacing w:before="60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654F8052" w14:textId="77777777" w:rsidR="0049747F" w:rsidRPr="00A83648" w:rsidRDefault="0049747F" w:rsidP="0049747F">
      <w:pPr>
        <w:rPr>
          <w:rFonts w:asciiTheme="majorHAnsi" w:eastAsia="Calibri" w:hAnsiTheme="majorHAnsi" w:cstheme="majorHAnsi"/>
          <w:b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 xml:space="preserve">      </w:t>
      </w:r>
      <w:sdt>
        <w:sdtPr>
          <w:rPr>
            <w:rFonts w:asciiTheme="majorHAnsi" w:hAnsiTheme="majorHAnsi" w:cstheme="majorHAnsi"/>
            <w:sz w:val="22"/>
            <w:szCs w:val="22"/>
          </w:rPr>
          <w:tag w:val="goog_rdk_0"/>
          <w:id w:val="-44382126"/>
        </w:sdtPr>
        <w:sdtEndPr/>
        <w:sdtContent/>
      </w:sdt>
      <w:r w:rsidRPr="00A83648">
        <w:rPr>
          <w:rFonts w:asciiTheme="majorHAnsi" w:eastAsia="Calibri" w:hAnsiTheme="majorHAnsi" w:cstheme="majorHAnsi"/>
          <w:sz w:val="22"/>
          <w:szCs w:val="22"/>
        </w:rPr>
        <w:t xml:space="preserve">  e-mail: zamowieniawb@uw.edu.pl </w:t>
      </w:r>
    </w:p>
    <w:p w14:paraId="1DB144EA" w14:textId="1DA28AB2" w:rsidR="009F40F2" w:rsidRPr="00A83648" w:rsidRDefault="009F40F2" w:rsidP="009F40F2">
      <w:pPr>
        <w:rPr>
          <w:rFonts w:asciiTheme="majorHAnsi" w:hAnsiTheme="majorHAnsi" w:cstheme="majorHAnsi"/>
          <w:sz w:val="22"/>
          <w:szCs w:val="22"/>
        </w:rPr>
      </w:pPr>
    </w:p>
    <w:p w14:paraId="34AD787C" w14:textId="77777777" w:rsidR="009F40F2" w:rsidRPr="00A83648" w:rsidRDefault="009F40F2" w:rsidP="009F40F2">
      <w:pPr>
        <w:pStyle w:val="Nagwek1"/>
        <w:numPr>
          <w:ilvl w:val="0"/>
          <w:numId w:val="3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Strona internetowa prowadzonego postępowania</w:t>
      </w:r>
    </w:p>
    <w:p w14:paraId="5C43941C" w14:textId="6AC2D688" w:rsidR="00895E51" w:rsidRPr="00A83648" w:rsidRDefault="6D912644" w:rsidP="6D912644">
      <w:pPr>
        <w:pStyle w:val="Akapitzlist"/>
        <w:numPr>
          <w:ilvl w:val="0"/>
          <w:numId w:val="4"/>
        </w:numPr>
        <w:rPr>
          <w:rFonts w:asciiTheme="majorHAnsi" w:hAnsiTheme="majorHAnsi" w:cstheme="majorBidi"/>
          <w:sz w:val="22"/>
          <w:szCs w:val="22"/>
        </w:rPr>
      </w:pPr>
      <w:r w:rsidRPr="6D912644">
        <w:rPr>
          <w:rFonts w:asciiTheme="majorHAnsi" w:hAnsiTheme="majorHAnsi" w:cstheme="majorBidi"/>
          <w:sz w:val="22"/>
          <w:szCs w:val="22"/>
        </w:rPr>
        <w:t xml:space="preserve">Strona internetowa prowadzonego postępowania dostępna jest pod adresem </w:t>
      </w:r>
      <w:hyperlink r:id="rId8" w:history="1">
        <w:r w:rsidR="00F95251" w:rsidRPr="003C0A1B">
          <w:rPr>
            <w:rStyle w:val="Hipercze"/>
            <w:rFonts w:asciiTheme="majorHAnsi" w:hAnsiTheme="majorHAnsi" w:cstheme="majorBidi"/>
            <w:sz w:val="22"/>
            <w:szCs w:val="22"/>
          </w:rPr>
          <w:t>https://dzp.uw.edu.pl/dostawy</w:t>
        </w:r>
      </w:hyperlink>
      <w:r w:rsidR="00F95251">
        <w:rPr>
          <w:rFonts w:asciiTheme="majorHAnsi" w:hAnsiTheme="majorHAnsi" w:cstheme="majorBidi"/>
          <w:sz w:val="22"/>
          <w:szCs w:val="22"/>
        </w:rPr>
        <w:t xml:space="preserve"> </w:t>
      </w:r>
    </w:p>
    <w:p w14:paraId="147FB23C" w14:textId="3A6B06E2" w:rsidR="009F40F2" w:rsidRPr="00A83648" w:rsidRDefault="6D912644" w:rsidP="6D912644">
      <w:pPr>
        <w:pStyle w:val="Akapitzlist"/>
        <w:numPr>
          <w:ilvl w:val="0"/>
          <w:numId w:val="4"/>
        </w:numPr>
        <w:rPr>
          <w:rFonts w:asciiTheme="majorHAnsi" w:hAnsiTheme="majorHAnsi" w:cstheme="majorBidi"/>
          <w:b/>
          <w:bCs/>
          <w:sz w:val="22"/>
          <w:szCs w:val="22"/>
        </w:rPr>
      </w:pPr>
      <w:r w:rsidRPr="6D912644">
        <w:rPr>
          <w:rFonts w:asciiTheme="majorHAnsi" w:hAnsiTheme="majorHAnsi" w:cstheme="majorBidi"/>
          <w:sz w:val="22"/>
          <w:szCs w:val="22"/>
        </w:rPr>
        <w:t xml:space="preserve">Po adresem wskazanym w ust. 1 udostępniane będą wszelkie zmiany SWZ oraz inne dokumenty zamówienia bezpośrednio związane z prowadzonym postępowaniem o udzielenie zamówienia. </w:t>
      </w:r>
      <w:r w:rsidRPr="6D912644">
        <w:rPr>
          <w:rFonts w:asciiTheme="majorHAnsi" w:hAnsiTheme="majorHAnsi" w:cstheme="majorBidi"/>
          <w:b/>
          <w:bCs/>
          <w:sz w:val="22"/>
          <w:szCs w:val="22"/>
        </w:rPr>
        <w:t xml:space="preserve">Pod tym adresem znajduje się także identyfikator postępowania na </w:t>
      </w:r>
      <w:proofErr w:type="spellStart"/>
      <w:r w:rsidRPr="6D912644">
        <w:rPr>
          <w:rFonts w:asciiTheme="majorHAnsi" w:hAnsiTheme="majorHAnsi" w:cstheme="majorBidi"/>
          <w:b/>
          <w:bCs/>
          <w:sz w:val="22"/>
          <w:szCs w:val="22"/>
        </w:rPr>
        <w:t>miniPortalu</w:t>
      </w:r>
      <w:proofErr w:type="spellEnd"/>
      <w:r w:rsidRPr="6D912644">
        <w:rPr>
          <w:rFonts w:asciiTheme="majorHAnsi" w:hAnsiTheme="majorHAnsi" w:cstheme="majorBidi"/>
          <w:b/>
          <w:bCs/>
          <w:sz w:val="22"/>
          <w:szCs w:val="22"/>
        </w:rPr>
        <w:t>.</w:t>
      </w:r>
    </w:p>
    <w:p w14:paraId="01E5761A" w14:textId="77777777" w:rsidR="009F40F2" w:rsidRPr="00A83648" w:rsidRDefault="009F40F2" w:rsidP="009F40F2">
      <w:pPr>
        <w:pStyle w:val="Nagwek1"/>
        <w:numPr>
          <w:ilvl w:val="0"/>
          <w:numId w:val="3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Tryb udzielenia zamówienia</w:t>
      </w:r>
    </w:p>
    <w:p w14:paraId="39209D94" w14:textId="77777777" w:rsidR="00FE407C" w:rsidRPr="00A83648" w:rsidRDefault="00FE407C" w:rsidP="009931F5">
      <w:pPr>
        <w:pStyle w:val="Akapitzlist"/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14:paraId="5AF06FCD" w14:textId="5F96553B" w:rsidR="009F40F2" w:rsidRPr="00A83648" w:rsidRDefault="009F40F2">
      <w:pPr>
        <w:pStyle w:val="Akapitzlist"/>
        <w:numPr>
          <w:ilvl w:val="0"/>
          <w:numId w:val="26"/>
        </w:numPr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Postępowanie prowadzone jest w trybie przetargu nieograniczonego na podstawie art.  132 ustawy z dnia 11 września 2019 r. - Prawo zamówień publicznych (Dz. U.</w:t>
      </w:r>
      <w:r w:rsidR="00810EAD" w:rsidRPr="00A83648">
        <w:rPr>
          <w:rFonts w:asciiTheme="majorHAnsi" w:hAnsiTheme="majorHAnsi" w:cstheme="majorHAnsi"/>
          <w:sz w:val="22"/>
          <w:szCs w:val="22"/>
        </w:rPr>
        <w:t xml:space="preserve"> z 2021 r. </w:t>
      </w:r>
      <w:r w:rsidRPr="00A83648">
        <w:rPr>
          <w:rFonts w:asciiTheme="majorHAnsi" w:hAnsiTheme="majorHAnsi" w:cstheme="majorHAnsi"/>
          <w:sz w:val="22"/>
          <w:szCs w:val="22"/>
        </w:rPr>
        <w:t xml:space="preserve"> poz. </w:t>
      </w:r>
      <w:r w:rsidR="00810EAD" w:rsidRPr="00A83648">
        <w:rPr>
          <w:rFonts w:asciiTheme="majorHAnsi" w:hAnsiTheme="majorHAnsi" w:cstheme="majorHAnsi"/>
          <w:sz w:val="22"/>
          <w:szCs w:val="22"/>
        </w:rPr>
        <w:t>1129</w:t>
      </w:r>
      <w:r w:rsidRPr="00A83648">
        <w:rPr>
          <w:rFonts w:asciiTheme="majorHAnsi" w:hAnsiTheme="majorHAnsi" w:cstheme="majorHAnsi"/>
          <w:sz w:val="22"/>
          <w:szCs w:val="22"/>
        </w:rPr>
        <w:t>) dalej „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>”.</w:t>
      </w:r>
    </w:p>
    <w:p w14:paraId="290EEC9A" w14:textId="18B6C068" w:rsidR="00FE407C" w:rsidRPr="00A83648" w:rsidRDefault="00FE407C">
      <w:pPr>
        <w:pStyle w:val="Akapitzlist"/>
        <w:numPr>
          <w:ilvl w:val="0"/>
          <w:numId w:val="26"/>
        </w:numPr>
        <w:ind w:left="426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A83648">
        <w:rPr>
          <w:rFonts w:asciiTheme="majorHAnsi" w:hAnsiTheme="majorHAnsi" w:cstheme="majorHAnsi"/>
          <w:b/>
          <w:bCs/>
          <w:sz w:val="22"/>
          <w:szCs w:val="22"/>
        </w:rPr>
        <w:t>Zamówienie zostało podzielone na części. Wykonawca może złożyć ofertę na jedną lub więcej części zamówienia.</w:t>
      </w:r>
    </w:p>
    <w:p w14:paraId="36ABB717" w14:textId="77777777" w:rsidR="007B36C8" w:rsidRPr="00A83648" w:rsidRDefault="00FE407C">
      <w:pPr>
        <w:pStyle w:val="Akapitzlist"/>
        <w:numPr>
          <w:ilvl w:val="0"/>
          <w:numId w:val="26"/>
        </w:numPr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Wszelkie postanowienia niniejszej SWZ stosuje się do każdej z części zamówienia chyba, że wyraźnie zaznaczono, iż dane postanowienie ma zastosowanie wyłącznie do wskazanej części zamówienia.</w:t>
      </w:r>
    </w:p>
    <w:p w14:paraId="064C47A1" w14:textId="4EB3D597" w:rsidR="00147FB0" w:rsidRPr="00A83648" w:rsidRDefault="00147FB0">
      <w:pPr>
        <w:pStyle w:val="Akapitzlist"/>
        <w:numPr>
          <w:ilvl w:val="0"/>
          <w:numId w:val="26"/>
        </w:numPr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Zamawiający nie udzieli zamówienia wykonawcy, o którym mowa w art. 5k ust. 1 Rozporządzenia Rady (UE) nr 833/2014 z dnia 31 lipca 2014 r. dotyczącego środków ograniczających w związku z działaniami Rosji destabilizującymi sytuację na Ukrainie (Dz. U. UE. L. z 2014 r. Nr 229, str. 1 z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późn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. zm.). W niniejszym postępowaniu mają zastosowanie zakazy dotyczące podwykonawców, dostawców oraz podmiotów trzecich określone w Rozporządzeniu, o którym mowa w zdaniu poprzedzającym </w:t>
      </w:r>
    </w:p>
    <w:p w14:paraId="2550913A" w14:textId="26A823BA" w:rsidR="00FE407C" w:rsidRPr="00A83648" w:rsidRDefault="00FE407C" w:rsidP="00147FB0">
      <w:pPr>
        <w:pStyle w:val="Akapitzlist"/>
        <w:ind w:left="426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A83648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p w14:paraId="2E60F390" w14:textId="77777777" w:rsidR="009F40F2" w:rsidRPr="00A83648" w:rsidRDefault="009F40F2" w:rsidP="009F40F2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86CA33E" w14:textId="77777777" w:rsidR="009F40F2" w:rsidRPr="00A83648" w:rsidRDefault="009F40F2" w:rsidP="009F40F2">
      <w:pPr>
        <w:pStyle w:val="Nagwek1"/>
        <w:numPr>
          <w:ilvl w:val="0"/>
          <w:numId w:val="3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Opis przedmiotu zamówienia</w:t>
      </w:r>
    </w:p>
    <w:p w14:paraId="4B11B306" w14:textId="5F15B571" w:rsidR="000B2C88" w:rsidRDefault="6D912644" w:rsidP="6D912644">
      <w:pPr>
        <w:pStyle w:val="Akapitzlist"/>
        <w:numPr>
          <w:ilvl w:val="0"/>
          <w:numId w:val="5"/>
        </w:numPr>
        <w:jc w:val="both"/>
        <w:rPr>
          <w:rFonts w:asciiTheme="majorHAnsi" w:eastAsiaTheme="majorEastAsia" w:hAnsiTheme="majorHAnsi" w:cstheme="majorBidi"/>
          <w:sz w:val="22"/>
          <w:szCs w:val="22"/>
        </w:rPr>
      </w:pPr>
      <w:r w:rsidRPr="6D912644">
        <w:rPr>
          <w:rFonts w:asciiTheme="majorHAnsi" w:hAnsiTheme="majorHAnsi" w:cstheme="majorBidi"/>
          <w:sz w:val="22"/>
          <w:szCs w:val="22"/>
        </w:rPr>
        <w:t>Zamówienie obejmuje dostawę odczynników, laboratoryjnych wyrobów szklanych, plastików, pipet i akcesoriów laboratoryjnych.</w:t>
      </w:r>
    </w:p>
    <w:p w14:paraId="4F9150B1" w14:textId="77777777" w:rsidR="005C4C2C" w:rsidRPr="00A83648" w:rsidRDefault="6D912644" w:rsidP="6D912644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Bidi"/>
          <w:sz w:val="22"/>
          <w:szCs w:val="22"/>
        </w:rPr>
      </w:pPr>
      <w:r w:rsidRPr="6D912644">
        <w:rPr>
          <w:rFonts w:asciiTheme="majorHAnsi" w:hAnsiTheme="majorHAnsi" w:cstheme="majorBidi"/>
          <w:sz w:val="22"/>
          <w:szCs w:val="22"/>
        </w:rPr>
        <w:t>Zamówienie zostało podzielone na części:</w:t>
      </w:r>
    </w:p>
    <w:p w14:paraId="700AE281" w14:textId="04A31FBB" w:rsidR="6D912644" w:rsidRDefault="6D912644" w:rsidP="6D912644">
      <w:pPr>
        <w:pStyle w:val="Akapitzlist"/>
        <w:numPr>
          <w:ilvl w:val="1"/>
          <w:numId w:val="5"/>
        </w:numPr>
        <w:jc w:val="both"/>
        <w:rPr>
          <w:rFonts w:asciiTheme="majorHAnsi" w:eastAsiaTheme="majorEastAsia" w:hAnsiTheme="majorHAnsi" w:cstheme="majorBidi"/>
        </w:rPr>
      </w:pPr>
      <w:r w:rsidRPr="6D912644">
        <w:rPr>
          <w:rFonts w:asciiTheme="majorHAnsi" w:hAnsiTheme="majorHAnsi" w:cstheme="majorBidi"/>
          <w:sz w:val="22"/>
          <w:szCs w:val="22"/>
        </w:rPr>
        <w:t>Część 1 zużywalne materiały i akcesoria laboratoryjne</w:t>
      </w:r>
      <w:r w:rsidR="00717E4C">
        <w:rPr>
          <w:rFonts w:asciiTheme="majorHAnsi" w:hAnsiTheme="majorHAnsi" w:cstheme="majorBidi"/>
          <w:sz w:val="22"/>
          <w:szCs w:val="22"/>
        </w:rPr>
        <w:t xml:space="preserve"> 1</w:t>
      </w:r>
    </w:p>
    <w:p w14:paraId="41468C92" w14:textId="35740F6A" w:rsidR="005C4C2C" w:rsidRPr="00A83648" w:rsidRDefault="6D912644" w:rsidP="6D912644">
      <w:pPr>
        <w:pStyle w:val="Akapitzlist"/>
        <w:numPr>
          <w:ilvl w:val="1"/>
          <w:numId w:val="5"/>
        </w:numPr>
        <w:jc w:val="both"/>
        <w:rPr>
          <w:rFonts w:asciiTheme="majorHAnsi" w:eastAsiaTheme="majorEastAsia" w:hAnsiTheme="majorHAnsi" w:cstheme="majorBidi"/>
        </w:rPr>
      </w:pPr>
      <w:r w:rsidRPr="6D912644">
        <w:rPr>
          <w:rFonts w:asciiTheme="majorHAnsi" w:hAnsiTheme="majorHAnsi" w:cstheme="majorBidi"/>
          <w:sz w:val="22"/>
          <w:szCs w:val="22"/>
        </w:rPr>
        <w:lastRenderedPageBreak/>
        <w:t>Część 2 zużywalne materiały i akcesoria laboratoryjne</w:t>
      </w:r>
      <w:r w:rsidR="00717E4C">
        <w:rPr>
          <w:rFonts w:asciiTheme="majorHAnsi" w:hAnsiTheme="majorHAnsi" w:cstheme="majorBidi"/>
          <w:sz w:val="22"/>
          <w:szCs w:val="22"/>
        </w:rPr>
        <w:t xml:space="preserve"> 2</w:t>
      </w:r>
    </w:p>
    <w:p w14:paraId="4A8B900F" w14:textId="7DA43250" w:rsidR="005C4C2C" w:rsidRPr="00A83648" w:rsidRDefault="6D912644" w:rsidP="6D912644">
      <w:pPr>
        <w:pStyle w:val="Akapitzlist"/>
        <w:numPr>
          <w:ilvl w:val="1"/>
          <w:numId w:val="5"/>
        </w:numPr>
        <w:jc w:val="both"/>
        <w:rPr>
          <w:rFonts w:asciiTheme="majorHAnsi" w:hAnsiTheme="majorHAnsi" w:cstheme="majorBidi"/>
          <w:sz w:val="22"/>
          <w:szCs w:val="22"/>
        </w:rPr>
      </w:pPr>
      <w:r w:rsidRPr="6D912644">
        <w:rPr>
          <w:rFonts w:asciiTheme="majorHAnsi" w:hAnsiTheme="majorHAnsi" w:cstheme="majorBidi"/>
          <w:sz w:val="22"/>
          <w:szCs w:val="22"/>
        </w:rPr>
        <w:t xml:space="preserve">Część 3 </w:t>
      </w:r>
      <w:r w:rsidR="00717E4C" w:rsidRPr="6D912644">
        <w:rPr>
          <w:rFonts w:asciiTheme="majorHAnsi" w:hAnsiTheme="majorHAnsi" w:cstheme="majorBidi"/>
          <w:sz w:val="22"/>
          <w:szCs w:val="22"/>
        </w:rPr>
        <w:t>zużywalne materiały i akcesoria laboratoryjne</w:t>
      </w:r>
      <w:r w:rsidR="00717E4C">
        <w:rPr>
          <w:rFonts w:asciiTheme="majorHAnsi" w:hAnsiTheme="majorHAnsi" w:cstheme="majorBidi"/>
          <w:sz w:val="22"/>
          <w:szCs w:val="22"/>
        </w:rPr>
        <w:t xml:space="preserve"> 3</w:t>
      </w:r>
    </w:p>
    <w:p w14:paraId="6722732D" w14:textId="3A80A5FC" w:rsidR="005C4C2C" w:rsidRPr="00A83648" w:rsidRDefault="6D912644" w:rsidP="6D912644">
      <w:pPr>
        <w:pStyle w:val="Akapitzlist"/>
        <w:numPr>
          <w:ilvl w:val="1"/>
          <w:numId w:val="5"/>
        </w:numPr>
        <w:jc w:val="both"/>
        <w:rPr>
          <w:rFonts w:asciiTheme="majorHAnsi" w:hAnsiTheme="majorHAnsi" w:cstheme="majorBidi"/>
          <w:sz w:val="22"/>
          <w:szCs w:val="22"/>
        </w:rPr>
      </w:pPr>
      <w:r w:rsidRPr="6D912644">
        <w:rPr>
          <w:rFonts w:asciiTheme="majorHAnsi" w:hAnsiTheme="majorHAnsi" w:cstheme="majorBidi"/>
          <w:sz w:val="22"/>
          <w:szCs w:val="22"/>
        </w:rPr>
        <w:t xml:space="preserve">Część 4 </w:t>
      </w:r>
      <w:r w:rsidR="00717E4C" w:rsidRPr="6D912644">
        <w:rPr>
          <w:rFonts w:asciiTheme="majorHAnsi" w:hAnsiTheme="majorHAnsi" w:cstheme="majorBidi"/>
          <w:sz w:val="22"/>
          <w:szCs w:val="22"/>
        </w:rPr>
        <w:t>zużywalne materiały i akcesoria laboratoryjne</w:t>
      </w:r>
      <w:r w:rsidR="00717E4C">
        <w:rPr>
          <w:rFonts w:asciiTheme="majorHAnsi" w:hAnsiTheme="majorHAnsi" w:cstheme="majorBidi"/>
          <w:sz w:val="22"/>
          <w:szCs w:val="22"/>
        </w:rPr>
        <w:t xml:space="preserve"> 4</w:t>
      </w:r>
    </w:p>
    <w:p w14:paraId="2FA97C7C" w14:textId="3CBCBEEF" w:rsidR="005C4C2C" w:rsidRPr="00A83648" w:rsidRDefault="6D912644" w:rsidP="6D912644">
      <w:pPr>
        <w:pStyle w:val="Akapitzlist"/>
        <w:numPr>
          <w:ilvl w:val="1"/>
          <w:numId w:val="5"/>
        </w:numPr>
        <w:jc w:val="both"/>
        <w:rPr>
          <w:rFonts w:asciiTheme="majorHAnsi" w:hAnsiTheme="majorHAnsi" w:cstheme="majorBidi"/>
          <w:sz w:val="22"/>
          <w:szCs w:val="22"/>
        </w:rPr>
      </w:pPr>
      <w:r w:rsidRPr="6D912644">
        <w:rPr>
          <w:rFonts w:asciiTheme="majorHAnsi" w:hAnsiTheme="majorHAnsi" w:cstheme="majorBidi"/>
          <w:sz w:val="22"/>
          <w:szCs w:val="22"/>
        </w:rPr>
        <w:t xml:space="preserve">Część 5 </w:t>
      </w:r>
      <w:r w:rsidR="00717E4C" w:rsidRPr="6D912644">
        <w:rPr>
          <w:rFonts w:asciiTheme="majorHAnsi" w:hAnsiTheme="majorHAnsi" w:cstheme="majorBidi"/>
          <w:sz w:val="22"/>
          <w:szCs w:val="22"/>
        </w:rPr>
        <w:t>zużywalne materiały i akcesoria laboratoryjne</w:t>
      </w:r>
      <w:r w:rsidR="00717E4C">
        <w:rPr>
          <w:rFonts w:asciiTheme="majorHAnsi" w:hAnsiTheme="majorHAnsi" w:cstheme="majorBidi"/>
          <w:sz w:val="22"/>
          <w:szCs w:val="22"/>
        </w:rPr>
        <w:t xml:space="preserve"> 5</w:t>
      </w:r>
    </w:p>
    <w:p w14:paraId="1419738C" w14:textId="5C577F1C" w:rsidR="005C4C2C" w:rsidRPr="00A83648" w:rsidRDefault="6D912644" w:rsidP="6D912644">
      <w:pPr>
        <w:pStyle w:val="Akapitzlist"/>
        <w:numPr>
          <w:ilvl w:val="1"/>
          <w:numId w:val="5"/>
        </w:numPr>
        <w:jc w:val="both"/>
        <w:rPr>
          <w:rFonts w:asciiTheme="majorHAnsi" w:hAnsiTheme="majorHAnsi" w:cstheme="majorBidi"/>
          <w:sz w:val="22"/>
          <w:szCs w:val="22"/>
        </w:rPr>
      </w:pPr>
      <w:r w:rsidRPr="6D912644">
        <w:rPr>
          <w:rFonts w:asciiTheme="majorHAnsi" w:hAnsiTheme="majorHAnsi" w:cstheme="majorBidi"/>
          <w:sz w:val="22"/>
          <w:szCs w:val="22"/>
        </w:rPr>
        <w:t xml:space="preserve">Część 6 </w:t>
      </w:r>
      <w:r w:rsidR="00717E4C" w:rsidRPr="6D912644">
        <w:rPr>
          <w:rFonts w:asciiTheme="majorHAnsi" w:hAnsiTheme="majorHAnsi" w:cstheme="majorBidi"/>
          <w:sz w:val="22"/>
          <w:szCs w:val="22"/>
        </w:rPr>
        <w:t>zużywalne materiały i akcesoria laboratoryjne</w:t>
      </w:r>
      <w:r w:rsidR="00717E4C">
        <w:rPr>
          <w:rFonts w:asciiTheme="majorHAnsi" w:hAnsiTheme="majorHAnsi" w:cstheme="majorBidi"/>
          <w:sz w:val="22"/>
          <w:szCs w:val="22"/>
        </w:rPr>
        <w:t xml:space="preserve"> 6</w:t>
      </w:r>
    </w:p>
    <w:p w14:paraId="25F905D2" w14:textId="1BAFF4F7" w:rsidR="005C4C2C" w:rsidRDefault="6D912644" w:rsidP="6D912644">
      <w:pPr>
        <w:pStyle w:val="Akapitzlist"/>
        <w:numPr>
          <w:ilvl w:val="1"/>
          <w:numId w:val="5"/>
        </w:numPr>
        <w:jc w:val="both"/>
        <w:rPr>
          <w:rFonts w:asciiTheme="majorHAnsi" w:hAnsiTheme="majorHAnsi" w:cstheme="majorBidi"/>
          <w:sz w:val="22"/>
          <w:szCs w:val="22"/>
        </w:rPr>
      </w:pPr>
      <w:r w:rsidRPr="6D912644">
        <w:rPr>
          <w:rFonts w:asciiTheme="majorHAnsi" w:hAnsiTheme="majorHAnsi" w:cstheme="majorBidi"/>
          <w:sz w:val="22"/>
          <w:szCs w:val="22"/>
        </w:rPr>
        <w:t>Część 7</w:t>
      </w:r>
      <w:r w:rsidR="00717E4C">
        <w:rPr>
          <w:rFonts w:asciiTheme="majorHAnsi" w:hAnsiTheme="majorHAnsi" w:cstheme="majorBidi"/>
          <w:sz w:val="22"/>
          <w:szCs w:val="22"/>
        </w:rPr>
        <w:t xml:space="preserve"> </w:t>
      </w:r>
      <w:r w:rsidR="00717E4C" w:rsidRPr="6D912644">
        <w:rPr>
          <w:rFonts w:asciiTheme="majorHAnsi" w:hAnsiTheme="majorHAnsi" w:cstheme="majorBidi"/>
          <w:sz w:val="22"/>
          <w:szCs w:val="22"/>
        </w:rPr>
        <w:t>zużywalne materiały i akcesoria laboratoryjne</w:t>
      </w:r>
      <w:r w:rsidR="00717E4C">
        <w:rPr>
          <w:rFonts w:asciiTheme="majorHAnsi" w:hAnsiTheme="majorHAnsi" w:cstheme="majorBidi"/>
          <w:sz w:val="22"/>
          <w:szCs w:val="22"/>
        </w:rPr>
        <w:t xml:space="preserve"> 7</w:t>
      </w:r>
    </w:p>
    <w:p w14:paraId="46D383EB" w14:textId="73D5ED6F" w:rsidR="005C4C2C" w:rsidRDefault="6D912644" w:rsidP="6D912644">
      <w:pPr>
        <w:pStyle w:val="Akapitzlist"/>
        <w:numPr>
          <w:ilvl w:val="1"/>
          <w:numId w:val="5"/>
        </w:numPr>
        <w:jc w:val="both"/>
        <w:rPr>
          <w:sz w:val="22"/>
          <w:szCs w:val="22"/>
        </w:rPr>
      </w:pPr>
      <w:r w:rsidRPr="6D912644">
        <w:rPr>
          <w:rFonts w:asciiTheme="majorHAnsi" w:hAnsiTheme="majorHAnsi" w:cstheme="majorBidi"/>
          <w:sz w:val="22"/>
          <w:szCs w:val="22"/>
        </w:rPr>
        <w:t>Część 8</w:t>
      </w:r>
      <w:r w:rsidR="00717E4C">
        <w:rPr>
          <w:rFonts w:asciiTheme="majorHAnsi" w:hAnsiTheme="majorHAnsi" w:cstheme="majorBidi"/>
          <w:sz w:val="22"/>
          <w:szCs w:val="22"/>
        </w:rPr>
        <w:t xml:space="preserve"> </w:t>
      </w:r>
      <w:r w:rsidR="00717E4C" w:rsidRPr="6D912644">
        <w:rPr>
          <w:rFonts w:asciiTheme="majorHAnsi" w:hAnsiTheme="majorHAnsi" w:cstheme="majorBidi"/>
          <w:sz w:val="22"/>
          <w:szCs w:val="22"/>
        </w:rPr>
        <w:t>zużywalne materiały i akcesoria laboratoryjne</w:t>
      </w:r>
      <w:r w:rsidR="00717E4C">
        <w:rPr>
          <w:rFonts w:asciiTheme="majorHAnsi" w:hAnsiTheme="majorHAnsi" w:cstheme="majorBidi"/>
          <w:sz w:val="22"/>
          <w:szCs w:val="22"/>
        </w:rPr>
        <w:t xml:space="preserve"> 8</w:t>
      </w:r>
    </w:p>
    <w:p w14:paraId="323947A2" w14:textId="0E5D18C3" w:rsidR="005C4C2C" w:rsidRDefault="6D912644" w:rsidP="6D912644">
      <w:pPr>
        <w:pStyle w:val="Akapitzlist"/>
        <w:numPr>
          <w:ilvl w:val="1"/>
          <w:numId w:val="5"/>
        </w:numPr>
        <w:jc w:val="both"/>
        <w:rPr>
          <w:sz w:val="22"/>
          <w:szCs w:val="22"/>
        </w:rPr>
      </w:pPr>
      <w:r w:rsidRPr="6D912644">
        <w:rPr>
          <w:rFonts w:asciiTheme="majorHAnsi" w:hAnsiTheme="majorHAnsi" w:cstheme="majorBidi"/>
          <w:sz w:val="22"/>
          <w:szCs w:val="22"/>
        </w:rPr>
        <w:t>Część 9</w:t>
      </w:r>
      <w:r w:rsidR="00717E4C">
        <w:rPr>
          <w:rFonts w:asciiTheme="majorHAnsi" w:hAnsiTheme="majorHAnsi" w:cstheme="majorBidi"/>
          <w:sz w:val="22"/>
          <w:szCs w:val="22"/>
        </w:rPr>
        <w:t xml:space="preserve"> </w:t>
      </w:r>
      <w:r w:rsidR="00717E4C" w:rsidRPr="6D912644">
        <w:rPr>
          <w:rFonts w:asciiTheme="majorHAnsi" w:hAnsiTheme="majorHAnsi" w:cstheme="majorBidi"/>
          <w:sz w:val="22"/>
          <w:szCs w:val="22"/>
        </w:rPr>
        <w:t>zużywalne materiały i akcesoria laboratoryjne</w:t>
      </w:r>
      <w:r w:rsidR="00717E4C">
        <w:rPr>
          <w:rFonts w:asciiTheme="majorHAnsi" w:hAnsiTheme="majorHAnsi" w:cstheme="majorBidi"/>
          <w:sz w:val="22"/>
          <w:szCs w:val="22"/>
        </w:rPr>
        <w:t xml:space="preserve"> 9</w:t>
      </w:r>
    </w:p>
    <w:p w14:paraId="74F74BD3" w14:textId="4EC9D690" w:rsidR="005C4C2C" w:rsidRDefault="6D912644" w:rsidP="6D912644">
      <w:pPr>
        <w:pStyle w:val="Akapitzlist"/>
        <w:numPr>
          <w:ilvl w:val="1"/>
          <w:numId w:val="5"/>
        </w:numPr>
        <w:jc w:val="both"/>
        <w:rPr>
          <w:sz w:val="22"/>
          <w:szCs w:val="22"/>
        </w:rPr>
      </w:pPr>
      <w:r w:rsidRPr="6D912644">
        <w:rPr>
          <w:rFonts w:asciiTheme="majorHAnsi" w:hAnsiTheme="majorHAnsi" w:cstheme="majorBidi"/>
          <w:sz w:val="22"/>
          <w:szCs w:val="22"/>
        </w:rPr>
        <w:t>Część 10</w:t>
      </w:r>
      <w:r w:rsidR="00717E4C">
        <w:rPr>
          <w:rFonts w:asciiTheme="majorHAnsi" w:hAnsiTheme="majorHAnsi" w:cstheme="majorBidi"/>
          <w:sz w:val="22"/>
          <w:szCs w:val="22"/>
        </w:rPr>
        <w:t xml:space="preserve"> </w:t>
      </w:r>
      <w:r w:rsidR="00717E4C" w:rsidRPr="6D912644">
        <w:rPr>
          <w:rFonts w:asciiTheme="majorHAnsi" w:hAnsiTheme="majorHAnsi" w:cstheme="majorBidi"/>
          <w:sz w:val="22"/>
          <w:szCs w:val="22"/>
        </w:rPr>
        <w:t>zużywalne materiały i akcesoria laboratoryjne</w:t>
      </w:r>
      <w:r w:rsidR="00717E4C">
        <w:rPr>
          <w:rFonts w:asciiTheme="majorHAnsi" w:hAnsiTheme="majorHAnsi" w:cstheme="majorBidi"/>
          <w:sz w:val="22"/>
          <w:szCs w:val="22"/>
        </w:rPr>
        <w:t xml:space="preserve"> 10</w:t>
      </w:r>
    </w:p>
    <w:p w14:paraId="3807595F" w14:textId="011B1307" w:rsidR="005C4C2C" w:rsidRDefault="6D912644" w:rsidP="6D912644">
      <w:pPr>
        <w:pStyle w:val="Akapitzlist"/>
        <w:numPr>
          <w:ilvl w:val="1"/>
          <w:numId w:val="5"/>
        </w:numPr>
        <w:jc w:val="both"/>
        <w:rPr>
          <w:sz w:val="22"/>
          <w:szCs w:val="22"/>
        </w:rPr>
      </w:pPr>
      <w:r w:rsidRPr="6D912644">
        <w:rPr>
          <w:rFonts w:asciiTheme="majorHAnsi" w:hAnsiTheme="majorHAnsi" w:cstheme="majorBidi"/>
          <w:sz w:val="22"/>
          <w:szCs w:val="22"/>
        </w:rPr>
        <w:t>Część 11</w:t>
      </w:r>
      <w:r w:rsidR="00717E4C">
        <w:rPr>
          <w:rFonts w:asciiTheme="majorHAnsi" w:hAnsiTheme="majorHAnsi" w:cstheme="majorBidi"/>
          <w:sz w:val="22"/>
          <w:szCs w:val="22"/>
        </w:rPr>
        <w:t xml:space="preserve"> </w:t>
      </w:r>
      <w:r w:rsidR="00717E4C" w:rsidRPr="6D912644">
        <w:rPr>
          <w:rFonts w:asciiTheme="majorHAnsi" w:hAnsiTheme="majorHAnsi" w:cstheme="majorBidi"/>
          <w:sz w:val="22"/>
          <w:szCs w:val="22"/>
        </w:rPr>
        <w:t>zużywalne materiały i akcesoria laboratoryjne</w:t>
      </w:r>
      <w:r w:rsidR="00717E4C">
        <w:rPr>
          <w:rFonts w:asciiTheme="majorHAnsi" w:hAnsiTheme="majorHAnsi" w:cstheme="majorBidi"/>
          <w:sz w:val="22"/>
          <w:szCs w:val="22"/>
        </w:rPr>
        <w:t xml:space="preserve"> 11</w:t>
      </w:r>
    </w:p>
    <w:p w14:paraId="1F0845BD" w14:textId="04969A5C" w:rsidR="005C4C2C" w:rsidRDefault="6D912644" w:rsidP="6D912644">
      <w:pPr>
        <w:pStyle w:val="Akapitzlist"/>
        <w:numPr>
          <w:ilvl w:val="1"/>
          <w:numId w:val="5"/>
        </w:numPr>
        <w:jc w:val="both"/>
        <w:rPr>
          <w:sz w:val="22"/>
          <w:szCs w:val="22"/>
        </w:rPr>
      </w:pPr>
      <w:r w:rsidRPr="6D912644">
        <w:rPr>
          <w:rFonts w:asciiTheme="majorHAnsi" w:hAnsiTheme="majorHAnsi" w:cstheme="majorBidi"/>
          <w:sz w:val="22"/>
          <w:szCs w:val="22"/>
        </w:rPr>
        <w:t>Część 12</w:t>
      </w:r>
      <w:r w:rsidR="00717E4C">
        <w:rPr>
          <w:rFonts w:asciiTheme="majorHAnsi" w:hAnsiTheme="majorHAnsi" w:cstheme="majorBidi"/>
          <w:sz w:val="22"/>
          <w:szCs w:val="22"/>
        </w:rPr>
        <w:t xml:space="preserve"> </w:t>
      </w:r>
      <w:r w:rsidR="00717E4C" w:rsidRPr="6D912644">
        <w:rPr>
          <w:rFonts w:asciiTheme="majorHAnsi" w:hAnsiTheme="majorHAnsi" w:cstheme="majorBidi"/>
          <w:sz w:val="22"/>
          <w:szCs w:val="22"/>
        </w:rPr>
        <w:t>zużywalne materiały i akcesoria laboratoryjne</w:t>
      </w:r>
      <w:r w:rsidR="00717E4C">
        <w:rPr>
          <w:rFonts w:asciiTheme="majorHAnsi" w:hAnsiTheme="majorHAnsi" w:cstheme="majorBidi"/>
          <w:sz w:val="22"/>
          <w:szCs w:val="22"/>
        </w:rPr>
        <w:t xml:space="preserve"> 12</w:t>
      </w:r>
    </w:p>
    <w:p w14:paraId="2CD5FD93" w14:textId="2FCC0481" w:rsidR="005C4C2C" w:rsidRDefault="6D912644" w:rsidP="6D912644">
      <w:pPr>
        <w:pStyle w:val="Akapitzlist"/>
        <w:numPr>
          <w:ilvl w:val="1"/>
          <w:numId w:val="5"/>
        </w:numPr>
        <w:jc w:val="both"/>
        <w:rPr>
          <w:sz w:val="22"/>
          <w:szCs w:val="22"/>
        </w:rPr>
      </w:pPr>
      <w:r w:rsidRPr="6D912644">
        <w:rPr>
          <w:rFonts w:asciiTheme="majorHAnsi" w:hAnsiTheme="majorHAnsi" w:cstheme="majorBidi"/>
          <w:sz w:val="22"/>
          <w:szCs w:val="22"/>
        </w:rPr>
        <w:t>Część 13</w:t>
      </w:r>
      <w:r w:rsidR="00717E4C">
        <w:rPr>
          <w:rFonts w:asciiTheme="majorHAnsi" w:hAnsiTheme="majorHAnsi" w:cstheme="majorBidi"/>
          <w:sz w:val="22"/>
          <w:szCs w:val="22"/>
        </w:rPr>
        <w:t xml:space="preserve"> </w:t>
      </w:r>
      <w:r w:rsidR="00717E4C" w:rsidRPr="6D912644">
        <w:rPr>
          <w:rFonts w:asciiTheme="majorHAnsi" w:hAnsiTheme="majorHAnsi" w:cstheme="majorBidi"/>
          <w:sz w:val="22"/>
          <w:szCs w:val="22"/>
        </w:rPr>
        <w:t>zużywalne materiały i akcesoria laboratoryjne</w:t>
      </w:r>
      <w:r w:rsidR="00717E4C">
        <w:rPr>
          <w:rFonts w:asciiTheme="majorHAnsi" w:hAnsiTheme="majorHAnsi" w:cstheme="majorBidi"/>
          <w:sz w:val="22"/>
          <w:szCs w:val="22"/>
        </w:rPr>
        <w:t xml:space="preserve"> 13</w:t>
      </w:r>
    </w:p>
    <w:p w14:paraId="2DE6E467" w14:textId="74ED352D" w:rsidR="005C4C2C" w:rsidRDefault="6D912644" w:rsidP="6D912644">
      <w:pPr>
        <w:pStyle w:val="Akapitzlist"/>
        <w:numPr>
          <w:ilvl w:val="1"/>
          <w:numId w:val="5"/>
        </w:numPr>
        <w:jc w:val="both"/>
        <w:rPr>
          <w:sz w:val="22"/>
          <w:szCs w:val="22"/>
        </w:rPr>
      </w:pPr>
      <w:r w:rsidRPr="6D912644">
        <w:rPr>
          <w:rFonts w:asciiTheme="majorHAnsi" w:hAnsiTheme="majorHAnsi" w:cstheme="majorBidi"/>
          <w:sz w:val="22"/>
          <w:szCs w:val="22"/>
        </w:rPr>
        <w:t>Część 14</w:t>
      </w:r>
      <w:r w:rsidR="00717E4C">
        <w:rPr>
          <w:rFonts w:asciiTheme="majorHAnsi" w:hAnsiTheme="majorHAnsi" w:cstheme="majorBidi"/>
          <w:sz w:val="22"/>
          <w:szCs w:val="22"/>
        </w:rPr>
        <w:t xml:space="preserve"> </w:t>
      </w:r>
      <w:r w:rsidR="00717E4C" w:rsidRPr="6D912644">
        <w:rPr>
          <w:rFonts w:asciiTheme="majorHAnsi" w:hAnsiTheme="majorHAnsi" w:cstheme="majorBidi"/>
          <w:sz w:val="22"/>
          <w:szCs w:val="22"/>
        </w:rPr>
        <w:t>zużywalne materiały i akcesoria laboratoryjne</w:t>
      </w:r>
      <w:r w:rsidR="00717E4C">
        <w:rPr>
          <w:rFonts w:asciiTheme="majorHAnsi" w:hAnsiTheme="majorHAnsi" w:cstheme="majorBidi"/>
          <w:sz w:val="22"/>
          <w:szCs w:val="22"/>
        </w:rPr>
        <w:t xml:space="preserve"> 14</w:t>
      </w:r>
    </w:p>
    <w:p w14:paraId="6F2B5961" w14:textId="4C589B5B" w:rsidR="005C4C2C" w:rsidRDefault="6D912644" w:rsidP="6D912644">
      <w:pPr>
        <w:pStyle w:val="Akapitzlist"/>
        <w:numPr>
          <w:ilvl w:val="1"/>
          <w:numId w:val="5"/>
        </w:numPr>
        <w:jc w:val="both"/>
        <w:rPr>
          <w:sz w:val="22"/>
          <w:szCs w:val="22"/>
        </w:rPr>
      </w:pPr>
      <w:r w:rsidRPr="6D912644">
        <w:rPr>
          <w:rFonts w:asciiTheme="majorHAnsi" w:hAnsiTheme="majorHAnsi" w:cstheme="majorBidi"/>
          <w:sz w:val="22"/>
          <w:szCs w:val="22"/>
        </w:rPr>
        <w:t>Część 15</w:t>
      </w:r>
      <w:r w:rsidR="00717E4C">
        <w:rPr>
          <w:rFonts w:asciiTheme="majorHAnsi" w:hAnsiTheme="majorHAnsi" w:cstheme="majorBidi"/>
          <w:sz w:val="22"/>
          <w:szCs w:val="22"/>
        </w:rPr>
        <w:t xml:space="preserve"> </w:t>
      </w:r>
      <w:r w:rsidR="00717E4C" w:rsidRPr="6D912644">
        <w:rPr>
          <w:rFonts w:asciiTheme="majorHAnsi" w:hAnsiTheme="majorHAnsi" w:cstheme="majorBidi"/>
          <w:sz w:val="22"/>
          <w:szCs w:val="22"/>
        </w:rPr>
        <w:t>zużywalne materiały i akcesoria laboratoryjne</w:t>
      </w:r>
      <w:r w:rsidR="00717E4C">
        <w:rPr>
          <w:rFonts w:asciiTheme="majorHAnsi" w:hAnsiTheme="majorHAnsi" w:cstheme="majorBidi"/>
          <w:sz w:val="22"/>
          <w:szCs w:val="22"/>
        </w:rPr>
        <w:t xml:space="preserve"> 15</w:t>
      </w:r>
    </w:p>
    <w:p w14:paraId="345E6CBB" w14:textId="4C1995E8" w:rsidR="005C4C2C" w:rsidRDefault="6D912644" w:rsidP="6D912644">
      <w:pPr>
        <w:pStyle w:val="Akapitzlist"/>
        <w:numPr>
          <w:ilvl w:val="1"/>
          <w:numId w:val="5"/>
        </w:numPr>
        <w:jc w:val="both"/>
        <w:rPr>
          <w:sz w:val="22"/>
          <w:szCs w:val="22"/>
        </w:rPr>
      </w:pPr>
      <w:r w:rsidRPr="6D912644">
        <w:rPr>
          <w:rFonts w:asciiTheme="majorHAnsi" w:hAnsiTheme="majorHAnsi" w:cstheme="majorBidi"/>
          <w:sz w:val="22"/>
          <w:szCs w:val="22"/>
        </w:rPr>
        <w:t>Część 16</w:t>
      </w:r>
      <w:r w:rsidR="00717E4C">
        <w:rPr>
          <w:rFonts w:asciiTheme="majorHAnsi" w:hAnsiTheme="majorHAnsi" w:cstheme="majorBidi"/>
          <w:sz w:val="22"/>
          <w:szCs w:val="22"/>
        </w:rPr>
        <w:t xml:space="preserve"> </w:t>
      </w:r>
      <w:r w:rsidR="00717E4C" w:rsidRPr="6D912644">
        <w:rPr>
          <w:rFonts w:asciiTheme="majorHAnsi" w:hAnsiTheme="majorHAnsi" w:cstheme="majorBidi"/>
          <w:sz w:val="22"/>
          <w:szCs w:val="22"/>
        </w:rPr>
        <w:t>zużywalne materiały i akcesoria laboratoryjne</w:t>
      </w:r>
      <w:r w:rsidR="00717E4C">
        <w:rPr>
          <w:rFonts w:asciiTheme="majorHAnsi" w:hAnsiTheme="majorHAnsi" w:cstheme="majorBidi"/>
          <w:sz w:val="22"/>
          <w:szCs w:val="22"/>
        </w:rPr>
        <w:t xml:space="preserve"> 16</w:t>
      </w:r>
    </w:p>
    <w:p w14:paraId="555E1A47" w14:textId="4E82B865" w:rsidR="005C4C2C" w:rsidRDefault="6D912644" w:rsidP="6D912644">
      <w:pPr>
        <w:pStyle w:val="Akapitzlist"/>
        <w:numPr>
          <w:ilvl w:val="1"/>
          <w:numId w:val="5"/>
        </w:numPr>
        <w:jc w:val="both"/>
        <w:rPr>
          <w:sz w:val="22"/>
          <w:szCs w:val="22"/>
        </w:rPr>
      </w:pPr>
      <w:r w:rsidRPr="6D912644">
        <w:rPr>
          <w:rFonts w:asciiTheme="majorHAnsi" w:hAnsiTheme="majorHAnsi" w:cstheme="majorBidi"/>
          <w:sz w:val="22"/>
          <w:szCs w:val="22"/>
        </w:rPr>
        <w:t>Część 17</w:t>
      </w:r>
      <w:r w:rsidR="00717E4C">
        <w:rPr>
          <w:rFonts w:asciiTheme="majorHAnsi" w:hAnsiTheme="majorHAnsi" w:cstheme="majorBidi"/>
          <w:sz w:val="22"/>
          <w:szCs w:val="22"/>
        </w:rPr>
        <w:t xml:space="preserve"> </w:t>
      </w:r>
      <w:r w:rsidR="00717E4C" w:rsidRPr="6D912644">
        <w:rPr>
          <w:rFonts w:asciiTheme="majorHAnsi" w:hAnsiTheme="majorHAnsi" w:cstheme="majorBidi"/>
          <w:sz w:val="22"/>
          <w:szCs w:val="22"/>
        </w:rPr>
        <w:t>zużywalne materiały i akcesoria laboratoryjne</w:t>
      </w:r>
      <w:r w:rsidR="00717E4C">
        <w:rPr>
          <w:rFonts w:asciiTheme="majorHAnsi" w:hAnsiTheme="majorHAnsi" w:cstheme="majorBidi"/>
          <w:sz w:val="22"/>
          <w:szCs w:val="22"/>
        </w:rPr>
        <w:t xml:space="preserve"> 17</w:t>
      </w:r>
    </w:p>
    <w:p w14:paraId="6FCA91FB" w14:textId="0E21B1F2" w:rsidR="005C4C2C" w:rsidRDefault="6D912644" w:rsidP="6D912644">
      <w:pPr>
        <w:pStyle w:val="Akapitzlist"/>
        <w:numPr>
          <w:ilvl w:val="1"/>
          <w:numId w:val="5"/>
        </w:numPr>
        <w:jc w:val="both"/>
        <w:rPr>
          <w:sz w:val="22"/>
          <w:szCs w:val="22"/>
        </w:rPr>
      </w:pPr>
      <w:r w:rsidRPr="6D912644">
        <w:rPr>
          <w:rFonts w:asciiTheme="majorHAnsi" w:hAnsiTheme="majorHAnsi" w:cstheme="majorBidi"/>
          <w:sz w:val="22"/>
          <w:szCs w:val="22"/>
        </w:rPr>
        <w:t>Część 18</w:t>
      </w:r>
      <w:r w:rsidR="00717E4C">
        <w:rPr>
          <w:rFonts w:asciiTheme="majorHAnsi" w:hAnsiTheme="majorHAnsi" w:cstheme="majorBidi"/>
          <w:sz w:val="22"/>
          <w:szCs w:val="22"/>
        </w:rPr>
        <w:t xml:space="preserve"> </w:t>
      </w:r>
      <w:r w:rsidR="00717E4C" w:rsidRPr="6D912644">
        <w:rPr>
          <w:rFonts w:asciiTheme="majorHAnsi" w:hAnsiTheme="majorHAnsi" w:cstheme="majorBidi"/>
          <w:sz w:val="22"/>
          <w:szCs w:val="22"/>
        </w:rPr>
        <w:t>zużywalne materiały i akcesoria laboratoryjne</w:t>
      </w:r>
      <w:r w:rsidR="00717E4C">
        <w:rPr>
          <w:rFonts w:asciiTheme="majorHAnsi" w:hAnsiTheme="majorHAnsi" w:cstheme="majorBidi"/>
          <w:sz w:val="22"/>
          <w:szCs w:val="22"/>
        </w:rPr>
        <w:t xml:space="preserve"> 18</w:t>
      </w:r>
    </w:p>
    <w:p w14:paraId="0BD2AF99" w14:textId="1732AD9D" w:rsidR="005C4C2C" w:rsidRDefault="6D912644" w:rsidP="6D912644">
      <w:pPr>
        <w:pStyle w:val="Akapitzlist"/>
        <w:numPr>
          <w:ilvl w:val="1"/>
          <w:numId w:val="5"/>
        </w:numPr>
        <w:jc w:val="both"/>
        <w:rPr>
          <w:sz w:val="22"/>
          <w:szCs w:val="22"/>
        </w:rPr>
      </w:pPr>
      <w:r w:rsidRPr="6D912644">
        <w:rPr>
          <w:rFonts w:asciiTheme="majorHAnsi" w:hAnsiTheme="majorHAnsi" w:cstheme="majorBidi"/>
          <w:sz w:val="22"/>
          <w:szCs w:val="22"/>
        </w:rPr>
        <w:t>Część 19</w:t>
      </w:r>
      <w:r w:rsidR="00717E4C">
        <w:rPr>
          <w:rFonts w:asciiTheme="majorHAnsi" w:hAnsiTheme="majorHAnsi" w:cstheme="majorBidi"/>
          <w:sz w:val="22"/>
          <w:szCs w:val="22"/>
        </w:rPr>
        <w:t xml:space="preserve"> </w:t>
      </w:r>
      <w:r w:rsidR="00717E4C" w:rsidRPr="6D912644">
        <w:rPr>
          <w:rFonts w:asciiTheme="majorHAnsi" w:hAnsiTheme="majorHAnsi" w:cstheme="majorBidi"/>
          <w:sz w:val="22"/>
          <w:szCs w:val="22"/>
        </w:rPr>
        <w:t>zużywalne materiały i akcesoria laboratoryjne</w:t>
      </w:r>
      <w:r w:rsidR="00717E4C">
        <w:rPr>
          <w:rFonts w:asciiTheme="majorHAnsi" w:hAnsiTheme="majorHAnsi" w:cstheme="majorBidi"/>
          <w:sz w:val="22"/>
          <w:szCs w:val="22"/>
        </w:rPr>
        <w:t xml:space="preserve"> 19</w:t>
      </w:r>
    </w:p>
    <w:p w14:paraId="2696D955" w14:textId="38A3AD96" w:rsidR="005C4C2C" w:rsidRDefault="6D912644" w:rsidP="6D912644">
      <w:pPr>
        <w:pStyle w:val="Akapitzlist"/>
        <w:numPr>
          <w:ilvl w:val="1"/>
          <w:numId w:val="5"/>
        </w:numPr>
        <w:jc w:val="both"/>
        <w:rPr>
          <w:sz w:val="22"/>
          <w:szCs w:val="22"/>
        </w:rPr>
      </w:pPr>
      <w:r w:rsidRPr="6D912644">
        <w:rPr>
          <w:rFonts w:asciiTheme="majorHAnsi" w:hAnsiTheme="majorHAnsi" w:cstheme="majorBidi"/>
          <w:sz w:val="22"/>
          <w:szCs w:val="22"/>
        </w:rPr>
        <w:t>Część 20</w:t>
      </w:r>
      <w:r w:rsidR="00717E4C">
        <w:rPr>
          <w:rFonts w:asciiTheme="majorHAnsi" w:hAnsiTheme="majorHAnsi" w:cstheme="majorBidi"/>
          <w:sz w:val="22"/>
          <w:szCs w:val="22"/>
        </w:rPr>
        <w:t xml:space="preserve"> </w:t>
      </w:r>
      <w:r w:rsidR="00717E4C" w:rsidRPr="6D912644">
        <w:rPr>
          <w:rFonts w:asciiTheme="majorHAnsi" w:hAnsiTheme="majorHAnsi" w:cstheme="majorBidi"/>
          <w:sz w:val="22"/>
          <w:szCs w:val="22"/>
        </w:rPr>
        <w:t>zużywalne materiały i akcesoria laboratoryjne</w:t>
      </w:r>
      <w:r w:rsidR="00717E4C">
        <w:rPr>
          <w:rFonts w:asciiTheme="majorHAnsi" w:hAnsiTheme="majorHAnsi" w:cstheme="majorBidi"/>
          <w:sz w:val="22"/>
          <w:szCs w:val="22"/>
        </w:rPr>
        <w:t xml:space="preserve"> 20</w:t>
      </w:r>
    </w:p>
    <w:p w14:paraId="0E043198" w14:textId="31EFB924" w:rsidR="005C4C2C" w:rsidRDefault="6D912644" w:rsidP="6D912644">
      <w:pPr>
        <w:pStyle w:val="Akapitzlist"/>
        <w:numPr>
          <w:ilvl w:val="1"/>
          <w:numId w:val="5"/>
        </w:numPr>
        <w:jc w:val="both"/>
        <w:rPr>
          <w:sz w:val="22"/>
          <w:szCs w:val="22"/>
        </w:rPr>
      </w:pPr>
      <w:r w:rsidRPr="6D912644">
        <w:rPr>
          <w:rFonts w:asciiTheme="majorHAnsi" w:hAnsiTheme="majorHAnsi" w:cstheme="majorBidi"/>
          <w:sz w:val="22"/>
          <w:szCs w:val="22"/>
        </w:rPr>
        <w:t>Część 21</w:t>
      </w:r>
      <w:r w:rsidR="00717E4C">
        <w:rPr>
          <w:rFonts w:asciiTheme="majorHAnsi" w:hAnsiTheme="majorHAnsi" w:cstheme="majorBidi"/>
          <w:sz w:val="22"/>
          <w:szCs w:val="22"/>
        </w:rPr>
        <w:t xml:space="preserve"> </w:t>
      </w:r>
      <w:r w:rsidR="00717E4C" w:rsidRPr="6D912644">
        <w:rPr>
          <w:rFonts w:asciiTheme="majorHAnsi" w:hAnsiTheme="majorHAnsi" w:cstheme="majorBidi"/>
          <w:sz w:val="22"/>
          <w:szCs w:val="22"/>
        </w:rPr>
        <w:t>zużywalne materiały i akcesoria laboratoryjne</w:t>
      </w:r>
      <w:r w:rsidR="00717E4C">
        <w:rPr>
          <w:rFonts w:asciiTheme="majorHAnsi" w:hAnsiTheme="majorHAnsi" w:cstheme="majorBidi"/>
          <w:sz w:val="22"/>
          <w:szCs w:val="22"/>
        </w:rPr>
        <w:t xml:space="preserve"> 21</w:t>
      </w:r>
    </w:p>
    <w:p w14:paraId="517BB112" w14:textId="1CF59DCE" w:rsidR="005C4C2C" w:rsidRDefault="6D912644" w:rsidP="6D912644">
      <w:pPr>
        <w:pStyle w:val="Akapitzlist"/>
        <w:numPr>
          <w:ilvl w:val="1"/>
          <w:numId w:val="5"/>
        </w:numPr>
        <w:jc w:val="both"/>
        <w:rPr>
          <w:sz w:val="22"/>
          <w:szCs w:val="22"/>
        </w:rPr>
      </w:pPr>
      <w:r w:rsidRPr="6D912644">
        <w:rPr>
          <w:rFonts w:asciiTheme="majorHAnsi" w:hAnsiTheme="majorHAnsi" w:cstheme="majorBidi"/>
          <w:sz w:val="22"/>
          <w:szCs w:val="22"/>
        </w:rPr>
        <w:t>Część 22</w:t>
      </w:r>
      <w:r w:rsidR="00717E4C">
        <w:rPr>
          <w:rFonts w:asciiTheme="majorHAnsi" w:hAnsiTheme="majorHAnsi" w:cstheme="majorBidi"/>
          <w:sz w:val="22"/>
          <w:szCs w:val="22"/>
        </w:rPr>
        <w:t xml:space="preserve"> </w:t>
      </w:r>
      <w:r w:rsidR="00717E4C" w:rsidRPr="6D912644">
        <w:rPr>
          <w:rFonts w:asciiTheme="majorHAnsi" w:hAnsiTheme="majorHAnsi" w:cstheme="majorBidi"/>
          <w:sz w:val="22"/>
          <w:szCs w:val="22"/>
        </w:rPr>
        <w:t>zużywalne materiały i akcesoria laboratoryjne</w:t>
      </w:r>
      <w:r w:rsidR="00717E4C">
        <w:rPr>
          <w:rFonts w:asciiTheme="majorHAnsi" w:hAnsiTheme="majorHAnsi" w:cstheme="majorBidi"/>
          <w:sz w:val="22"/>
          <w:szCs w:val="22"/>
        </w:rPr>
        <w:t xml:space="preserve"> 22</w:t>
      </w:r>
    </w:p>
    <w:p w14:paraId="2F7274D0" w14:textId="56465B30" w:rsidR="005C4C2C" w:rsidRDefault="6D912644" w:rsidP="6D912644">
      <w:pPr>
        <w:pStyle w:val="Akapitzlist"/>
        <w:numPr>
          <w:ilvl w:val="1"/>
          <w:numId w:val="5"/>
        </w:numPr>
        <w:jc w:val="both"/>
        <w:rPr>
          <w:sz w:val="22"/>
          <w:szCs w:val="22"/>
        </w:rPr>
      </w:pPr>
      <w:r w:rsidRPr="6D912644">
        <w:rPr>
          <w:rFonts w:asciiTheme="majorHAnsi" w:hAnsiTheme="majorHAnsi" w:cstheme="majorBidi"/>
          <w:sz w:val="22"/>
          <w:szCs w:val="22"/>
        </w:rPr>
        <w:t xml:space="preserve">Część 23 </w:t>
      </w:r>
      <w:r w:rsidR="00717E4C" w:rsidRPr="6D912644">
        <w:rPr>
          <w:rFonts w:asciiTheme="majorHAnsi" w:hAnsiTheme="majorHAnsi" w:cstheme="majorBidi"/>
          <w:sz w:val="22"/>
          <w:szCs w:val="22"/>
        </w:rPr>
        <w:t>zużywalne materiały i akcesoria laboratoryjne</w:t>
      </w:r>
      <w:r w:rsidR="00717E4C">
        <w:rPr>
          <w:rFonts w:asciiTheme="majorHAnsi" w:hAnsiTheme="majorHAnsi" w:cstheme="majorBidi"/>
          <w:sz w:val="22"/>
          <w:szCs w:val="22"/>
        </w:rPr>
        <w:t xml:space="preserve"> 23</w:t>
      </w:r>
    </w:p>
    <w:p w14:paraId="0B762C62" w14:textId="77777777" w:rsidR="005C4C2C" w:rsidRDefault="005C4C2C" w:rsidP="005C4C2C">
      <w:pPr>
        <w:pStyle w:val="Akapitzlist"/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14:paraId="2A176A30" w14:textId="5894F8C9" w:rsidR="000B2C88" w:rsidRDefault="6D912644" w:rsidP="6D912644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Bidi"/>
          <w:sz w:val="22"/>
          <w:szCs w:val="22"/>
        </w:rPr>
      </w:pPr>
      <w:r w:rsidRPr="6D912644">
        <w:rPr>
          <w:rFonts w:asciiTheme="majorHAnsi" w:hAnsiTheme="majorHAnsi" w:cstheme="majorBidi"/>
          <w:sz w:val="22"/>
          <w:szCs w:val="22"/>
        </w:rPr>
        <w:t>Sprzęt musi być fabrycznie nowy, nie używany</w:t>
      </w:r>
      <w:r w:rsidR="006F6E69">
        <w:rPr>
          <w:rFonts w:asciiTheme="majorHAnsi" w:hAnsiTheme="majorHAnsi" w:cstheme="majorBidi"/>
          <w:sz w:val="22"/>
          <w:szCs w:val="22"/>
        </w:rPr>
        <w:t>.</w:t>
      </w:r>
    </w:p>
    <w:p w14:paraId="6619094A" w14:textId="77777777" w:rsidR="006F6E69" w:rsidRDefault="006F6E69" w:rsidP="006F6E69">
      <w:pPr>
        <w:pStyle w:val="Akapitzlist"/>
        <w:ind w:left="360"/>
        <w:jc w:val="both"/>
        <w:rPr>
          <w:rFonts w:asciiTheme="majorHAnsi" w:hAnsiTheme="majorHAnsi" w:cstheme="majorBidi"/>
          <w:sz w:val="22"/>
          <w:szCs w:val="22"/>
        </w:rPr>
      </w:pPr>
    </w:p>
    <w:p w14:paraId="30C3B9EB" w14:textId="1D670315" w:rsidR="007C18B0" w:rsidRDefault="007C18B0" w:rsidP="6D912644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Bidi"/>
          <w:sz w:val="22"/>
          <w:szCs w:val="22"/>
        </w:rPr>
      </w:pPr>
      <w:r>
        <w:rPr>
          <w:rFonts w:asciiTheme="majorHAnsi" w:hAnsiTheme="majorHAnsi" w:cstheme="majorBidi"/>
          <w:sz w:val="22"/>
          <w:szCs w:val="22"/>
        </w:rPr>
        <w:t xml:space="preserve">W przypadku wskazania w opisie przedmiotu zamówienia znaków towarowych lub nazw handlowych produktów zamieszczony został także opis wymaganych rozwiązań równoważnych. Zamawiający w takiej sytuacji każdorazowo wymaga dostarczenia wskazanego w opisie przedmiotu zamówienia produktu lub produktu równoważnego spełniającego wymogi (kryteria) określone przez Zamawiającego. Dowód w zakresie równoważności oferowanych produktów obciąża Wykonawcę. </w:t>
      </w:r>
    </w:p>
    <w:p w14:paraId="73FB3F2F" w14:textId="08B3E3CA" w:rsidR="00A23618" w:rsidRDefault="00A23618" w:rsidP="00A23618">
      <w:pPr>
        <w:pStyle w:val="Akapitzlist"/>
        <w:ind w:left="360"/>
        <w:jc w:val="both"/>
        <w:rPr>
          <w:rFonts w:asciiTheme="majorHAnsi" w:hAnsiTheme="majorHAnsi" w:cstheme="majorBidi"/>
          <w:sz w:val="22"/>
          <w:szCs w:val="22"/>
        </w:rPr>
      </w:pPr>
    </w:p>
    <w:p w14:paraId="6808FE78" w14:textId="0266C2B2" w:rsidR="005C4C2C" w:rsidRDefault="6D912644" w:rsidP="6D912644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Bidi"/>
          <w:sz w:val="22"/>
          <w:szCs w:val="22"/>
        </w:rPr>
      </w:pPr>
      <w:r w:rsidRPr="6D912644">
        <w:rPr>
          <w:rFonts w:asciiTheme="majorHAnsi" w:hAnsiTheme="majorHAnsi" w:cstheme="majorBidi"/>
          <w:sz w:val="22"/>
          <w:szCs w:val="22"/>
        </w:rPr>
        <w:t>Dostawa wraz z wniesieniem</w:t>
      </w:r>
      <w:r w:rsidR="006F6E69">
        <w:rPr>
          <w:rFonts w:asciiTheme="majorHAnsi" w:hAnsiTheme="majorHAnsi" w:cstheme="majorBidi"/>
          <w:sz w:val="22"/>
          <w:szCs w:val="22"/>
        </w:rPr>
        <w:t xml:space="preserve"> przedmiotu zamówienia</w:t>
      </w:r>
      <w:r w:rsidRPr="6D912644">
        <w:rPr>
          <w:rFonts w:asciiTheme="majorHAnsi" w:hAnsiTheme="majorHAnsi" w:cstheme="majorBidi"/>
          <w:sz w:val="22"/>
          <w:szCs w:val="22"/>
        </w:rPr>
        <w:t xml:space="preserve"> w miejsce wskazane przez Zamawiającego odbędzie się do następujących lokalizacji:</w:t>
      </w:r>
    </w:p>
    <w:p w14:paraId="092B138B" w14:textId="018E6E0D" w:rsidR="6D912644" w:rsidRPr="002F2C79" w:rsidRDefault="6D912644" w:rsidP="6D912644">
      <w:pPr>
        <w:pStyle w:val="Akapitzlist"/>
        <w:numPr>
          <w:ilvl w:val="1"/>
          <w:numId w:val="5"/>
        </w:numPr>
        <w:jc w:val="both"/>
        <w:rPr>
          <w:rFonts w:ascii="Calibri Light" w:eastAsiaTheme="majorEastAsia" w:hAnsi="Calibri Light" w:cs="Calibri Light"/>
          <w:sz w:val="22"/>
          <w:szCs w:val="22"/>
        </w:rPr>
      </w:pPr>
      <w:r w:rsidRPr="002F2C79">
        <w:rPr>
          <w:rFonts w:ascii="Calibri Light" w:eastAsiaTheme="majorEastAsia" w:hAnsi="Calibri Light" w:cs="Calibri Light"/>
          <w:sz w:val="22"/>
          <w:szCs w:val="22"/>
        </w:rPr>
        <w:t>Wydział Biologii, ul Miecznikowa 1, 02-096 Warszaw</w:t>
      </w:r>
    </w:p>
    <w:p w14:paraId="38AAB4F7" w14:textId="586DDB84" w:rsidR="005073D9" w:rsidRPr="002F2C79" w:rsidRDefault="6D912644" w:rsidP="005073D9">
      <w:pPr>
        <w:pStyle w:val="Akapitzlist"/>
        <w:numPr>
          <w:ilvl w:val="1"/>
          <w:numId w:val="5"/>
        </w:numPr>
        <w:jc w:val="both"/>
        <w:rPr>
          <w:rFonts w:ascii="Calibri Light" w:eastAsiaTheme="majorEastAsia" w:hAnsi="Calibri Light" w:cs="Calibri Light"/>
          <w:sz w:val="22"/>
          <w:szCs w:val="22"/>
        </w:rPr>
      </w:pPr>
      <w:r w:rsidRPr="002F2C79">
        <w:rPr>
          <w:rFonts w:ascii="Calibri Light" w:eastAsiaTheme="majorEastAsia" w:hAnsi="Calibri Light" w:cs="Calibri Light"/>
          <w:sz w:val="22"/>
          <w:szCs w:val="22"/>
        </w:rPr>
        <w:t>Wydział Biologii, ul. ul. Pawińskiego 5a, 02-106 Warszawa</w:t>
      </w:r>
    </w:p>
    <w:p w14:paraId="4D068DC7" w14:textId="77777777" w:rsidR="000964D1" w:rsidRPr="002F2C79" w:rsidRDefault="000964D1" w:rsidP="000964D1">
      <w:pPr>
        <w:numPr>
          <w:ilvl w:val="1"/>
          <w:numId w:val="5"/>
        </w:numPr>
        <w:tabs>
          <w:tab w:val="left" w:pos="6521"/>
        </w:tabs>
        <w:suppressAutoHyphens/>
        <w:contextualSpacing/>
        <w:jc w:val="both"/>
        <w:rPr>
          <w:rFonts w:ascii="Calibri Light" w:hAnsi="Calibri Light" w:cs="Calibri Light"/>
          <w:color w:val="000000"/>
        </w:rPr>
      </w:pPr>
      <w:r w:rsidRPr="002F2C79">
        <w:rPr>
          <w:rFonts w:ascii="Calibri Light" w:hAnsi="Calibri Light" w:cs="Calibri Light"/>
          <w:color w:val="000000"/>
        </w:rPr>
        <w:t xml:space="preserve">Wydział Biologii UW, ul. Żwirki i Wigury 101, 02-089 Warszawa </w:t>
      </w:r>
    </w:p>
    <w:p w14:paraId="0F79FA44" w14:textId="77777777" w:rsidR="000964D1" w:rsidRPr="002F2C79" w:rsidRDefault="000964D1" w:rsidP="000964D1">
      <w:pPr>
        <w:numPr>
          <w:ilvl w:val="1"/>
          <w:numId w:val="5"/>
        </w:numPr>
        <w:tabs>
          <w:tab w:val="left" w:pos="6521"/>
        </w:tabs>
        <w:suppressAutoHyphens/>
        <w:contextualSpacing/>
        <w:jc w:val="both"/>
        <w:rPr>
          <w:rFonts w:ascii="Calibri Light" w:hAnsi="Calibri Light" w:cs="Calibri Light"/>
          <w:color w:val="000000"/>
        </w:rPr>
      </w:pPr>
      <w:r w:rsidRPr="002F2C79">
        <w:rPr>
          <w:rFonts w:ascii="Calibri Light" w:hAnsi="Calibri Light" w:cs="Calibri Light"/>
          <w:color w:val="000000"/>
        </w:rPr>
        <w:t xml:space="preserve"> Ogród Botaniczny UW, Al. Ujazdowskie 4, 00-478 Warszawa</w:t>
      </w:r>
    </w:p>
    <w:p w14:paraId="5582B68D" w14:textId="77777777" w:rsidR="000964D1" w:rsidRPr="002F2C79" w:rsidRDefault="000964D1" w:rsidP="000964D1">
      <w:pPr>
        <w:numPr>
          <w:ilvl w:val="1"/>
          <w:numId w:val="5"/>
        </w:numPr>
        <w:tabs>
          <w:tab w:val="left" w:pos="6521"/>
        </w:tabs>
        <w:suppressAutoHyphens/>
        <w:contextualSpacing/>
        <w:jc w:val="both"/>
        <w:rPr>
          <w:rFonts w:ascii="Calibri Light" w:hAnsi="Calibri Light" w:cs="Calibri Light"/>
          <w:color w:val="000000"/>
        </w:rPr>
      </w:pPr>
      <w:r w:rsidRPr="002F2C79">
        <w:rPr>
          <w:rFonts w:ascii="Calibri Light" w:hAnsi="Calibri Light" w:cs="Calibri Light"/>
          <w:color w:val="000000"/>
        </w:rPr>
        <w:t>Białowieska Stacja Geobotaniczna, ul Sportowa 19, 17-230 Białowieża</w:t>
      </w:r>
    </w:p>
    <w:p w14:paraId="12A233BD" w14:textId="77777777" w:rsidR="000964D1" w:rsidRPr="002F2C79" w:rsidRDefault="000964D1" w:rsidP="000964D1">
      <w:pPr>
        <w:numPr>
          <w:ilvl w:val="1"/>
          <w:numId w:val="5"/>
        </w:numPr>
        <w:tabs>
          <w:tab w:val="left" w:pos="6521"/>
        </w:tabs>
        <w:suppressAutoHyphens/>
        <w:contextualSpacing/>
        <w:jc w:val="both"/>
        <w:rPr>
          <w:rFonts w:ascii="Calibri Light" w:hAnsi="Calibri Light" w:cs="Calibri Light"/>
          <w:color w:val="000000"/>
        </w:rPr>
      </w:pPr>
      <w:r w:rsidRPr="002F2C79">
        <w:rPr>
          <w:rFonts w:ascii="Calibri Light" w:hAnsi="Calibri Light" w:cs="Calibri Light"/>
          <w:color w:val="000000"/>
        </w:rPr>
        <w:t xml:space="preserve">Mazurskie Centrum Bioróżnorodności KUMAK, </w:t>
      </w:r>
      <w:proofErr w:type="spellStart"/>
      <w:r w:rsidRPr="002F2C79">
        <w:rPr>
          <w:rFonts w:ascii="Calibri Light" w:hAnsi="Calibri Light" w:cs="Calibri Light"/>
          <w:color w:val="000000"/>
        </w:rPr>
        <w:t>Urwitałt</w:t>
      </w:r>
      <w:proofErr w:type="spellEnd"/>
      <w:r w:rsidRPr="002F2C79">
        <w:rPr>
          <w:rFonts w:ascii="Calibri Light" w:hAnsi="Calibri Light" w:cs="Calibri Light"/>
          <w:color w:val="000000"/>
        </w:rPr>
        <w:t>, 11-730 Mikołajki.</w:t>
      </w:r>
    </w:p>
    <w:p w14:paraId="7DADFC04" w14:textId="77777777" w:rsidR="005C4C2C" w:rsidRDefault="005C4C2C" w:rsidP="005C4C2C">
      <w:pPr>
        <w:pStyle w:val="Akapitzlist"/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14:paraId="601F5832" w14:textId="77777777" w:rsidR="008F284F" w:rsidRDefault="008F284F" w:rsidP="008F284F">
      <w:pPr>
        <w:pStyle w:val="Akapitzlist"/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14:paraId="5ABF69BF" w14:textId="4C90462A" w:rsidR="009F40F2" w:rsidRPr="00A83648" w:rsidRDefault="6D912644" w:rsidP="6D912644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Bidi"/>
          <w:sz w:val="22"/>
          <w:szCs w:val="22"/>
        </w:rPr>
      </w:pPr>
      <w:r w:rsidRPr="6D912644">
        <w:rPr>
          <w:rFonts w:asciiTheme="majorHAnsi" w:hAnsiTheme="majorHAnsi" w:cstheme="majorBidi"/>
          <w:sz w:val="22"/>
          <w:szCs w:val="22"/>
        </w:rPr>
        <w:t>Opis przedmiotu zamówienia w oparciu o Wspólny Słownik Zamówień (CPV):</w:t>
      </w:r>
    </w:p>
    <w:p w14:paraId="1A7C07F7" w14:textId="77777777" w:rsidR="00895E51" w:rsidRPr="00A83648" w:rsidRDefault="00895E51" w:rsidP="00895E51">
      <w:pPr>
        <w:pStyle w:val="Akapitzlist"/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14:paraId="411565C6" w14:textId="5AEEC88B" w:rsidR="00A900BB" w:rsidRPr="00A83648" w:rsidRDefault="00895E51" w:rsidP="00A900BB">
      <w:pPr>
        <w:pStyle w:val="Akapitzlist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Kod CPV</w:t>
      </w:r>
      <w:r w:rsidR="003E4073">
        <w:rPr>
          <w:rFonts w:asciiTheme="majorHAnsi" w:hAnsiTheme="majorHAnsi" w:cstheme="majorHAnsi"/>
          <w:sz w:val="22"/>
          <w:szCs w:val="22"/>
        </w:rPr>
        <w:t xml:space="preserve"> dla wszystkich części</w:t>
      </w:r>
      <w:r w:rsidRPr="00A83648">
        <w:rPr>
          <w:rFonts w:asciiTheme="majorHAnsi" w:hAnsiTheme="majorHAnsi" w:cstheme="majorHAnsi"/>
          <w:sz w:val="22"/>
          <w:szCs w:val="22"/>
        </w:rPr>
        <w:t xml:space="preserve">: </w:t>
      </w:r>
    </w:p>
    <w:p w14:paraId="06FA94CC" w14:textId="77777777" w:rsidR="00A900BB" w:rsidRPr="00A83648" w:rsidRDefault="00A900BB" w:rsidP="00A900BB">
      <w:pPr>
        <w:pStyle w:val="Akapitzlist"/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7406"/>
      </w:tblGrid>
      <w:tr w:rsidR="00A900BB" w:rsidRPr="00A83648" w14:paraId="10BD173A" w14:textId="77777777" w:rsidTr="6D912644">
        <w:trPr>
          <w:trHeight w:val="28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27C68" w14:textId="13E0EED9" w:rsidR="00A900BB" w:rsidRPr="00A83648" w:rsidRDefault="6D912644" w:rsidP="6D912644">
            <w:pPr>
              <w:rPr>
                <w:rFonts w:asciiTheme="majorHAnsi" w:hAnsiTheme="majorHAnsi" w:cstheme="majorBidi"/>
                <w:sz w:val="22"/>
                <w:szCs w:val="22"/>
              </w:rPr>
            </w:pPr>
            <w:r w:rsidRPr="6D912644">
              <w:rPr>
                <w:rFonts w:asciiTheme="majorHAnsi" w:hAnsiTheme="majorHAnsi" w:cstheme="majorBidi"/>
                <w:sz w:val="22"/>
                <w:szCs w:val="22"/>
              </w:rPr>
              <w:t>Części 1-23</w:t>
            </w:r>
          </w:p>
        </w:tc>
        <w:tc>
          <w:tcPr>
            <w:tcW w:w="7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4A80F" w14:textId="379C3832" w:rsidR="00A900BB" w:rsidRPr="00A378EC" w:rsidRDefault="6D912644" w:rsidP="6D912644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6D91264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33696300-8 odczynniki chemiczne  </w:t>
            </w:r>
          </w:p>
          <w:p w14:paraId="5DFB6777" w14:textId="38664629" w:rsidR="00A900BB" w:rsidRPr="00A378EC" w:rsidRDefault="6D912644" w:rsidP="6D912644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6D91264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38437000-7 pipety i akcesoria laboratoryjne  </w:t>
            </w:r>
          </w:p>
        </w:tc>
      </w:tr>
    </w:tbl>
    <w:p w14:paraId="41BD2B24" w14:textId="77777777" w:rsidR="00A900BB" w:rsidRPr="00A83648" w:rsidRDefault="00A900BB" w:rsidP="00A900BB">
      <w:pPr>
        <w:pStyle w:val="Akapitzlist"/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14:paraId="7926E862" w14:textId="77777777" w:rsidR="00550327" w:rsidRPr="00A83648" w:rsidRDefault="009F40F2" w:rsidP="00A900BB">
      <w:pPr>
        <w:pStyle w:val="Akapitzlist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Szczegółowy opis przedmiotu zamówienia stanowi</w:t>
      </w:r>
      <w:r w:rsidR="00550327" w:rsidRPr="00A83648">
        <w:rPr>
          <w:rFonts w:asciiTheme="majorHAnsi" w:hAnsiTheme="majorHAnsi" w:cstheme="majorHAnsi"/>
          <w:sz w:val="22"/>
          <w:szCs w:val="22"/>
        </w:rPr>
        <w:t>:</w:t>
      </w:r>
    </w:p>
    <w:p w14:paraId="7C48B7A0" w14:textId="4F1E0291" w:rsidR="009F40F2" w:rsidRPr="00A83648" w:rsidRDefault="6D912644" w:rsidP="6D912644">
      <w:pPr>
        <w:pStyle w:val="Akapitzlist"/>
        <w:numPr>
          <w:ilvl w:val="0"/>
          <w:numId w:val="27"/>
        </w:numPr>
        <w:jc w:val="both"/>
        <w:rPr>
          <w:rFonts w:asciiTheme="majorHAnsi" w:hAnsiTheme="majorHAnsi" w:cstheme="majorBidi"/>
          <w:sz w:val="22"/>
          <w:szCs w:val="22"/>
        </w:rPr>
      </w:pPr>
      <w:r w:rsidRPr="6D912644">
        <w:rPr>
          <w:rFonts w:asciiTheme="majorHAnsi" w:hAnsiTheme="majorHAnsi" w:cstheme="majorBidi"/>
          <w:sz w:val="22"/>
          <w:szCs w:val="22"/>
        </w:rPr>
        <w:t>załącznik nr 1a do SWZ dla części 1</w:t>
      </w:r>
    </w:p>
    <w:p w14:paraId="731CC682" w14:textId="2EAF1B00" w:rsidR="00550327" w:rsidRPr="00A83648" w:rsidRDefault="6D912644" w:rsidP="6D912644">
      <w:pPr>
        <w:pStyle w:val="Akapitzlist"/>
        <w:numPr>
          <w:ilvl w:val="0"/>
          <w:numId w:val="27"/>
        </w:numPr>
        <w:jc w:val="both"/>
        <w:rPr>
          <w:rFonts w:asciiTheme="majorHAnsi" w:hAnsiTheme="majorHAnsi" w:cstheme="majorBidi"/>
          <w:sz w:val="22"/>
          <w:szCs w:val="22"/>
        </w:rPr>
      </w:pPr>
      <w:r w:rsidRPr="6D912644">
        <w:rPr>
          <w:rFonts w:asciiTheme="majorHAnsi" w:hAnsiTheme="majorHAnsi" w:cstheme="majorBidi"/>
          <w:sz w:val="22"/>
          <w:szCs w:val="22"/>
        </w:rPr>
        <w:t>załącznik nr 1b do SWZ dla części 2</w:t>
      </w:r>
    </w:p>
    <w:p w14:paraId="0F328A7F" w14:textId="43D7C4D6" w:rsidR="00550327" w:rsidRPr="00A83648" w:rsidRDefault="6D912644" w:rsidP="6D912644">
      <w:pPr>
        <w:pStyle w:val="Akapitzlist"/>
        <w:numPr>
          <w:ilvl w:val="0"/>
          <w:numId w:val="27"/>
        </w:numPr>
        <w:jc w:val="both"/>
        <w:rPr>
          <w:rFonts w:asciiTheme="majorHAnsi" w:hAnsiTheme="majorHAnsi" w:cstheme="majorBidi"/>
          <w:sz w:val="22"/>
          <w:szCs w:val="22"/>
        </w:rPr>
      </w:pPr>
      <w:r w:rsidRPr="6D912644">
        <w:rPr>
          <w:rFonts w:asciiTheme="majorHAnsi" w:hAnsiTheme="majorHAnsi" w:cstheme="majorBidi"/>
          <w:sz w:val="22"/>
          <w:szCs w:val="22"/>
        </w:rPr>
        <w:t>załącznik nr 1c do SWZ dla części 3</w:t>
      </w:r>
    </w:p>
    <w:p w14:paraId="0A7641D2" w14:textId="5CF0C5B2" w:rsidR="0049747F" w:rsidRPr="00A83648" w:rsidRDefault="6D912644" w:rsidP="6D912644">
      <w:pPr>
        <w:pStyle w:val="Akapitzlist"/>
        <w:numPr>
          <w:ilvl w:val="0"/>
          <w:numId w:val="27"/>
        </w:numPr>
        <w:jc w:val="both"/>
        <w:rPr>
          <w:rFonts w:asciiTheme="majorHAnsi" w:hAnsiTheme="majorHAnsi" w:cstheme="majorBidi"/>
          <w:sz w:val="22"/>
          <w:szCs w:val="22"/>
        </w:rPr>
      </w:pPr>
      <w:r w:rsidRPr="6D912644">
        <w:rPr>
          <w:rFonts w:asciiTheme="majorHAnsi" w:hAnsiTheme="majorHAnsi" w:cstheme="majorBidi"/>
          <w:sz w:val="22"/>
          <w:szCs w:val="22"/>
        </w:rPr>
        <w:t>załącznik nr 1d do SWZ dla części 4</w:t>
      </w:r>
    </w:p>
    <w:p w14:paraId="75C7C76A" w14:textId="1A97093D" w:rsidR="0049747F" w:rsidRPr="00A83648" w:rsidRDefault="6D912644" w:rsidP="6D912644">
      <w:pPr>
        <w:pStyle w:val="Akapitzlist"/>
        <w:numPr>
          <w:ilvl w:val="0"/>
          <w:numId w:val="27"/>
        </w:numPr>
        <w:jc w:val="both"/>
        <w:rPr>
          <w:rFonts w:asciiTheme="majorHAnsi" w:hAnsiTheme="majorHAnsi" w:cstheme="majorBidi"/>
          <w:sz w:val="22"/>
          <w:szCs w:val="22"/>
        </w:rPr>
      </w:pPr>
      <w:r w:rsidRPr="6D912644">
        <w:rPr>
          <w:rFonts w:asciiTheme="majorHAnsi" w:hAnsiTheme="majorHAnsi" w:cstheme="majorBidi"/>
          <w:sz w:val="22"/>
          <w:szCs w:val="22"/>
        </w:rPr>
        <w:t>załącznik nr 1e do SWZ dla części 5</w:t>
      </w:r>
    </w:p>
    <w:p w14:paraId="0C3A1B35" w14:textId="46745C2C" w:rsidR="0049747F" w:rsidRPr="00A83648" w:rsidRDefault="6D912644" w:rsidP="6D912644">
      <w:pPr>
        <w:pStyle w:val="Akapitzlist"/>
        <w:numPr>
          <w:ilvl w:val="0"/>
          <w:numId w:val="27"/>
        </w:numPr>
        <w:jc w:val="both"/>
        <w:rPr>
          <w:rFonts w:asciiTheme="majorHAnsi" w:hAnsiTheme="majorHAnsi" w:cstheme="majorBidi"/>
          <w:sz w:val="22"/>
          <w:szCs w:val="22"/>
        </w:rPr>
      </w:pPr>
      <w:r w:rsidRPr="6D912644">
        <w:rPr>
          <w:rFonts w:asciiTheme="majorHAnsi" w:hAnsiTheme="majorHAnsi" w:cstheme="majorBidi"/>
          <w:sz w:val="22"/>
          <w:szCs w:val="22"/>
        </w:rPr>
        <w:t>załącznik nr 1f do SWZ dla części 6</w:t>
      </w:r>
    </w:p>
    <w:p w14:paraId="5E4DE033" w14:textId="12DD480A" w:rsidR="0049747F" w:rsidRPr="00A83648" w:rsidRDefault="6D912644" w:rsidP="6D912644">
      <w:pPr>
        <w:pStyle w:val="Akapitzlist"/>
        <w:numPr>
          <w:ilvl w:val="0"/>
          <w:numId w:val="27"/>
        </w:numPr>
        <w:jc w:val="both"/>
        <w:rPr>
          <w:rFonts w:asciiTheme="majorHAnsi" w:hAnsiTheme="majorHAnsi" w:cstheme="majorBidi"/>
          <w:sz w:val="22"/>
          <w:szCs w:val="22"/>
        </w:rPr>
      </w:pPr>
      <w:r w:rsidRPr="6D912644">
        <w:rPr>
          <w:rFonts w:asciiTheme="majorHAnsi" w:hAnsiTheme="majorHAnsi" w:cstheme="majorBidi"/>
          <w:sz w:val="22"/>
          <w:szCs w:val="22"/>
        </w:rPr>
        <w:t>załącznik nr 1g do SWZ dla części 7</w:t>
      </w:r>
    </w:p>
    <w:p w14:paraId="091E6B27" w14:textId="11C5C5B4" w:rsidR="6D912644" w:rsidRDefault="6D912644" w:rsidP="6D912644">
      <w:pPr>
        <w:pStyle w:val="Akapitzlist"/>
        <w:numPr>
          <w:ilvl w:val="0"/>
          <w:numId w:val="27"/>
        </w:numPr>
        <w:jc w:val="both"/>
        <w:rPr>
          <w:rFonts w:asciiTheme="majorHAnsi" w:eastAsiaTheme="majorEastAsia" w:hAnsiTheme="majorHAnsi" w:cstheme="majorBidi"/>
        </w:rPr>
      </w:pPr>
      <w:r w:rsidRPr="6D912644">
        <w:rPr>
          <w:rFonts w:asciiTheme="majorHAnsi" w:eastAsia="Calibri" w:hAnsiTheme="majorHAnsi" w:cstheme="majorBidi"/>
          <w:sz w:val="22"/>
          <w:szCs w:val="22"/>
        </w:rPr>
        <w:t>Załącznik nr 1h do SWZ dla części 8</w:t>
      </w:r>
    </w:p>
    <w:p w14:paraId="14C174CC" w14:textId="31AD562B" w:rsidR="6D912644" w:rsidRDefault="6D912644" w:rsidP="6D912644">
      <w:pPr>
        <w:pStyle w:val="Akapitzlist"/>
        <w:numPr>
          <w:ilvl w:val="0"/>
          <w:numId w:val="27"/>
        </w:numPr>
        <w:jc w:val="both"/>
        <w:rPr>
          <w:rFonts w:asciiTheme="majorHAnsi" w:eastAsiaTheme="majorEastAsia" w:hAnsiTheme="majorHAnsi" w:cstheme="majorBidi"/>
        </w:rPr>
      </w:pPr>
      <w:r w:rsidRPr="6D912644">
        <w:rPr>
          <w:rFonts w:asciiTheme="majorHAnsi" w:eastAsia="Calibri" w:hAnsiTheme="majorHAnsi" w:cstheme="majorBidi"/>
          <w:sz w:val="22"/>
          <w:szCs w:val="22"/>
        </w:rPr>
        <w:t>Załącznik nr 1i do SWZ dla części 9</w:t>
      </w:r>
    </w:p>
    <w:p w14:paraId="09219A19" w14:textId="6A7B91B2" w:rsidR="6D912644" w:rsidRDefault="6D912644" w:rsidP="6D912644">
      <w:pPr>
        <w:pStyle w:val="Akapitzlist"/>
        <w:numPr>
          <w:ilvl w:val="0"/>
          <w:numId w:val="27"/>
        </w:numPr>
        <w:jc w:val="both"/>
        <w:rPr>
          <w:rFonts w:asciiTheme="majorHAnsi" w:eastAsiaTheme="majorEastAsia" w:hAnsiTheme="majorHAnsi" w:cstheme="majorBidi"/>
        </w:rPr>
      </w:pPr>
      <w:r w:rsidRPr="6D912644">
        <w:rPr>
          <w:rFonts w:asciiTheme="majorHAnsi" w:eastAsia="Calibri" w:hAnsiTheme="majorHAnsi" w:cstheme="majorBidi"/>
          <w:sz w:val="22"/>
          <w:szCs w:val="22"/>
        </w:rPr>
        <w:t>Załącznik nr 1j do SWZ dla części 10</w:t>
      </w:r>
    </w:p>
    <w:p w14:paraId="2F5E85D0" w14:textId="202E5843" w:rsidR="6D912644" w:rsidRDefault="6D912644" w:rsidP="6D912644">
      <w:pPr>
        <w:pStyle w:val="Akapitzlist"/>
        <w:numPr>
          <w:ilvl w:val="0"/>
          <w:numId w:val="27"/>
        </w:numPr>
        <w:jc w:val="both"/>
        <w:rPr>
          <w:rFonts w:asciiTheme="majorHAnsi" w:eastAsiaTheme="majorEastAsia" w:hAnsiTheme="majorHAnsi" w:cstheme="majorBidi"/>
        </w:rPr>
      </w:pPr>
      <w:r w:rsidRPr="6D912644">
        <w:rPr>
          <w:rFonts w:asciiTheme="majorHAnsi" w:eastAsia="Calibri" w:hAnsiTheme="majorHAnsi" w:cstheme="majorBidi"/>
          <w:sz w:val="22"/>
          <w:szCs w:val="22"/>
        </w:rPr>
        <w:t>Załącznik nr 1k do SWZ dla części 11</w:t>
      </w:r>
    </w:p>
    <w:p w14:paraId="48D6794D" w14:textId="3A8CB5D4" w:rsidR="6D912644" w:rsidRDefault="6D912644" w:rsidP="6D912644">
      <w:pPr>
        <w:pStyle w:val="Akapitzlist"/>
        <w:numPr>
          <w:ilvl w:val="0"/>
          <w:numId w:val="27"/>
        </w:numPr>
        <w:jc w:val="both"/>
        <w:rPr>
          <w:rFonts w:asciiTheme="majorHAnsi" w:eastAsiaTheme="majorEastAsia" w:hAnsiTheme="majorHAnsi" w:cstheme="majorBidi"/>
        </w:rPr>
      </w:pPr>
      <w:r w:rsidRPr="6D912644">
        <w:rPr>
          <w:rFonts w:asciiTheme="majorHAnsi" w:eastAsia="Calibri" w:hAnsiTheme="majorHAnsi" w:cstheme="majorBidi"/>
          <w:sz w:val="22"/>
          <w:szCs w:val="22"/>
        </w:rPr>
        <w:t>Załącznik nr 1l do SWZ dla części 12</w:t>
      </w:r>
    </w:p>
    <w:p w14:paraId="36567151" w14:textId="1A0A06CD" w:rsidR="6D912644" w:rsidRDefault="6D912644" w:rsidP="6D912644">
      <w:pPr>
        <w:pStyle w:val="Akapitzlist"/>
        <w:numPr>
          <w:ilvl w:val="0"/>
          <w:numId w:val="27"/>
        </w:numPr>
        <w:jc w:val="both"/>
        <w:rPr>
          <w:rFonts w:asciiTheme="majorHAnsi" w:eastAsiaTheme="majorEastAsia" w:hAnsiTheme="majorHAnsi" w:cstheme="majorBidi"/>
        </w:rPr>
      </w:pPr>
      <w:r w:rsidRPr="6D912644">
        <w:rPr>
          <w:rFonts w:asciiTheme="majorHAnsi" w:eastAsia="Calibri" w:hAnsiTheme="majorHAnsi" w:cstheme="majorBidi"/>
          <w:sz w:val="22"/>
          <w:szCs w:val="22"/>
        </w:rPr>
        <w:t>Załącznik nr 1ł do SWZ dla części 13</w:t>
      </w:r>
    </w:p>
    <w:p w14:paraId="388CB818" w14:textId="0CC24396" w:rsidR="6D912644" w:rsidRDefault="6D912644" w:rsidP="6D912644">
      <w:pPr>
        <w:pStyle w:val="Akapitzlist"/>
        <w:numPr>
          <w:ilvl w:val="0"/>
          <w:numId w:val="27"/>
        </w:numPr>
        <w:jc w:val="both"/>
        <w:rPr>
          <w:rFonts w:asciiTheme="majorHAnsi" w:eastAsiaTheme="majorEastAsia" w:hAnsiTheme="majorHAnsi" w:cstheme="majorBidi"/>
        </w:rPr>
      </w:pPr>
      <w:r w:rsidRPr="6D912644">
        <w:rPr>
          <w:rFonts w:asciiTheme="majorHAnsi" w:eastAsia="Calibri" w:hAnsiTheme="majorHAnsi" w:cstheme="majorBidi"/>
          <w:sz w:val="22"/>
          <w:szCs w:val="22"/>
        </w:rPr>
        <w:t>Załącznik nr 1m do SWZ dla części 14</w:t>
      </w:r>
    </w:p>
    <w:p w14:paraId="01C5D965" w14:textId="36EAA897" w:rsidR="6D912644" w:rsidRDefault="6D912644" w:rsidP="6D912644">
      <w:pPr>
        <w:pStyle w:val="Akapitzlist"/>
        <w:numPr>
          <w:ilvl w:val="0"/>
          <w:numId w:val="27"/>
        </w:numPr>
        <w:jc w:val="both"/>
        <w:rPr>
          <w:rFonts w:asciiTheme="majorHAnsi" w:eastAsiaTheme="majorEastAsia" w:hAnsiTheme="majorHAnsi" w:cstheme="majorBidi"/>
        </w:rPr>
      </w:pPr>
      <w:r w:rsidRPr="6D912644">
        <w:rPr>
          <w:rFonts w:asciiTheme="majorHAnsi" w:eastAsia="Calibri" w:hAnsiTheme="majorHAnsi" w:cstheme="majorBidi"/>
          <w:sz w:val="22"/>
          <w:szCs w:val="22"/>
        </w:rPr>
        <w:t>Załącznik nr 1n do SWZ dla części 15</w:t>
      </w:r>
    </w:p>
    <w:p w14:paraId="374EE780" w14:textId="17E261A1" w:rsidR="6D912644" w:rsidRDefault="6D912644" w:rsidP="6D912644">
      <w:pPr>
        <w:pStyle w:val="Akapitzlist"/>
        <w:numPr>
          <w:ilvl w:val="0"/>
          <w:numId w:val="27"/>
        </w:numPr>
        <w:jc w:val="both"/>
        <w:rPr>
          <w:rFonts w:asciiTheme="majorHAnsi" w:eastAsiaTheme="majorEastAsia" w:hAnsiTheme="majorHAnsi" w:cstheme="majorBidi"/>
        </w:rPr>
      </w:pPr>
      <w:r w:rsidRPr="6D912644">
        <w:rPr>
          <w:rFonts w:asciiTheme="majorHAnsi" w:eastAsia="Calibri" w:hAnsiTheme="majorHAnsi" w:cstheme="majorBidi"/>
          <w:sz w:val="22"/>
          <w:szCs w:val="22"/>
        </w:rPr>
        <w:t>Załącznik nr 1o do SWZ dla części 16</w:t>
      </w:r>
    </w:p>
    <w:p w14:paraId="04190610" w14:textId="29504407" w:rsidR="6D912644" w:rsidRDefault="6D912644" w:rsidP="6D912644">
      <w:pPr>
        <w:pStyle w:val="Akapitzlist"/>
        <w:numPr>
          <w:ilvl w:val="0"/>
          <w:numId w:val="27"/>
        </w:numPr>
        <w:jc w:val="both"/>
        <w:rPr>
          <w:rFonts w:asciiTheme="majorHAnsi" w:eastAsiaTheme="majorEastAsia" w:hAnsiTheme="majorHAnsi" w:cstheme="majorBidi"/>
        </w:rPr>
      </w:pPr>
      <w:r w:rsidRPr="6D912644">
        <w:rPr>
          <w:rFonts w:asciiTheme="majorHAnsi" w:eastAsia="Calibri" w:hAnsiTheme="majorHAnsi" w:cstheme="majorBidi"/>
          <w:sz w:val="22"/>
          <w:szCs w:val="22"/>
        </w:rPr>
        <w:t>Załącznik nr 1p do SWZ dla części 17</w:t>
      </w:r>
    </w:p>
    <w:p w14:paraId="1D35AACD" w14:textId="06CC27AF" w:rsidR="6D912644" w:rsidRDefault="6D912644" w:rsidP="6D912644">
      <w:pPr>
        <w:pStyle w:val="Akapitzlist"/>
        <w:numPr>
          <w:ilvl w:val="0"/>
          <w:numId w:val="27"/>
        </w:numPr>
        <w:jc w:val="both"/>
        <w:rPr>
          <w:rFonts w:asciiTheme="majorHAnsi" w:eastAsiaTheme="majorEastAsia" w:hAnsiTheme="majorHAnsi" w:cstheme="majorBidi"/>
        </w:rPr>
      </w:pPr>
      <w:r w:rsidRPr="6D912644">
        <w:rPr>
          <w:rFonts w:asciiTheme="majorHAnsi" w:eastAsia="Calibri" w:hAnsiTheme="majorHAnsi" w:cstheme="majorBidi"/>
          <w:sz w:val="22"/>
          <w:szCs w:val="22"/>
        </w:rPr>
        <w:t>Załącznik nr 1q do SWZ dla części 18</w:t>
      </w:r>
    </w:p>
    <w:p w14:paraId="5ED41975" w14:textId="7B3D1F04" w:rsidR="6D912644" w:rsidRDefault="6D912644" w:rsidP="6D912644">
      <w:pPr>
        <w:pStyle w:val="Akapitzlist"/>
        <w:numPr>
          <w:ilvl w:val="0"/>
          <w:numId w:val="27"/>
        </w:numPr>
        <w:jc w:val="both"/>
        <w:rPr>
          <w:rFonts w:asciiTheme="majorHAnsi" w:eastAsiaTheme="majorEastAsia" w:hAnsiTheme="majorHAnsi" w:cstheme="majorBidi"/>
        </w:rPr>
      </w:pPr>
      <w:r w:rsidRPr="6D912644">
        <w:rPr>
          <w:rFonts w:asciiTheme="majorHAnsi" w:eastAsia="Calibri" w:hAnsiTheme="majorHAnsi" w:cstheme="majorBidi"/>
          <w:sz w:val="22"/>
          <w:szCs w:val="22"/>
        </w:rPr>
        <w:t>Załącznik nr 1r do SWZ dla części 19</w:t>
      </w:r>
    </w:p>
    <w:p w14:paraId="2E8E921C" w14:textId="3E10E0C9" w:rsidR="6D912644" w:rsidRDefault="6D912644" w:rsidP="6D912644">
      <w:pPr>
        <w:pStyle w:val="Akapitzlist"/>
        <w:numPr>
          <w:ilvl w:val="0"/>
          <w:numId w:val="27"/>
        </w:numPr>
        <w:jc w:val="both"/>
        <w:rPr>
          <w:rFonts w:asciiTheme="majorHAnsi" w:eastAsiaTheme="majorEastAsia" w:hAnsiTheme="majorHAnsi" w:cstheme="majorBidi"/>
        </w:rPr>
      </w:pPr>
      <w:r w:rsidRPr="6D912644">
        <w:rPr>
          <w:rFonts w:asciiTheme="majorHAnsi" w:eastAsia="Calibri" w:hAnsiTheme="majorHAnsi" w:cstheme="majorBidi"/>
          <w:sz w:val="22"/>
          <w:szCs w:val="22"/>
        </w:rPr>
        <w:t>Załącznik nr 1s do SWZ dla części 20</w:t>
      </w:r>
    </w:p>
    <w:p w14:paraId="4CF8C16F" w14:textId="1EE97CD4" w:rsidR="6D912644" w:rsidRDefault="6D912644" w:rsidP="6D912644">
      <w:pPr>
        <w:pStyle w:val="Akapitzlist"/>
        <w:numPr>
          <w:ilvl w:val="0"/>
          <w:numId w:val="27"/>
        </w:numPr>
        <w:jc w:val="both"/>
        <w:rPr>
          <w:rFonts w:asciiTheme="majorHAnsi" w:eastAsiaTheme="majorEastAsia" w:hAnsiTheme="majorHAnsi" w:cstheme="majorBidi"/>
        </w:rPr>
      </w:pPr>
      <w:r w:rsidRPr="6D912644">
        <w:rPr>
          <w:rFonts w:asciiTheme="majorHAnsi" w:eastAsia="Calibri" w:hAnsiTheme="majorHAnsi" w:cstheme="majorBidi"/>
          <w:sz w:val="22"/>
          <w:szCs w:val="22"/>
        </w:rPr>
        <w:t>Załącznik nr 1t do SWZ dla części 21</w:t>
      </w:r>
    </w:p>
    <w:p w14:paraId="5B1E3BBD" w14:textId="3B883A55" w:rsidR="6D912644" w:rsidRDefault="6D912644" w:rsidP="6D912644">
      <w:pPr>
        <w:pStyle w:val="Akapitzlist"/>
        <w:numPr>
          <w:ilvl w:val="0"/>
          <w:numId w:val="27"/>
        </w:numPr>
        <w:jc w:val="both"/>
        <w:rPr>
          <w:rFonts w:asciiTheme="majorHAnsi" w:eastAsiaTheme="majorEastAsia" w:hAnsiTheme="majorHAnsi" w:cstheme="majorBidi"/>
        </w:rPr>
      </w:pPr>
      <w:r w:rsidRPr="6D912644">
        <w:rPr>
          <w:rFonts w:asciiTheme="majorHAnsi" w:eastAsia="Calibri" w:hAnsiTheme="majorHAnsi" w:cstheme="majorBidi"/>
          <w:sz w:val="22"/>
          <w:szCs w:val="22"/>
        </w:rPr>
        <w:t>Załącznik nr 1u do SWZ dla części 22</w:t>
      </w:r>
    </w:p>
    <w:p w14:paraId="49A82451" w14:textId="6681A8DF" w:rsidR="6D912644" w:rsidRDefault="6D912644" w:rsidP="6D912644">
      <w:pPr>
        <w:pStyle w:val="Akapitzlist"/>
        <w:numPr>
          <w:ilvl w:val="0"/>
          <w:numId w:val="27"/>
        </w:numPr>
        <w:jc w:val="both"/>
        <w:rPr>
          <w:rFonts w:asciiTheme="majorHAnsi" w:eastAsiaTheme="majorEastAsia" w:hAnsiTheme="majorHAnsi" w:cstheme="majorBidi"/>
        </w:rPr>
      </w:pPr>
      <w:r w:rsidRPr="6D912644">
        <w:rPr>
          <w:rFonts w:asciiTheme="majorHAnsi" w:eastAsia="Calibri" w:hAnsiTheme="majorHAnsi" w:cstheme="majorBidi"/>
          <w:sz w:val="22"/>
          <w:szCs w:val="22"/>
        </w:rPr>
        <w:t>Załącznik nr 1w do SWZ dla części 23</w:t>
      </w:r>
    </w:p>
    <w:p w14:paraId="0223A0E8" w14:textId="77777777" w:rsidR="0049747F" w:rsidRPr="00A83648" w:rsidRDefault="0049747F" w:rsidP="0049747F">
      <w:pPr>
        <w:pStyle w:val="Akapitzlist"/>
        <w:ind w:left="1080"/>
        <w:jc w:val="both"/>
        <w:rPr>
          <w:rFonts w:asciiTheme="majorHAnsi" w:hAnsiTheme="majorHAnsi" w:cstheme="majorHAnsi"/>
          <w:sz w:val="22"/>
          <w:szCs w:val="22"/>
        </w:rPr>
      </w:pPr>
    </w:p>
    <w:p w14:paraId="6BF1DED5" w14:textId="67C9557E" w:rsidR="00E448B1" w:rsidRPr="002F2C79" w:rsidRDefault="009F40F2" w:rsidP="00E448B1">
      <w:pPr>
        <w:pStyle w:val="Nagwek1"/>
        <w:numPr>
          <w:ilvl w:val="0"/>
          <w:numId w:val="3"/>
        </w:numPr>
        <w:ind w:left="284" w:hanging="218"/>
        <w:jc w:val="both"/>
        <w:rPr>
          <w:rFonts w:cstheme="majorHAnsi"/>
          <w:color w:val="auto"/>
        </w:rPr>
      </w:pPr>
      <w:r w:rsidRPr="002F2C79">
        <w:rPr>
          <w:rStyle w:val="Uwydatnienie"/>
          <w:rFonts w:cstheme="majorHAnsi"/>
          <w:b/>
          <w:bCs/>
          <w:color w:val="auto"/>
          <w:sz w:val="22"/>
          <w:szCs w:val="22"/>
        </w:rPr>
        <w:t>Informacja o przedmiotowych środkach dowodowych</w:t>
      </w:r>
    </w:p>
    <w:p w14:paraId="0C446724" w14:textId="72FC1F7D" w:rsidR="00381B03" w:rsidRPr="002F2C79" w:rsidRDefault="00381B03" w:rsidP="002F2C79">
      <w:pPr>
        <w:rPr>
          <w:rFonts w:asciiTheme="majorHAnsi" w:hAnsiTheme="majorHAnsi" w:cstheme="majorHAnsi"/>
          <w:sz w:val="22"/>
          <w:szCs w:val="22"/>
        </w:rPr>
      </w:pPr>
      <w:r w:rsidRPr="002F2C79">
        <w:rPr>
          <w:rFonts w:asciiTheme="majorHAnsi" w:hAnsiTheme="majorHAnsi" w:cstheme="majorHAnsi"/>
          <w:sz w:val="22"/>
          <w:szCs w:val="22"/>
        </w:rPr>
        <w:t xml:space="preserve">Zamawiający nie wymaga </w:t>
      </w:r>
      <w:r w:rsidR="00E448B1" w:rsidRPr="002F2C79">
        <w:rPr>
          <w:rFonts w:asciiTheme="majorHAnsi" w:hAnsiTheme="majorHAnsi" w:cstheme="majorHAnsi"/>
          <w:sz w:val="22"/>
          <w:szCs w:val="22"/>
        </w:rPr>
        <w:t xml:space="preserve">wykazania żadnych przedmiotowych środków dowodowych. </w:t>
      </w:r>
    </w:p>
    <w:p w14:paraId="2B445074" w14:textId="77777777" w:rsidR="009F40F2" w:rsidRPr="002F2C79" w:rsidRDefault="009F40F2" w:rsidP="009F40F2">
      <w:pPr>
        <w:pStyle w:val="Nagwek1"/>
        <w:numPr>
          <w:ilvl w:val="0"/>
          <w:numId w:val="3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2F2C79">
        <w:rPr>
          <w:rStyle w:val="Uwydatnienie"/>
          <w:rFonts w:cstheme="majorHAnsi"/>
          <w:b/>
          <w:bCs/>
          <w:color w:val="auto"/>
          <w:sz w:val="22"/>
          <w:szCs w:val="22"/>
        </w:rPr>
        <w:t>Termin wykonania zamówienia</w:t>
      </w:r>
    </w:p>
    <w:p w14:paraId="03E466A6" w14:textId="631C39E4" w:rsidR="009100AF" w:rsidRDefault="6D912644" w:rsidP="009100AF">
      <w:pPr>
        <w:pStyle w:val="Akapitzlist"/>
        <w:numPr>
          <w:ilvl w:val="0"/>
          <w:numId w:val="41"/>
        </w:numPr>
        <w:jc w:val="both"/>
        <w:rPr>
          <w:rFonts w:asciiTheme="majorHAnsi" w:hAnsiTheme="majorHAnsi" w:cstheme="majorBidi"/>
          <w:sz w:val="22"/>
          <w:szCs w:val="22"/>
        </w:rPr>
      </w:pPr>
      <w:r w:rsidRPr="009100AF">
        <w:rPr>
          <w:rFonts w:asciiTheme="majorHAnsi" w:hAnsiTheme="majorHAnsi" w:cstheme="majorHAnsi"/>
          <w:sz w:val="22"/>
          <w:szCs w:val="22"/>
        </w:rPr>
        <w:t>Wykonawca wykona zamówienie w terminie 12 miesięcy od dnia zawarcia umowy, przy czym dostawy poszczególnych produktów</w:t>
      </w:r>
      <w:r w:rsidRPr="009100AF">
        <w:rPr>
          <w:rFonts w:asciiTheme="majorHAnsi" w:hAnsiTheme="majorHAnsi" w:cstheme="majorBidi"/>
          <w:sz w:val="22"/>
          <w:szCs w:val="22"/>
        </w:rPr>
        <w:t xml:space="preserve"> będą realizowane sukcesywnie wedle zapotrzebowania Zamawiającego.</w:t>
      </w:r>
    </w:p>
    <w:p w14:paraId="07E9D68C" w14:textId="61F1DA05" w:rsidR="00D137BB" w:rsidRPr="009100AF" w:rsidRDefault="00D137BB" w:rsidP="6D912644">
      <w:pPr>
        <w:pStyle w:val="Akapitzlist"/>
        <w:numPr>
          <w:ilvl w:val="0"/>
          <w:numId w:val="41"/>
        </w:numPr>
        <w:jc w:val="both"/>
        <w:rPr>
          <w:rFonts w:asciiTheme="majorHAnsi" w:hAnsiTheme="majorHAnsi" w:cstheme="majorBidi"/>
          <w:sz w:val="22"/>
          <w:szCs w:val="22"/>
        </w:rPr>
      </w:pPr>
      <w:r w:rsidRPr="009100AF">
        <w:rPr>
          <w:rFonts w:asciiTheme="majorHAnsi" w:hAnsiTheme="majorHAnsi" w:cstheme="majorHAnsi"/>
          <w:sz w:val="22"/>
          <w:szCs w:val="22"/>
        </w:rPr>
        <w:t>Termin realizacji pojedynczego zamówienia, nie dłuższy niż 30 dni od dnia jego złożenia przez Zamawiającego.</w:t>
      </w:r>
    </w:p>
    <w:p w14:paraId="08805AEC" w14:textId="2991F3A0" w:rsidR="009F40F2" w:rsidRPr="00A83648" w:rsidRDefault="009F40F2" w:rsidP="009F40F2">
      <w:pPr>
        <w:pStyle w:val="Nagwek1"/>
        <w:numPr>
          <w:ilvl w:val="0"/>
          <w:numId w:val="3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Podstawy wykluczenia</w:t>
      </w:r>
    </w:p>
    <w:p w14:paraId="3F2CBD11" w14:textId="456CD100" w:rsidR="009F40F2" w:rsidRPr="00A83648" w:rsidRDefault="009F40F2" w:rsidP="00E107CF">
      <w:pPr>
        <w:pStyle w:val="Akapitzlist"/>
        <w:numPr>
          <w:ilvl w:val="0"/>
          <w:numId w:val="6"/>
        </w:numPr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Z postępowania o udzielenie zamówienia </w:t>
      </w:r>
      <w:r w:rsidRPr="00A83648">
        <w:rPr>
          <w:rFonts w:asciiTheme="majorHAnsi" w:hAnsiTheme="majorHAnsi" w:cstheme="majorHAnsi"/>
          <w:b/>
          <w:sz w:val="22"/>
          <w:szCs w:val="22"/>
        </w:rPr>
        <w:t>wyklucza się wykonawcę</w:t>
      </w:r>
      <w:r w:rsidR="006F6E69">
        <w:rPr>
          <w:rFonts w:asciiTheme="majorHAnsi" w:hAnsiTheme="majorHAnsi" w:cstheme="majorHAnsi"/>
          <w:b/>
          <w:sz w:val="22"/>
          <w:szCs w:val="22"/>
        </w:rPr>
        <w:t xml:space="preserve">, </w:t>
      </w:r>
      <w:r w:rsidR="006F6E69" w:rsidRPr="006F6E69">
        <w:rPr>
          <w:rFonts w:asciiTheme="majorHAnsi" w:hAnsiTheme="majorHAnsi" w:cstheme="majorHAnsi"/>
          <w:b/>
          <w:bCs/>
          <w:sz w:val="22"/>
          <w:szCs w:val="22"/>
        </w:rPr>
        <w:t xml:space="preserve">o których mowa w  art. 108 </w:t>
      </w:r>
      <w:proofErr w:type="spellStart"/>
      <w:r w:rsidR="006F6E69" w:rsidRPr="006F6E69">
        <w:rPr>
          <w:rFonts w:asciiTheme="majorHAnsi" w:hAnsiTheme="majorHAnsi" w:cstheme="majorHAnsi"/>
          <w:b/>
          <w:bCs/>
          <w:sz w:val="22"/>
          <w:szCs w:val="22"/>
        </w:rPr>
        <w:t>pzp</w:t>
      </w:r>
      <w:proofErr w:type="spellEnd"/>
    </w:p>
    <w:p w14:paraId="325E0AE5" w14:textId="77777777" w:rsidR="009F40F2" w:rsidRPr="00A83648" w:rsidRDefault="009F40F2" w:rsidP="00E107CF">
      <w:pPr>
        <w:pStyle w:val="Akapitzlist"/>
        <w:numPr>
          <w:ilvl w:val="1"/>
          <w:numId w:val="6"/>
        </w:numPr>
        <w:ind w:left="709" w:hanging="349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będącego osobą fizyczną, którego prawomocnie skazano za przestępstwo:</w:t>
      </w:r>
    </w:p>
    <w:p w14:paraId="5CD4C53D" w14:textId="77777777" w:rsidR="009F40F2" w:rsidRPr="00A83648" w:rsidRDefault="009F40F2" w:rsidP="00E107CF">
      <w:pPr>
        <w:pStyle w:val="Akapitzlist"/>
        <w:numPr>
          <w:ilvl w:val="2"/>
          <w:numId w:val="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udziału w zorganizowanej grupie przestępczej albo związku mającym na celu popełnienie przestępstwa lub przestępstwa skarbowego, o którym mowa w </w:t>
      </w:r>
      <w:hyperlink r:id="rId9" w:anchor="/document/16798683?unitId=art(258)&amp;cm=DOCUMENT" w:history="1">
        <w:r w:rsidRPr="00A83648">
          <w:rPr>
            <w:rFonts w:asciiTheme="majorHAnsi" w:hAnsiTheme="majorHAnsi" w:cstheme="majorHAnsi"/>
            <w:sz w:val="22"/>
            <w:szCs w:val="22"/>
          </w:rPr>
          <w:t>art. 258</w:t>
        </w:r>
      </w:hyperlink>
      <w:r w:rsidRPr="00A83648">
        <w:rPr>
          <w:rFonts w:asciiTheme="majorHAnsi" w:hAnsiTheme="majorHAnsi" w:cstheme="majorHAnsi"/>
          <w:sz w:val="22"/>
          <w:szCs w:val="22"/>
        </w:rPr>
        <w:t xml:space="preserve"> Kodeksu karnego,</w:t>
      </w:r>
    </w:p>
    <w:p w14:paraId="699F8B07" w14:textId="77777777" w:rsidR="009F40F2" w:rsidRPr="00A83648" w:rsidRDefault="009F40F2" w:rsidP="00E107CF">
      <w:pPr>
        <w:pStyle w:val="Akapitzlist"/>
        <w:numPr>
          <w:ilvl w:val="2"/>
          <w:numId w:val="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handlu ludźmi, o którym mowa w </w:t>
      </w:r>
      <w:hyperlink r:id="rId10" w:anchor="/document/16798683?unitId=art(189(a))&amp;cm=DOCUMENT" w:history="1">
        <w:r w:rsidRPr="00A83648">
          <w:rPr>
            <w:rFonts w:asciiTheme="majorHAnsi" w:hAnsiTheme="majorHAnsi" w:cstheme="majorHAnsi"/>
            <w:sz w:val="22"/>
            <w:szCs w:val="22"/>
          </w:rPr>
          <w:t>art. 189a</w:t>
        </w:r>
      </w:hyperlink>
      <w:r w:rsidRPr="00A83648">
        <w:rPr>
          <w:rFonts w:asciiTheme="majorHAnsi" w:hAnsiTheme="majorHAnsi" w:cstheme="majorHAnsi"/>
          <w:sz w:val="22"/>
          <w:szCs w:val="22"/>
        </w:rPr>
        <w:t xml:space="preserve"> Kodeksu karnego,</w:t>
      </w:r>
    </w:p>
    <w:p w14:paraId="78BE662B" w14:textId="77777777" w:rsidR="00A900BB" w:rsidRPr="00A83648" w:rsidRDefault="00A900BB" w:rsidP="00273798">
      <w:pPr>
        <w:pStyle w:val="Akapitzlist"/>
        <w:numPr>
          <w:ilvl w:val="2"/>
          <w:numId w:val="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o którym mowa w art. 228-230a, art. 250a Kodeksu karnego, w art. 46-48 ustawy z dnia 25 czerwca 2010 r. o sporcie (Dz. U. z 2020 r. poz. 1133 oraz z 2021 r. poz. 2054) lub w art. 54 ust. 1-4 ustawy z dnia 12 maja 2011 r. o refundacji leków, środków spożywczych </w:t>
      </w:r>
      <w:r w:rsidRPr="00A83648">
        <w:rPr>
          <w:rFonts w:asciiTheme="majorHAnsi" w:hAnsiTheme="majorHAnsi" w:cstheme="majorHAnsi"/>
          <w:sz w:val="22"/>
          <w:szCs w:val="22"/>
        </w:rPr>
        <w:lastRenderedPageBreak/>
        <w:t>specjalnego przeznaczenia żywieniowego oraz wyrobów medycznych (Dz. U. z 2021 r. poz. 523, 1292, 1559 i 2054),</w:t>
      </w:r>
    </w:p>
    <w:p w14:paraId="6D1AE7AB" w14:textId="77777777" w:rsidR="009F40F2" w:rsidRPr="00A83648" w:rsidRDefault="009F40F2" w:rsidP="006C7D41">
      <w:pPr>
        <w:pStyle w:val="Akapitzlist"/>
        <w:numPr>
          <w:ilvl w:val="2"/>
          <w:numId w:val="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finansowania przestępstwa o charakterze terrorystycznym, o którym mowa w </w:t>
      </w:r>
      <w:hyperlink r:id="rId11" w:anchor="/document/16798683?unitId=art(165(a))&amp;cm=DOCUMENT" w:history="1">
        <w:r w:rsidRPr="00A83648">
          <w:rPr>
            <w:rFonts w:asciiTheme="majorHAnsi" w:hAnsiTheme="majorHAnsi" w:cstheme="majorHAnsi"/>
            <w:sz w:val="22"/>
            <w:szCs w:val="22"/>
          </w:rPr>
          <w:t>art. 165a</w:t>
        </w:r>
      </w:hyperlink>
      <w:r w:rsidRPr="00A83648">
        <w:rPr>
          <w:rFonts w:asciiTheme="majorHAnsi" w:hAnsiTheme="majorHAnsi" w:cstheme="majorHAnsi"/>
          <w:sz w:val="22"/>
          <w:szCs w:val="22"/>
        </w:rPr>
        <w:t xml:space="preserve"> Kodeksu karnego, lub przestępstwo udaremniania lub utrudniania stwierdzenia przestępnego pochodzenia pieniędzy lub ukrywania ich pochodzenia, o którym mowa w </w:t>
      </w:r>
      <w:hyperlink r:id="rId12" w:anchor="/document/16798683?unitId=art(299)&amp;cm=DOCUMENT" w:history="1">
        <w:r w:rsidRPr="00A83648">
          <w:rPr>
            <w:rFonts w:asciiTheme="majorHAnsi" w:hAnsiTheme="majorHAnsi" w:cstheme="majorHAnsi"/>
            <w:sz w:val="22"/>
            <w:szCs w:val="22"/>
          </w:rPr>
          <w:t>art. 299</w:t>
        </w:r>
      </w:hyperlink>
      <w:r w:rsidRPr="00A83648">
        <w:rPr>
          <w:rFonts w:asciiTheme="majorHAnsi" w:hAnsiTheme="majorHAnsi" w:cstheme="majorHAnsi"/>
          <w:sz w:val="22"/>
          <w:szCs w:val="22"/>
        </w:rPr>
        <w:t xml:space="preserve"> Kodeksu karnego,</w:t>
      </w:r>
    </w:p>
    <w:p w14:paraId="3C366BDB" w14:textId="77777777" w:rsidR="009F40F2" w:rsidRPr="00A83648" w:rsidRDefault="009F40F2" w:rsidP="00E107CF">
      <w:pPr>
        <w:pStyle w:val="Akapitzlist"/>
        <w:numPr>
          <w:ilvl w:val="2"/>
          <w:numId w:val="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o charakterze terrorystycznym, o którym mowa w </w:t>
      </w:r>
      <w:hyperlink r:id="rId13" w:anchor="/document/16798683?unitId=art(115)par(20)&amp;cm=DOCUMENT" w:history="1">
        <w:r w:rsidRPr="00A83648">
          <w:rPr>
            <w:rFonts w:asciiTheme="majorHAnsi" w:hAnsiTheme="majorHAnsi" w:cstheme="majorHAnsi"/>
            <w:sz w:val="22"/>
            <w:szCs w:val="22"/>
          </w:rPr>
          <w:t>art. 115 § 20</w:t>
        </w:r>
      </w:hyperlink>
      <w:r w:rsidRPr="00A83648">
        <w:rPr>
          <w:rFonts w:asciiTheme="majorHAnsi" w:hAnsiTheme="majorHAnsi" w:cstheme="majorHAnsi"/>
          <w:sz w:val="22"/>
          <w:szCs w:val="22"/>
        </w:rPr>
        <w:t xml:space="preserve"> Kodeksu karnego, lub mające na celu popełnienie tego przestępstwa,</w:t>
      </w:r>
    </w:p>
    <w:p w14:paraId="0ED47738" w14:textId="77777777" w:rsidR="009F40F2" w:rsidRPr="00A83648" w:rsidRDefault="009F40F2" w:rsidP="00E107CF">
      <w:pPr>
        <w:pStyle w:val="Akapitzlist"/>
        <w:numPr>
          <w:ilvl w:val="2"/>
          <w:numId w:val="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powierzenia wykonywania pracy małoletniemu cudzoziemcowi, o którym mowa w </w:t>
      </w:r>
      <w:hyperlink r:id="rId14" w:anchor="/document/17896506?unitId=art(9)ust(2)&amp;cm=DOCUMENT" w:history="1">
        <w:r w:rsidRPr="00A83648">
          <w:rPr>
            <w:rFonts w:asciiTheme="majorHAnsi" w:hAnsiTheme="majorHAnsi" w:cstheme="majorHAnsi"/>
            <w:sz w:val="22"/>
            <w:szCs w:val="22"/>
          </w:rPr>
          <w:t>art. 9 ust. 2</w:t>
        </w:r>
      </w:hyperlink>
      <w:r w:rsidRPr="00A83648">
        <w:rPr>
          <w:rFonts w:asciiTheme="majorHAnsi" w:hAnsiTheme="majorHAnsi" w:cstheme="majorHAnsi"/>
          <w:sz w:val="22"/>
          <w:szCs w:val="22"/>
        </w:rPr>
        <w:t xml:space="preserve"> ustawy z dnia 15 czerwca 2012 r. o skutkach powierzania wykonywania pracy cudzoziemcom przebywającym wbrew przepisom na terytorium Rzeczypospolitej Polskiej (Dz. U. poz. 769),</w:t>
      </w:r>
    </w:p>
    <w:p w14:paraId="07EE5DD6" w14:textId="77777777" w:rsidR="009F40F2" w:rsidRPr="00A83648" w:rsidRDefault="009F40F2" w:rsidP="00E107CF">
      <w:pPr>
        <w:pStyle w:val="Akapitzlist"/>
        <w:numPr>
          <w:ilvl w:val="2"/>
          <w:numId w:val="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przeciwko obrotowi gospodarczemu, o których mowa w </w:t>
      </w:r>
      <w:hyperlink r:id="rId15" w:anchor="/document/16798683?unitId=art(296)&amp;cm=DOCUMENT" w:history="1">
        <w:r w:rsidRPr="00A83648">
          <w:rPr>
            <w:rFonts w:asciiTheme="majorHAnsi" w:hAnsiTheme="majorHAnsi" w:cstheme="majorHAnsi"/>
            <w:sz w:val="22"/>
            <w:szCs w:val="22"/>
          </w:rPr>
          <w:t>art. 296-307</w:t>
        </w:r>
      </w:hyperlink>
      <w:r w:rsidRPr="00A83648">
        <w:rPr>
          <w:rFonts w:asciiTheme="majorHAnsi" w:hAnsiTheme="majorHAnsi" w:cstheme="majorHAnsi"/>
          <w:sz w:val="22"/>
          <w:szCs w:val="22"/>
        </w:rPr>
        <w:t xml:space="preserve"> Kodeksu karnego, przestępstwo oszustwa, o którym mowa w </w:t>
      </w:r>
      <w:hyperlink r:id="rId16" w:anchor="/document/16798683?unitId=art(286)&amp;cm=DOCUMENT" w:history="1">
        <w:r w:rsidRPr="00A83648">
          <w:rPr>
            <w:rFonts w:asciiTheme="majorHAnsi" w:hAnsiTheme="majorHAnsi" w:cstheme="majorHAnsi"/>
            <w:sz w:val="22"/>
            <w:szCs w:val="22"/>
          </w:rPr>
          <w:t>art. 286</w:t>
        </w:r>
      </w:hyperlink>
      <w:r w:rsidRPr="00A83648">
        <w:rPr>
          <w:rFonts w:asciiTheme="majorHAnsi" w:hAnsiTheme="majorHAnsi" w:cstheme="majorHAnsi"/>
          <w:sz w:val="22"/>
          <w:szCs w:val="22"/>
        </w:rPr>
        <w:t xml:space="preserve"> Kodeksu karnego, przestępstwo przeciwko wiarygodności dokumentów, o których mowa w </w:t>
      </w:r>
      <w:hyperlink r:id="rId17" w:anchor="/document/16798683?unitId=art(270)&amp;cm=DOCUMENT" w:history="1">
        <w:r w:rsidRPr="00A83648">
          <w:rPr>
            <w:rFonts w:asciiTheme="majorHAnsi" w:hAnsiTheme="majorHAnsi" w:cstheme="majorHAnsi"/>
            <w:sz w:val="22"/>
            <w:szCs w:val="22"/>
          </w:rPr>
          <w:t>art. 270-277d</w:t>
        </w:r>
      </w:hyperlink>
      <w:r w:rsidRPr="00A83648">
        <w:rPr>
          <w:rFonts w:asciiTheme="majorHAnsi" w:hAnsiTheme="majorHAnsi" w:cstheme="majorHAnsi"/>
          <w:sz w:val="22"/>
          <w:szCs w:val="22"/>
        </w:rPr>
        <w:t xml:space="preserve"> Kodeksu karnego, lub przestępstwo skarbowe,</w:t>
      </w:r>
    </w:p>
    <w:p w14:paraId="5E92A0F3" w14:textId="77777777" w:rsidR="009F40F2" w:rsidRPr="00A83648" w:rsidRDefault="009F40F2" w:rsidP="00E107CF">
      <w:pPr>
        <w:pStyle w:val="Akapitzlist"/>
        <w:numPr>
          <w:ilvl w:val="2"/>
          <w:numId w:val="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3A356BAF" w14:textId="77777777" w:rsidR="009F40F2" w:rsidRPr="00A83648" w:rsidRDefault="009F40F2" w:rsidP="009F40F2">
      <w:pPr>
        <w:pStyle w:val="Akapitzlist"/>
        <w:ind w:left="1224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- lub za odpowiedni czyn zabroniony określony w przepisach prawa obcego;</w:t>
      </w:r>
    </w:p>
    <w:p w14:paraId="2E70F782" w14:textId="77777777" w:rsidR="009F40F2" w:rsidRPr="00A83648" w:rsidRDefault="009F40F2" w:rsidP="00E107CF">
      <w:pPr>
        <w:pStyle w:val="Akapitzlist"/>
        <w:numPr>
          <w:ilvl w:val="1"/>
          <w:numId w:val="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3ED41563" w14:textId="77777777" w:rsidR="009F40F2" w:rsidRPr="00A83648" w:rsidRDefault="009F40F2" w:rsidP="00E107CF">
      <w:pPr>
        <w:pStyle w:val="Akapitzlist"/>
        <w:numPr>
          <w:ilvl w:val="1"/>
          <w:numId w:val="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694544AA" w14:textId="77777777" w:rsidR="009F40F2" w:rsidRPr="00A83648" w:rsidRDefault="009F40F2" w:rsidP="00E107CF">
      <w:pPr>
        <w:pStyle w:val="Akapitzlist"/>
        <w:numPr>
          <w:ilvl w:val="1"/>
          <w:numId w:val="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wobec którego prawomocnie orzeczono zakaz ubiegania się o zamówienia publiczne;</w:t>
      </w:r>
    </w:p>
    <w:p w14:paraId="21681576" w14:textId="77777777" w:rsidR="009F40F2" w:rsidRPr="00A83648" w:rsidRDefault="009F40F2" w:rsidP="00E107CF">
      <w:pPr>
        <w:pStyle w:val="Akapitzlist"/>
        <w:numPr>
          <w:ilvl w:val="1"/>
          <w:numId w:val="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18" w:anchor="/document/17337528?cm=DOCUMENT" w:history="1">
        <w:r w:rsidRPr="00A83648">
          <w:rPr>
            <w:rFonts w:asciiTheme="majorHAnsi" w:hAnsiTheme="majorHAnsi" w:cstheme="majorHAnsi"/>
            <w:sz w:val="22"/>
            <w:szCs w:val="22"/>
          </w:rPr>
          <w:t>ustawy</w:t>
        </w:r>
      </w:hyperlink>
      <w:r w:rsidRPr="00A83648">
        <w:rPr>
          <w:rFonts w:asciiTheme="majorHAnsi" w:hAnsiTheme="majorHAnsi" w:cstheme="majorHAnsi"/>
          <w:sz w:val="22"/>
          <w:szCs w:val="22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310C1254" w14:textId="77777777" w:rsidR="009F40F2" w:rsidRPr="00A83648" w:rsidRDefault="009F40F2" w:rsidP="00E107CF">
      <w:pPr>
        <w:pStyle w:val="Akapitzlist"/>
        <w:numPr>
          <w:ilvl w:val="1"/>
          <w:numId w:val="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jeżeli, w przypadkach, o których mowa w art. 85 ust. 1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, doszło do zakłócenia konkurencji wynikającego z wcześniejszego zaangażowania tego wykonawcy lub podmiotu, który należy z wykonawcą do tej samej grupy kapitałowej w rozumieniu </w:t>
      </w:r>
      <w:hyperlink r:id="rId19" w:anchor="/document/17337528?cm=DOCUMENT" w:history="1">
        <w:r w:rsidRPr="00A83648">
          <w:rPr>
            <w:rFonts w:asciiTheme="majorHAnsi" w:hAnsiTheme="majorHAnsi" w:cstheme="majorHAnsi"/>
            <w:sz w:val="22"/>
            <w:szCs w:val="22"/>
          </w:rPr>
          <w:t>ustawy</w:t>
        </w:r>
      </w:hyperlink>
      <w:r w:rsidRPr="00A83648">
        <w:rPr>
          <w:rFonts w:asciiTheme="majorHAnsi" w:hAnsiTheme="majorHAnsi" w:cstheme="majorHAnsi"/>
          <w:sz w:val="22"/>
          <w:szCs w:val="22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3727FEC7" w14:textId="77777777" w:rsidR="009F40F2" w:rsidRPr="00A83648" w:rsidRDefault="009F40F2" w:rsidP="00E107CF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Wykonawca może zostać wykluczony przez zamawiającego na każdym etapie postępowania o udzielenie zamówienia.</w:t>
      </w:r>
    </w:p>
    <w:p w14:paraId="1465DF1A" w14:textId="09776E54" w:rsidR="009F40F2" w:rsidRPr="00A83648" w:rsidRDefault="009F40F2" w:rsidP="00E107CF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b/>
          <w:sz w:val="22"/>
          <w:szCs w:val="22"/>
        </w:rPr>
        <w:t>Wykonawca nie podlega wykluczeniu</w:t>
      </w:r>
      <w:r w:rsidRPr="00A83648">
        <w:rPr>
          <w:rFonts w:asciiTheme="majorHAnsi" w:hAnsiTheme="majorHAnsi" w:cstheme="majorHAnsi"/>
          <w:sz w:val="22"/>
          <w:szCs w:val="22"/>
        </w:rPr>
        <w:t xml:space="preserve"> w okolicznościach określonych w ust. 1 pkt 1, 2</w:t>
      </w:r>
      <w:r w:rsidR="00F30031" w:rsidRPr="00A83648">
        <w:rPr>
          <w:rFonts w:asciiTheme="majorHAnsi" w:hAnsiTheme="majorHAnsi" w:cstheme="majorHAnsi"/>
          <w:sz w:val="22"/>
          <w:szCs w:val="22"/>
        </w:rPr>
        <w:t>,</w:t>
      </w:r>
      <w:r w:rsidRPr="00A83648">
        <w:rPr>
          <w:rFonts w:asciiTheme="majorHAnsi" w:hAnsiTheme="majorHAnsi" w:cstheme="majorHAnsi"/>
          <w:sz w:val="22"/>
          <w:szCs w:val="22"/>
        </w:rPr>
        <w:t xml:space="preserve"> 5  jeżeli udowodni zamawiającemu, że spełnił łącznie następujące przesłanki:</w:t>
      </w:r>
    </w:p>
    <w:p w14:paraId="232CB4E0" w14:textId="77777777" w:rsidR="009F40F2" w:rsidRPr="00A83648" w:rsidRDefault="009F40F2" w:rsidP="00E107CF">
      <w:pPr>
        <w:pStyle w:val="Akapitzlist"/>
        <w:numPr>
          <w:ilvl w:val="1"/>
          <w:numId w:val="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lastRenderedPageBreak/>
        <w:t>naprawił lub zobowiązał się do naprawienia szkody wyrządzonej przestępstwem, wykroczeniem lub swoim nieprawidłowym postępowaniem, w tym poprzez zadośćuczynienie pieniężne;</w:t>
      </w:r>
    </w:p>
    <w:p w14:paraId="0523B358" w14:textId="77777777" w:rsidR="009F40F2" w:rsidRPr="00A83648" w:rsidRDefault="009F40F2" w:rsidP="00E107CF">
      <w:pPr>
        <w:pStyle w:val="Akapitzlist"/>
        <w:numPr>
          <w:ilvl w:val="1"/>
          <w:numId w:val="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45A3F2C3" w14:textId="77777777" w:rsidR="009F40F2" w:rsidRPr="00A83648" w:rsidRDefault="009F40F2" w:rsidP="00E107CF">
      <w:pPr>
        <w:pStyle w:val="Akapitzlist"/>
        <w:numPr>
          <w:ilvl w:val="1"/>
          <w:numId w:val="6"/>
        </w:numPr>
        <w:jc w:val="both"/>
        <w:rPr>
          <w:rFonts w:asciiTheme="majorHAnsi" w:hAnsiTheme="majorHAnsi" w:cstheme="majorHAnsi"/>
          <w:b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podjął konkretne środki techniczne, organizacyjne i kadrowe, odpowiednie dla zapobiegania dalszym przestępstwom, wykroczeniom lub nieprawidłowemu postępowaniu, w szczególności:</w:t>
      </w:r>
    </w:p>
    <w:p w14:paraId="3DA4FABB" w14:textId="77777777" w:rsidR="009F40F2" w:rsidRPr="00A83648" w:rsidRDefault="009F40F2" w:rsidP="00E107CF">
      <w:pPr>
        <w:pStyle w:val="Akapitzlist"/>
        <w:numPr>
          <w:ilvl w:val="2"/>
          <w:numId w:val="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zerwał wszelkie powiązania z osobami lub podmiotami odpowiedzialnymi za nieprawidłowe postępowanie wykonawcy,</w:t>
      </w:r>
    </w:p>
    <w:p w14:paraId="7D33B43E" w14:textId="77777777" w:rsidR="009F40F2" w:rsidRPr="00A83648" w:rsidRDefault="009F40F2" w:rsidP="00E107CF">
      <w:pPr>
        <w:pStyle w:val="Akapitzlist"/>
        <w:numPr>
          <w:ilvl w:val="2"/>
          <w:numId w:val="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zreorganizował personel,</w:t>
      </w:r>
    </w:p>
    <w:p w14:paraId="4396A655" w14:textId="77777777" w:rsidR="009F40F2" w:rsidRPr="00A83648" w:rsidRDefault="009F40F2" w:rsidP="00E107CF">
      <w:pPr>
        <w:pStyle w:val="Akapitzlist"/>
        <w:numPr>
          <w:ilvl w:val="2"/>
          <w:numId w:val="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wdrożył system sprawozdawczości i kontroli,</w:t>
      </w:r>
    </w:p>
    <w:p w14:paraId="0577F5CE" w14:textId="77777777" w:rsidR="009F40F2" w:rsidRPr="00A83648" w:rsidRDefault="009F40F2" w:rsidP="00E107CF">
      <w:pPr>
        <w:pStyle w:val="Akapitzlist"/>
        <w:numPr>
          <w:ilvl w:val="2"/>
          <w:numId w:val="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utworzył struktury audytu wewnętrznego do monitorowania przestrzegania przepisów, wewnętrznych regulacji lub standardów,</w:t>
      </w:r>
    </w:p>
    <w:p w14:paraId="661D9B07" w14:textId="77777777" w:rsidR="009F40F2" w:rsidRPr="00A83648" w:rsidRDefault="009F40F2" w:rsidP="00E107CF">
      <w:pPr>
        <w:pStyle w:val="Akapitzlist"/>
        <w:numPr>
          <w:ilvl w:val="2"/>
          <w:numId w:val="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wprowadził wewnętrzne regulacje dotyczące odpowiedzialności i odszkodowań za nieprzestrzeganie przepisów, wewnętrznych regulacji lub standardów.</w:t>
      </w:r>
    </w:p>
    <w:p w14:paraId="18D1486B" w14:textId="77777777" w:rsidR="009F40F2" w:rsidRPr="00A83648" w:rsidRDefault="009F40F2" w:rsidP="00E107CF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Zamawiający ocenia, czy podjęte przez wykonawcę czynności, o których mowa w ust. 3, są wystarczające do wykazania jego rzetelności, uwzględniając wagę i szczególne okoliczności czynu wykonawcy. Jeżeli podjęte przez wykonawcę czynności, o których mowa w ust. 3, nie są wystarczające do wykazania jego rzetelności, zamawiający wyklucza wykonawcę.</w:t>
      </w:r>
    </w:p>
    <w:p w14:paraId="2FD3E16D" w14:textId="77777777" w:rsidR="009F40F2" w:rsidRPr="00A83648" w:rsidRDefault="009F40F2" w:rsidP="00E107CF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Wykluczenie wykonawcy następuje:</w:t>
      </w:r>
    </w:p>
    <w:p w14:paraId="6E7BE10C" w14:textId="77777777" w:rsidR="009F40F2" w:rsidRPr="00A83648" w:rsidRDefault="009F40F2" w:rsidP="00E107CF">
      <w:pPr>
        <w:pStyle w:val="Akapitzlist"/>
        <w:numPr>
          <w:ilvl w:val="1"/>
          <w:numId w:val="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 przypadkach, o których mowa w ust. 1 pkt 1 lit. a - g oraz pkt 2 na okres 5 lat od uprawomocnienia się wyroku potwierdzającego zaistnienie jednej z podstaw wykluczenia, chyba że w tym wyroku został określony inny okres wykluczenia;</w:t>
      </w:r>
    </w:p>
    <w:p w14:paraId="62AE59D4" w14:textId="3BBE8293" w:rsidR="009F40F2" w:rsidRPr="00A83648" w:rsidRDefault="009F40F2" w:rsidP="00E107CF">
      <w:pPr>
        <w:pStyle w:val="Akapitzlist"/>
        <w:numPr>
          <w:ilvl w:val="1"/>
          <w:numId w:val="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 przypadkach, o których mowa w</w:t>
      </w:r>
      <w:r w:rsidR="002A4A55" w:rsidRPr="00A83648">
        <w:rPr>
          <w:rFonts w:asciiTheme="majorHAnsi" w:hAnsiTheme="majorHAnsi" w:cstheme="majorHAnsi"/>
          <w:sz w:val="22"/>
          <w:szCs w:val="22"/>
        </w:rPr>
        <w:t xml:space="preserve"> </w:t>
      </w:r>
      <w:r w:rsidRPr="00A83648">
        <w:rPr>
          <w:rFonts w:asciiTheme="majorHAnsi" w:hAnsiTheme="majorHAnsi" w:cstheme="majorHAnsi"/>
          <w:sz w:val="22"/>
          <w:szCs w:val="22"/>
        </w:rPr>
        <w:t>ust. 1 pkt 1 lit h i pkt 2, gdy osoba, o której mowa w tych przepisach została skazana za przestępstwo, o którym mowa w ust. 1 pkt 1 lit. h</w:t>
      </w:r>
      <w:r w:rsidR="00F30031" w:rsidRPr="00A83648">
        <w:rPr>
          <w:rFonts w:asciiTheme="majorHAnsi" w:hAnsiTheme="majorHAnsi" w:cstheme="majorHAnsi"/>
          <w:sz w:val="22"/>
          <w:szCs w:val="22"/>
        </w:rPr>
        <w:t xml:space="preserve"> – na okres 3 lat od dnia uprawomocnienia się odpowiednio wyroku potwierdzającego zaistnienie jednej z podstaw wykluczenia lub </w:t>
      </w:r>
      <w:r w:rsidR="004278FD" w:rsidRPr="00A83648">
        <w:rPr>
          <w:rFonts w:asciiTheme="majorHAnsi" w:hAnsiTheme="majorHAnsi" w:cstheme="majorHAnsi"/>
          <w:sz w:val="22"/>
          <w:szCs w:val="22"/>
        </w:rPr>
        <w:t>zaistnienia zdarzenia będącego podstawą wykluczenia, chyba że w wyroku został określony inny okres wykluczenia</w:t>
      </w:r>
      <w:r w:rsidRPr="00A83648">
        <w:rPr>
          <w:rFonts w:asciiTheme="majorHAnsi" w:hAnsiTheme="majorHAnsi" w:cstheme="majorHAnsi"/>
          <w:sz w:val="22"/>
          <w:szCs w:val="22"/>
        </w:rPr>
        <w:t>.</w:t>
      </w:r>
    </w:p>
    <w:p w14:paraId="55B8FF65" w14:textId="77777777" w:rsidR="009F40F2" w:rsidRPr="00A83648" w:rsidRDefault="009F40F2" w:rsidP="00E107CF">
      <w:pPr>
        <w:pStyle w:val="Akapitzlist"/>
        <w:numPr>
          <w:ilvl w:val="1"/>
          <w:numId w:val="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 przypadku, o którym mowa w ust. 1 pkt 4, na okres, na jaki został prawomocnie orzeczony zakaz ubiegania się o zamówienia publiczne;</w:t>
      </w:r>
    </w:p>
    <w:p w14:paraId="3EB6561B" w14:textId="37B6B439" w:rsidR="009F40F2" w:rsidRPr="00A83648" w:rsidRDefault="009F40F2" w:rsidP="00E107CF">
      <w:pPr>
        <w:pStyle w:val="Akapitzlist"/>
        <w:numPr>
          <w:ilvl w:val="1"/>
          <w:numId w:val="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 przypadkach, o których mowa w ust. 1 pkt 5</w:t>
      </w:r>
      <w:r w:rsidR="00D843BD" w:rsidRPr="00A83648">
        <w:rPr>
          <w:rFonts w:asciiTheme="majorHAnsi" w:hAnsiTheme="majorHAnsi" w:cstheme="majorHAnsi"/>
          <w:sz w:val="22"/>
          <w:szCs w:val="22"/>
        </w:rPr>
        <w:t xml:space="preserve"> </w:t>
      </w:r>
      <w:r w:rsidRPr="00A83648">
        <w:rPr>
          <w:rFonts w:asciiTheme="majorHAnsi" w:hAnsiTheme="majorHAnsi" w:cstheme="majorHAnsi"/>
          <w:sz w:val="22"/>
          <w:szCs w:val="22"/>
        </w:rPr>
        <w:t>na okres 3 lat od zaistnienia zdarzenia będącego podstawą wykluczenia;</w:t>
      </w:r>
    </w:p>
    <w:p w14:paraId="74121050" w14:textId="45F9B431" w:rsidR="009F40F2" w:rsidRPr="00A83648" w:rsidRDefault="009F40F2" w:rsidP="00E107CF">
      <w:pPr>
        <w:pStyle w:val="Akapitzlist"/>
        <w:numPr>
          <w:ilvl w:val="1"/>
          <w:numId w:val="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 przypadkach, o których mowa w ust. 1 pkt 6 w postępowaniu o udzielenie zamówienia, w którym zaistniało zdarzenie będące podstawą wykluczenia.</w:t>
      </w:r>
    </w:p>
    <w:p w14:paraId="7408CA57" w14:textId="357DA0D8" w:rsidR="009F40F2" w:rsidRPr="00A83648" w:rsidRDefault="009F40F2" w:rsidP="00E107CF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  <w:b/>
          <w:sz w:val="22"/>
          <w:szCs w:val="22"/>
        </w:rPr>
      </w:pPr>
      <w:r w:rsidRPr="00A83648">
        <w:rPr>
          <w:rFonts w:asciiTheme="majorHAnsi" w:hAnsiTheme="majorHAnsi" w:cstheme="majorHAnsi"/>
          <w:b/>
          <w:sz w:val="22"/>
          <w:szCs w:val="22"/>
        </w:rPr>
        <w:t>Zamawiający</w:t>
      </w:r>
      <w:r w:rsidR="000658E1">
        <w:rPr>
          <w:rFonts w:asciiTheme="majorHAnsi" w:hAnsiTheme="majorHAnsi" w:cstheme="majorHAnsi"/>
          <w:b/>
          <w:sz w:val="22"/>
          <w:szCs w:val="22"/>
        </w:rPr>
        <w:t xml:space="preserve"> nie stosuje podstaw wykluczenia, o których mowa w art</w:t>
      </w:r>
      <w:r w:rsidRPr="00A83648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="00E2305D" w:rsidRPr="00A83648">
        <w:rPr>
          <w:rFonts w:asciiTheme="majorHAnsi" w:hAnsiTheme="majorHAnsi" w:cstheme="majorHAnsi"/>
          <w:b/>
          <w:sz w:val="22"/>
          <w:szCs w:val="22"/>
        </w:rPr>
        <w:t>art</w:t>
      </w:r>
      <w:proofErr w:type="spellEnd"/>
      <w:r w:rsidR="00E2305D" w:rsidRPr="00A83648">
        <w:rPr>
          <w:rFonts w:asciiTheme="majorHAnsi" w:hAnsiTheme="majorHAnsi" w:cstheme="majorHAnsi"/>
          <w:b/>
          <w:sz w:val="22"/>
          <w:szCs w:val="22"/>
        </w:rPr>
        <w:t xml:space="preserve">. 109 </w:t>
      </w:r>
      <w:proofErr w:type="spellStart"/>
      <w:r w:rsidR="00E2305D" w:rsidRPr="00A83648">
        <w:rPr>
          <w:rFonts w:asciiTheme="majorHAnsi" w:hAnsiTheme="majorHAnsi" w:cstheme="majorHAnsi"/>
          <w:b/>
          <w:sz w:val="22"/>
          <w:szCs w:val="22"/>
        </w:rPr>
        <w:t>pzp</w:t>
      </w:r>
      <w:proofErr w:type="spellEnd"/>
    </w:p>
    <w:p w14:paraId="03D62D96" w14:textId="77777777" w:rsidR="009F40F2" w:rsidRPr="00A83648" w:rsidRDefault="009F40F2" w:rsidP="00E107CF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 przypadku wykonawców wspólnie ubiegających się o udzielenie zamówienia żaden z nich nie może podlegać wykluczeniu z postępowania.</w:t>
      </w:r>
    </w:p>
    <w:p w14:paraId="52449E22" w14:textId="77777777" w:rsidR="00147FB0" w:rsidRPr="00A83648" w:rsidRDefault="00147FB0" w:rsidP="00147FB0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Jeżeli Wykonawca korzysta z udostępnienia zasobów przez podmiot trzeci na zasadach określonych w art. 118 – 123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 podmiot trzeci na zasoby którego wykonawca się powołuje nie może podlegać wykluczeniu z postępowania na tych samych podstawach, których zastosowanie zostało przewidziane w niniejszej SWZ względem Wykonawcy, z uwzględnieniem przesłanek, o których mowa w ust. 9 i 10 poniżej.</w:t>
      </w:r>
    </w:p>
    <w:p w14:paraId="1A0D9E32" w14:textId="7130885A" w:rsidR="00147FB0" w:rsidRPr="00A83648" w:rsidRDefault="00147FB0" w:rsidP="00147FB0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Wykonawca ani podmiot trzeci, o którym mowa w ust. 8 nie może być́ objęty zakazem, o którym mowa w art. 5k ust. 1 Rozporządzenia Rady (UE) nr 833/2014 z dnia 31 lipca 2014 r. dotyczącego środków ograniczających w związku z działaniami Rosji destabilizującymi sytuację na Ukrainie (Dz. </w:t>
      </w:r>
      <w:r w:rsidRPr="00A83648">
        <w:rPr>
          <w:rFonts w:asciiTheme="majorHAnsi" w:hAnsiTheme="majorHAnsi" w:cstheme="majorHAnsi"/>
          <w:sz w:val="22"/>
          <w:szCs w:val="22"/>
        </w:rPr>
        <w:lastRenderedPageBreak/>
        <w:t xml:space="preserve">U. UE. L. z 2014 r. Nr 229, str. 1 z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późn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. zm.) zgodnie z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którym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 zakazuje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sie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̨ udzielania zamówień́ na rzecz lub z udziałem: </w:t>
      </w:r>
    </w:p>
    <w:p w14:paraId="177AA222" w14:textId="07896896" w:rsidR="00147FB0" w:rsidRPr="00A83648" w:rsidRDefault="00147FB0">
      <w:pPr>
        <w:pStyle w:val="Akapitzlist"/>
        <w:numPr>
          <w:ilvl w:val="1"/>
          <w:numId w:val="28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obywateli rosyjskich lub osób fizycznych lub prawnych, podmiotów lub organów z siedzibą w Rosji; </w:t>
      </w:r>
    </w:p>
    <w:p w14:paraId="56AAAE25" w14:textId="3BEF9BD7" w:rsidR="00147FB0" w:rsidRPr="00A83648" w:rsidRDefault="00147FB0">
      <w:pPr>
        <w:pStyle w:val="Akapitzlist"/>
        <w:numPr>
          <w:ilvl w:val="1"/>
          <w:numId w:val="28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osób prawnych, podmiotów lub organów, do których prawa własności bezpośrednio lub pośrednio w ponad 50 % należą̨ do podmiotu, o którym mowa w lit. a) niniejszego ustępu; lub </w:t>
      </w:r>
    </w:p>
    <w:p w14:paraId="6CE79954" w14:textId="702F6A95" w:rsidR="00147FB0" w:rsidRPr="00A83648" w:rsidRDefault="00147FB0">
      <w:pPr>
        <w:pStyle w:val="Akapitzlist"/>
        <w:numPr>
          <w:ilvl w:val="1"/>
          <w:numId w:val="28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osób fizycznych lub prawnych, podmiotów lub organów działających w imieniu lub pod kierunkiem podmiotu, o którym mowa w lit. a) lub b) niniejszego ustępu, </w:t>
      </w:r>
    </w:p>
    <w:p w14:paraId="0BF22E32" w14:textId="5B7E793E" w:rsidR="00147FB0" w:rsidRPr="00A83648" w:rsidRDefault="0005107E" w:rsidP="00147FB0">
      <w:pPr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- </w:t>
      </w:r>
      <w:r w:rsidR="00147FB0" w:rsidRPr="00A83648">
        <w:rPr>
          <w:rFonts w:asciiTheme="majorHAnsi" w:hAnsiTheme="majorHAnsi" w:cstheme="majorHAnsi"/>
          <w:sz w:val="22"/>
          <w:szCs w:val="22"/>
        </w:rPr>
        <w:t xml:space="preserve">w tym </w:t>
      </w:r>
      <w:r w:rsidRPr="00A83648">
        <w:rPr>
          <w:rFonts w:asciiTheme="majorHAnsi" w:hAnsiTheme="majorHAnsi" w:cstheme="majorHAnsi"/>
          <w:sz w:val="22"/>
          <w:szCs w:val="22"/>
        </w:rPr>
        <w:t>podwykonawców</w:t>
      </w:r>
      <w:r w:rsidR="00147FB0" w:rsidRPr="00A83648">
        <w:rPr>
          <w:rFonts w:asciiTheme="majorHAnsi" w:hAnsiTheme="majorHAnsi" w:cstheme="majorHAnsi"/>
          <w:sz w:val="22"/>
          <w:szCs w:val="22"/>
        </w:rPr>
        <w:t xml:space="preserve">, </w:t>
      </w:r>
      <w:r w:rsidRPr="00A83648">
        <w:rPr>
          <w:rFonts w:asciiTheme="majorHAnsi" w:hAnsiTheme="majorHAnsi" w:cstheme="majorHAnsi"/>
          <w:sz w:val="22"/>
          <w:szCs w:val="22"/>
        </w:rPr>
        <w:t>dostawców</w:t>
      </w:r>
      <w:r w:rsidR="00147FB0" w:rsidRPr="00A83648">
        <w:rPr>
          <w:rFonts w:asciiTheme="majorHAnsi" w:hAnsiTheme="majorHAnsi" w:cstheme="majorHAnsi"/>
          <w:sz w:val="22"/>
          <w:szCs w:val="22"/>
        </w:rPr>
        <w:t xml:space="preserve"> lub </w:t>
      </w:r>
      <w:r w:rsidRPr="00A83648">
        <w:rPr>
          <w:rFonts w:asciiTheme="majorHAnsi" w:hAnsiTheme="majorHAnsi" w:cstheme="majorHAnsi"/>
          <w:sz w:val="22"/>
          <w:szCs w:val="22"/>
        </w:rPr>
        <w:t>podmiotów</w:t>
      </w:r>
      <w:r w:rsidR="00147FB0" w:rsidRPr="00A83648">
        <w:rPr>
          <w:rFonts w:asciiTheme="majorHAnsi" w:hAnsiTheme="majorHAnsi" w:cstheme="majorHAnsi"/>
          <w:sz w:val="22"/>
          <w:szCs w:val="22"/>
        </w:rPr>
        <w:t xml:space="preserve">, na </w:t>
      </w:r>
      <w:r w:rsidRPr="00A83648">
        <w:rPr>
          <w:rFonts w:asciiTheme="majorHAnsi" w:hAnsiTheme="majorHAnsi" w:cstheme="majorHAnsi"/>
          <w:sz w:val="22"/>
          <w:szCs w:val="22"/>
        </w:rPr>
        <w:t>których</w:t>
      </w:r>
      <w:r w:rsidR="00147FB0" w:rsidRPr="00A83648">
        <w:rPr>
          <w:rFonts w:asciiTheme="majorHAnsi" w:hAnsiTheme="majorHAnsi" w:cstheme="majorHAnsi"/>
          <w:sz w:val="22"/>
          <w:szCs w:val="22"/>
        </w:rPr>
        <w:t xml:space="preserve"> </w:t>
      </w:r>
      <w:r w:rsidRPr="00A83648">
        <w:rPr>
          <w:rFonts w:asciiTheme="majorHAnsi" w:hAnsiTheme="majorHAnsi" w:cstheme="majorHAnsi"/>
          <w:sz w:val="22"/>
          <w:szCs w:val="22"/>
        </w:rPr>
        <w:t>zdolności</w:t>
      </w:r>
      <w:r w:rsidR="00147FB0" w:rsidRPr="00A83648">
        <w:rPr>
          <w:rFonts w:asciiTheme="majorHAnsi" w:hAnsiTheme="majorHAnsi" w:cstheme="majorHAnsi"/>
          <w:sz w:val="22"/>
          <w:szCs w:val="22"/>
        </w:rPr>
        <w:t xml:space="preserve"> polega </w:t>
      </w:r>
      <w:r w:rsidRPr="00A83648">
        <w:rPr>
          <w:rFonts w:asciiTheme="majorHAnsi" w:hAnsiTheme="majorHAnsi" w:cstheme="majorHAnsi"/>
          <w:sz w:val="22"/>
          <w:szCs w:val="22"/>
        </w:rPr>
        <w:t>się</w:t>
      </w:r>
      <w:r w:rsidR="00147FB0" w:rsidRPr="00A83648">
        <w:rPr>
          <w:rFonts w:asciiTheme="majorHAnsi" w:hAnsiTheme="majorHAnsi" w:cstheme="majorHAnsi"/>
          <w:sz w:val="22"/>
          <w:szCs w:val="22"/>
        </w:rPr>
        <w:t xml:space="preserve"> w rozumieniu dyrektyw w sprawie </w:t>
      </w:r>
      <w:r w:rsidRPr="00A83648">
        <w:rPr>
          <w:rFonts w:asciiTheme="majorHAnsi" w:hAnsiTheme="majorHAnsi" w:cstheme="majorHAnsi"/>
          <w:sz w:val="22"/>
          <w:szCs w:val="22"/>
        </w:rPr>
        <w:t>zamówień</w:t>
      </w:r>
      <w:r w:rsidR="00147FB0" w:rsidRPr="00A83648">
        <w:rPr>
          <w:rFonts w:asciiTheme="majorHAnsi" w:hAnsiTheme="majorHAnsi" w:cstheme="majorHAnsi"/>
          <w:sz w:val="22"/>
          <w:szCs w:val="22"/>
        </w:rPr>
        <w:t xml:space="preserve"> publicznych, w przypadku gdy przypada na nich ponad 10 % </w:t>
      </w:r>
      <w:r w:rsidRPr="00A83648">
        <w:rPr>
          <w:rFonts w:asciiTheme="majorHAnsi" w:hAnsiTheme="majorHAnsi" w:cstheme="majorHAnsi"/>
          <w:sz w:val="22"/>
          <w:szCs w:val="22"/>
        </w:rPr>
        <w:t>wartości</w:t>
      </w:r>
      <w:r w:rsidR="00147FB0" w:rsidRPr="00A83648">
        <w:rPr>
          <w:rFonts w:asciiTheme="majorHAnsi" w:hAnsiTheme="majorHAnsi" w:cstheme="majorHAnsi"/>
          <w:sz w:val="22"/>
          <w:szCs w:val="22"/>
        </w:rPr>
        <w:t xml:space="preserve"> </w:t>
      </w:r>
      <w:r w:rsidRPr="00A83648">
        <w:rPr>
          <w:rFonts w:asciiTheme="majorHAnsi" w:hAnsiTheme="majorHAnsi" w:cstheme="majorHAnsi"/>
          <w:sz w:val="22"/>
          <w:szCs w:val="22"/>
        </w:rPr>
        <w:t>zamówienia</w:t>
      </w:r>
      <w:r w:rsidR="00147FB0" w:rsidRPr="00A83648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1DFE2B1F" w14:textId="367B3BC2" w:rsidR="0005107E" w:rsidRPr="00A83648" w:rsidRDefault="0005107E" w:rsidP="00147FB0">
      <w:pPr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14:paraId="22145683" w14:textId="26B7B7C3" w:rsidR="0005107E" w:rsidRPr="00A83648" w:rsidRDefault="0005107E" w:rsidP="0005107E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Stosownie do art. 7 ust. 1 ustawy z dnia 13 kwietnia 2022 r. o szczególnych rozwiązaniach w zakresie przeciwdziałania wspieraniu agresji na Ukrainę̨ oraz służących ochronie bezpieczeństwa narodowego (Dz.U. poz. 835) Zamawiający wykluczy wykonawcę̨: </w:t>
      </w:r>
    </w:p>
    <w:p w14:paraId="7D33BCDC" w14:textId="77777777" w:rsidR="0005107E" w:rsidRPr="00A83648" w:rsidRDefault="0005107E" w:rsidP="0005107E">
      <w:pPr>
        <w:pStyle w:val="Akapitzlist"/>
        <w:numPr>
          <w:ilvl w:val="1"/>
          <w:numId w:val="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wymienionego w wykazach określonych w Rozporządzeniu Rady (WE) nr 765/2006 z dnia 18 maja 2006 r. dotyczące środków ograniczających w związku z sytuacją na Białorusi (Dz. U. UE. L. z 2006 r. Nr 134, str. 1 z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późn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. zm.) i Rozporządzeniu Rady (UE) nr 269/2014 z dnia 17 marca 2014 r. w sprawie środków ograniczających w odniesieniu do działań́ podważających integralność́ terytorialną, suwerenność́ i niezależność́ Ukrainy lub im zagrażających (Dz. U. UE. L. z 2014 r. Nr 78, str. 6 z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późn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. zm.) albo wpisanego na listę na podstawie decyzji w sprawie wpisu na listę rozstrzygającej o zastosowaniu środka, o którym mowa w art. 1 pkt 3 ustawy z dnia 13 kwietnia 2022 r. o szczególnych rozwiązaniach w zakresie przeciwdziałania wspieraniu agresji na Ukrainę̨ oraz służących ochronie bezpieczeństwa narodowego; </w:t>
      </w:r>
    </w:p>
    <w:p w14:paraId="787C989B" w14:textId="7DDDE45B" w:rsidR="0005107E" w:rsidRPr="00A83648" w:rsidRDefault="0005107E" w:rsidP="0005107E">
      <w:pPr>
        <w:pStyle w:val="Akapitzlist"/>
        <w:numPr>
          <w:ilvl w:val="1"/>
          <w:numId w:val="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wykonawcę̨,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będącą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Ukrainę̨ oraz służących ochronie bezpieczeństwa narodowego; </w:t>
      </w:r>
    </w:p>
    <w:p w14:paraId="5EF76F70" w14:textId="60A1992F" w:rsidR="0005107E" w:rsidRPr="00A83648" w:rsidRDefault="0005107E" w:rsidP="0005107E">
      <w:pPr>
        <w:pStyle w:val="Akapitzlist"/>
        <w:numPr>
          <w:ilvl w:val="1"/>
          <w:numId w:val="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wykonawcę̨, którego jednostką dominującą w rozumieniu art. 3 ust. 1 pkt 37 ustawy z dnia 29 września 1994 r. o rachunkowości (Dz. U. z 2021 r. poz. 217, 2105 i 2106) jest podmiot wymieniony w wykazach określonych w rozporządzeniu 765/2006 i rozporządzeniu 269/2014 albo wpisany na listę̨ lub będący taką jednostką dominującą̨ od dnia 24 lutego 2022 r., o ile został wpisany na </w:t>
      </w:r>
      <w:r w:rsidR="003E4073" w:rsidRPr="00A83648">
        <w:rPr>
          <w:rFonts w:asciiTheme="majorHAnsi" w:hAnsiTheme="majorHAnsi" w:cstheme="majorHAnsi"/>
          <w:sz w:val="22"/>
          <w:szCs w:val="22"/>
        </w:rPr>
        <w:t>listę</w:t>
      </w:r>
      <w:r w:rsidRPr="00A83648">
        <w:rPr>
          <w:rFonts w:asciiTheme="majorHAnsi" w:hAnsiTheme="majorHAnsi" w:cstheme="majorHAnsi"/>
          <w:sz w:val="22"/>
          <w:szCs w:val="22"/>
        </w:rPr>
        <w:t xml:space="preserve"> na podstawie decyzji w sprawie wpisu na </w:t>
      </w:r>
      <w:r w:rsidR="00CA7E5E" w:rsidRPr="00A83648">
        <w:rPr>
          <w:rFonts w:asciiTheme="majorHAnsi" w:hAnsiTheme="majorHAnsi" w:cstheme="majorHAnsi"/>
          <w:sz w:val="22"/>
          <w:szCs w:val="22"/>
        </w:rPr>
        <w:t>listę</w:t>
      </w:r>
      <w:r w:rsidRPr="00A83648">
        <w:rPr>
          <w:rFonts w:asciiTheme="majorHAnsi" w:hAnsiTheme="majorHAnsi" w:cstheme="majorHAnsi"/>
          <w:sz w:val="22"/>
          <w:szCs w:val="22"/>
        </w:rPr>
        <w:t xml:space="preserve">̨ </w:t>
      </w:r>
      <w:r w:rsidR="00CA7E5E" w:rsidRPr="00A83648">
        <w:rPr>
          <w:rFonts w:asciiTheme="majorHAnsi" w:hAnsiTheme="majorHAnsi" w:cstheme="majorHAnsi"/>
          <w:sz w:val="22"/>
          <w:szCs w:val="22"/>
        </w:rPr>
        <w:t>rozstrzygającej</w:t>
      </w:r>
      <w:r w:rsidRPr="00A83648">
        <w:rPr>
          <w:rFonts w:asciiTheme="majorHAnsi" w:hAnsiTheme="majorHAnsi" w:cstheme="majorHAnsi"/>
          <w:sz w:val="22"/>
          <w:szCs w:val="22"/>
        </w:rPr>
        <w:t xml:space="preserve"> o zastosowaniu </w:t>
      </w:r>
      <w:r w:rsidR="00CA7E5E" w:rsidRPr="00A83648">
        <w:rPr>
          <w:rFonts w:asciiTheme="majorHAnsi" w:hAnsiTheme="majorHAnsi" w:cstheme="majorHAnsi"/>
          <w:sz w:val="22"/>
          <w:szCs w:val="22"/>
        </w:rPr>
        <w:t>środka</w:t>
      </w:r>
      <w:r w:rsidRPr="00A83648">
        <w:rPr>
          <w:rFonts w:asciiTheme="majorHAnsi" w:hAnsiTheme="majorHAnsi" w:cstheme="majorHAnsi"/>
          <w:sz w:val="22"/>
          <w:szCs w:val="22"/>
        </w:rPr>
        <w:t xml:space="preserve">, o </w:t>
      </w:r>
      <w:r w:rsidR="00CA7E5E" w:rsidRPr="00A83648">
        <w:rPr>
          <w:rFonts w:asciiTheme="majorHAnsi" w:hAnsiTheme="majorHAnsi" w:cstheme="majorHAnsi"/>
          <w:sz w:val="22"/>
          <w:szCs w:val="22"/>
        </w:rPr>
        <w:t>którym</w:t>
      </w:r>
      <w:r w:rsidRPr="00A83648">
        <w:rPr>
          <w:rFonts w:asciiTheme="majorHAnsi" w:hAnsiTheme="majorHAnsi" w:cstheme="majorHAnsi"/>
          <w:sz w:val="22"/>
          <w:szCs w:val="22"/>
        </w:rPr>
        <w:t xml:space="preserve"> mowa w art. 1 pkt 3 ustawy z dnia 13 kwietnia 2022 r. o </w:t>
      </w:r>
      <w:r w:rsidR="00CA7E5E" w:rsidRPr="00A83648">
        <w:rPr>
          <w:rFonts w:asciiTheme="majorHAnsi" w:hAnsiTheme="majorHAnsi" w:cstheme="majorHAnsi"/>
          <w:sz w:val="22"/>
          <w:szCs w:val="22"/>
        </w:rPr>
        <w:t>szczególnych</w:t>
      </w:r>
      <w:r w:rsidRPr="00A83648">
        <w:rPr>
          <w:rFonts w:asciiTheme="majorHAnsi" w:hAnsiTheme="majorHAnsi" w:cstheme="majorHAnsi"/>
          <w:sz w:val="22"/>
          <w:szCs w:val="22"/>
        </w:rPr>
        <w:t xml:space="preserve"> </w:t>
      </w:r>
      <w:r w:rsidR="00CA7E5E" w:rsidRPr="00A83648">
        <w:rPr>
          <w:rFonts w:asciiTheme="majorHAnsi" w:hAnsiTheme="majorHAnsi" w:cstheme="majorHAnsi"/>
          <w:sz w:val="22"/>
          <w:szCs w:val="22"/>
        </w:rPr>
        <w:t>rozwiązaniach</w:t>
      </w:r>
      <w:r w:rsidRPr="00A83648">
        <w:rPr>
          <w:rFonts w:asciiTheme="majorHAnsi" w:hAnsiTheme="majorHAnsi" w:cstheme="majorHAnsi"/>
          <w:sz w:val="22"/>
          <w:szCs w:val="22"/>
        </w:rPr>
        <w:t xml:space="preserve"> w zakresie przeciwdziałania wspieraniu agresji na </w:t>
      </w:r>
      <w:r w:rsidR="00CA7E5E" w:rsidRPr="00A83648">
        <w:rPr>
          <w:rFonts w:asciiTheme="majorHAnsi" w:hAnsiTheme="majorHAnsi" w:cstheme="majorHAnsi"/>
          <w:sz w:val="22"/>
          <w:szCs w:val="22"/>
        </w:rPr>
        <w:t>Ukrainę</w:t>
      </w:r>
      <w:r w:rsidRPr="00A83648">
        <w:rPr>
          <w:rFonts w:asciiTheme="majorHAnsi" w:hAnsiTheme="majorHAnsi" w:cstheme="majorHAnsi"/>
          <w:sz w:val="22"/>
          <w:szCs w:val="22"/>
        </w:rPr>
        <w:t xml:space="preserve">̨ oraz </w:t>
      </w:r>
      <w:r w:rsidR="00CA7E5E" w:rsidRPr="00A83648">
        <w:rPr>
          <w:rFonts w:asciiTheme="majorHAnsi" w:hAnsiTheme="majorHAnsi" w:cstheme="majorHAnsi"/>
          <w:sz w:val="22"/>
          <w:szCs w:val="22"/>
        </w:rPr>
        <w:t>służących</w:t>
      </w:r>
      <w:r w:rsidRPr="00A83648">
        <w:rPr>
          <w:rFonts w:asciiTheme="majorHAnsi" w:hAnsiTheme="majorHAnsi" w:cstheme="majorHAnsi"/>
          <w:sz w:val="22"/>
          <w:szCs w:val="22"/>
        </w:rPr>
        <w:t xml:space="preserve"> ochronie </w:t>
      </w:r>
      <w:r w:rsidR="00CA7E5E" w:rsidRPr="00A83648">
        <w:rPr>
          <w:rFonts w:asciiTheme="majorHAnsi" w:hAnsiTheme="majorHAnsi" w:cstheme="majorHAnsi"/>
          <w:sz w:val="22"/>
          <w:szCs w:val="22"/>
        </w:rPr>
        <w:t>bezpieczeństwa</w:t>
      </w:r>
      <w:r w:rsidRPr="00A83648">
        <w:rPr>
          <w:rFonts w:asciiTheme="majorHAnsi" w:hAnsiTheme="majorHAnsi" w:cstheme="majorHAnsi"/>
          <w:sz w:val="22"/>
          <w:szCs w:val="22"/>
        </w:rPr>
        <w:t xml:space="preserve"> narodowego. </w:t>
      </w:r>
    </w:p>
    <w:p w14:paraId="7ED3FEB7" w14:textId="5E8D9776" w:rsidR="00CA7E5E" w:rsidRPr="00A83648" w:rsidRDefault="00CA7E5E" w:rsidP="00CA7E5E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Wykluczenie, o którym mowa w ust. 10 następuje na okres trwania okoliczności, o których mowa w ust. 10 pkt 1-3.</w:t>
      </w:r>
    </w:p>
    <w:p w14:paraId="1514262C" w14:textId="36600D21" w:rsidR="00147FB0" w:rsidRPr="00A83648" w:rsidRDefault="00147FB0" w:rsidP="0005107E">
      <w:pPr>
        <w:pStyle w:val="Akapitzlist"/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14:paraId="6759CF1F" w14:textId="52BBF418" w:rsidR="009F40F2" w:rsidRPr="00A83648" w:rsidRDefault="009F40F2" w:rsidP="009F40F2">
      <w:pPr>
        <w:rPr>
          <w:rFonts w:asciiTheme="majorHAnsi" w:hAnsiTheme="majorHAnsi" w:cstheme="majorHAnsi"/>
          <w:sz w:val="22"/>
          <w:szCs w:val="22"/>
        </w:rPr>
      </w:pPr>
    </w:p>
    <w:p w14:paraId="7B6BD311" w14:textId="77777777" w:rsidR="009F40F2" w:rsidRPr="00A83648" w:rsidRDefault="009F40F2" w:rsidP="009F40F2">
      <w:pPr>
        <w:pStyle w:val="Nagwek1"/>
        <w:numPr>
          <w:ilvl w:val="0"/>
          <w:numId w:val="3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Informacja o warunkach udziału w postępowaniu</w:t>
      </w:r>
    </w:p>
    <w:p w14:paraId="728D2836" w14:textId="77777777" w:rsidR="009F40F2" w:rsidRPr="00A83648" w:rsidRDefault="009F40F2" w:rsidP="00E107CF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O udzielenie zamówienia mogą ubiegać się wykonawcy spełniający warunki dotyczące:</w:t>
      </w:r>
    </w:p>
    <w:p w14:paraId="2C4C9555" w14:textId="77777777" w:rsidR="009F40F2" w:rsidRPr="00A83648" w:rsidRDefault="009F40F2" w:rsidP="00E107CF">
      <w:pPr>
        <w:pStyle w:val="Akapitzlist"/>
        <w:numPr>
          <w:ilvl w:val="1"/>
          <w:numId w:val="7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zdolności do występowania w obrocie gospodarczym</w:t>
      </w:r>
    </w:p>
    <w:p w14:paraId="11099F25" w14:textId="77777777" w:rsidR="009F40F2" w:rsidRPr="00A83648" w:rsidRDefault="009F40F2" w:rsidP="009F40F2">
      <w:pPr>
        <w:pStyle w:val="Akapitzlist"/>
        <w:ind w:left="792"/>
        <w:jc w:val="both"/>
        <w:rPr>
          <w:rFonts w:asciiTheme="majorHAnsi" w:hAnsiTheme="majorHAnsi" w:cstheme="majorHAnsi"/>
          <w:i/>
          <w:sz w:val="22"/>
          <w:szCs w:val="22"/>
        </w:rPr>
      </w:pPr>
      <w:r w:rsidRPr="00A83648">
        <w:rPr>
          <w:rFonts w:asciiTheme="majorHAnsi" w:hAnsiTheme="majorHAnsi" w:cstheme="majorHAnsi"/>
          <w:i/>
          <w:sz w:val="22"/>
          <w:szCs w:val="22"/>
        </w:rPr>
        <w:lastRenderedPageBreak/>
        <w:t>Zamawiający nie określa warunków w tym zakresie</w:t>
      </w:r>
    </w:p>
    <w:p w14:paraId="392B09EF" w14:textId="77777777" w:rsidR="009F40F2" w:rsidRPr="00A83648" w:rsidRDefault="009F40F2" w:rsidP="009F40F2">
      <w:pPr>
        <w:pStyle w:val="Akapitzlist"/>
        <w:ind w:left="792"/>
        <w:jc w:val="both"/>
        <w:rPr>
          <w:rFonts w:asciiTheme="majorHAnsi" w:hAnsiTheme="majorHAnsi" w:cstheme="majorHAnsi"/>
          <w:i/>
          <w:sz w:val="22"/>
          <w:szCs w:val="22"/>
        </w:rPr>
      </w:pPr>
    </w:p>
    <w:p w14:paraId="4328F835" w14:textId="77777777" w:rsidR="009F40F2" w:rsidRPr="00A83648" w:rsidRDefault="009F40F2" w:rsidP="00E107CF">
      <w:pPr>
        <w:pStyle w:val="Akapitzlist"/>
        <w:numPr>
          <w:ilvl w:val="1"/>
          <w:numId w:val="7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uprawnień do prowadzenia określonej działalności gospodarczej lub zawodowej, o ile wynika to z odrębnych przepisów</w:t>
      </w:r>
    </w:p>
    <w:p w14:paraId="071A62E4" w14:textId="088DA733" w:rsidR="009F40F2" w:rsidRPr="00A83648" w:rsidRDefault="00D843BD" w:rsidP="00D843BD">
      <w:pPr>
        <w:pStyle w:val="Akapitzlist"/>
        <w:ind w:left="792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i/>
          <w:sz w:val="22"/>
          <w:szCs w:val="22"/>
        </w:rPr>
        <w:t>Zamawiający nie określa warunków w tym zakresie</w:t>
      </w:r>
    </w:p>
    <w:p w14:paraId="1A50710A" w14:textId="77777777" w:rsidR="009F40F2" w:rsidRPr="00A83648" w:rsidRDefault="009F40F2" w:rsidP="009F40F2">
      <w:pPr>
        <w:pStyle w:val="Akapitzlist"/>
        <w:ind w:left="792"/>
        <w:jc w:val="both"/>
        <w:rPr>
          <w:rFonts w:asciiTheme="majorHAnsi" w:hAnsiTheme="majorHAnsi" w:cstheme="majorHAnsi"/>
          <w:sz w:val="22"/>
          <w:szCs w:val="22"/>
        </w:rPr>
      </w:pPr>
    </w:p>
    <w:p w14:paraId="1B0D468E" w14:textId="77777777" w:rsidR="009F40F2" w:rsidRPr="00A83648" w:rsidRDefault="009F40F2" w:rsidP="00E107CF">
      <w:pPr>
        <w:pStyle w:val="Akapitzlist"/>
        <w:numPr>
          <w:ilvl w:val="1"/>
          <w:numId w:val="7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sytuacji ekonomicznej lub finansowej</w:t>
      </w:r>
    </w:p>
    <w:p w14:paraId="125F8AC6" w14:textId="77777777" w:rsidR="001754F1" w:rsidRPr="00A83648" w:rsidRDefault="001754F1" w:rsidP="001754F1">
      <w:pPr>
        <w:pStyle w:val="Akapitzlist"/>
        <w:ind w:left="792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i/>
          <w:sz w:val="22"/>
          <w:szCs w:val="22"/>
        </w:rPr>
        <w:t>Zamawiający nie określa warunków w tym zakresie</w:t>
      </w:r>
    </w:p>
    <w:p w14:paraId="481C2174" w14:textId="77777777" w:rsidR="009F40F2" w:rsidRPr="00A83648" w:rsidRDefault="009F40F2" w:rsidP="009F40F2">
      <w:pPr>
        <w:pStyle w:val="Akapitzlist"/>
        <w:ind w:left="792"/>
        <w:jc w:val="both"/>
        <w:rPr>
          <w:rFonts w:asciiTheme="majorHAnsi" w:hAnsiTheme="majorHAnsi" w:cstheme="majorHAnsi"/>
          <w:sz w:val="22"/>
          <w:szCs w:val="22"/>
        </w:rPr>
      </w:pPr>
    </w:p>
    <w:p w14:paraId="7A3C4D95" w14:textId="77777777" w:rsidR="009F40F2" w:rsidRPr="00A83648" w:rsidRDefault="009F40F2" w:rsidP="00E107CF">
      <w:pPr>
        <w:pStyle w:val="Akapitzlist"/>
        <w:numPr>
          <w:ilvl w:val="1"/>
          <w:numId w:val="7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zdolności technicznej lub zawodowej</w:t>
      </w:r>
    </w:p>
    <w:p w14:paraId="53DA59ED" w14:textId="77777777" w:rsidR="00434A0B" w:rsidRPr="00A83648" w:rsidRDefault="00434A0B" w:rsidP="00434A0B">
      <w:pPr>
        <w:pStyle w:val="Akapitzlist"/>
        <w:ind w:left="792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i/>
          <w:sz w:val="22"/>
          <w:szCs w:val="22"/>
        </w:rPr>
        <w:t>Zamawiający nie określa warunków w tym zakresie</w:t>
      </w:r>
    </w:p>
    <w:p w14:paraId="3D1FD480" w14:textId="092803BA" w:rsidR="00E032BE" w:rsidRPr="00A83648" w:rsidRDefault="00E032BE" w:rsidP="003E5B67">
      <w:pPr>
        <w:pStyle w:val="Akapitzlist"/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14:paraId="718B0432" w14:textId="2E95417B" w:rsidR="009921C0" w:rsidRPr="00A83648" w:rsidRDefault="009921C0" w:rsidP="00A05A1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49B8CB7" w14:textId="77777777" w:rsidR="00D524D6" w:rsidRPr="009100AF" w:rsidRDefault="00D524D6" w:rsidP="009100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DE69A7D" w14:textId="1060919D" w:rsidR="009F40F2" w:rsidRPr="00A83648" w:rsidRDefault="009F40F2" w:rsidP="009F40F2">
      <w:pPr>
        <w:pStyle w:val="Nagwek1"/>
        <w:numPr>
          <w:ilvl w:val="0"/>
          <w:numId w:val="3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 xml:space="preserve">Jednolity Europejski Dokument Zamówienia </w:t>
      </w:r>
    </w:p>
    <w:p w14:paraId="42C1A43F" w14:textId="6971680E" w:rsidR="009F40F2" w:rsidRPr="00A83648" w:rsidRDefault="009F40F2" w:rsidP="00E107CF">
      <w:pPr>
        <w:pStyle w:val="Akapitzlist"/>
        <w:numPr>
          <w:ilvl w:val="0"/>
          <w:numId w:val="8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b/>
          <w:sz w:val="22"/>
          <w:szCs w:val="22"/>
        </w:rPr>
        <w:t>Do oferty</w:t>
      </w:r>
      <w:r w:rsidRPr="00A83648">
        <w:rPr>
          <w:rFonts w:asciiTheme="majorHAnsi" w:hAnsiTheme="majorHAnsi" w:cstheme="majorHAnsi"/>
          <w:sz w:val="22"/>
          <w:szCs w:val="22"/>
        </w:rPr>
        <w:t xml:space="preserve"> wykonawca dołącza oświadczenie</w:t>
      </w:r>
      <w:r w:rsidR="003E5B67" w:rsidRPr="00A83648">
        <w:rPr>
          <w:rFonts w:asciiTheme="majorHAnsi" w:hAnsiTheme="majorHAnsi" w:cstheme="majorHAnsi"/>
          <w:sz w:val="22"/>
          <w:szCs w:val="22"/>
        </w:rPr>
        <w:t>,</w:t>
      </w:r>
      <w:r w:rsidRPr="00A83648">
        <w:rPr>
          <w:rFonts w:asciiTheme="majorHAnsi" w:hAnsiTheme="majorHAnsi" w:cstheme="majorHAnsi"/>
          <w:sz w:val="22"/>
          <w:szCs w:val="22"/>
        </w:rPr>
        <w:t xml:space="preserve"> że wykonawca spełnia warunki udziału w postępowaniu oraz nie podlega wykluczeniu z postępowania. Oświadczenie stanowi dowód potwierdzający brak podstaw wykluczenia oraz spełnianie warunków udziału w postępowaniu, na dzień składania ofert, tymczasowo zastępujący wymagane przez zamawiającego podmiotowe środki dowodowe.</w:t>
      </w:r>
    </w:p>
    <w:p w14:paraId="424EA8F9" w14:textId="77777777" w:rsidR="009F40F2" w:rsidRPr="00A83648" w:rsidRDefault="009F40F2" w:rsidP="00E107CF">
      <w:pPr>
        <w:pStyle w:val="Akapitzlist"/>
        <w:numPr>
          <w:ilvl w:val="0"/>
          <w:numId w:val="8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b/>
          <w:sz w:val="22"/>
          <w:szCs w:val="22"/>
        </w:rPr>
        <w:t>W przypadku wspólnego ubiegania się o zamówienie przez wykonawców, oświadczenie, o którym mowa w ust. 1, składa każdy z wykonawców</w:t>
      </w:r>
      <w:r w:rsidRPr="00A83648">
        <w:rPr>
          <w:rFonts w:asciiTheme="majorHAnsi" w:hAnsiTheme="majorHAnsi" w:cstheme="majorHAnsi"/>
          <w:sz w:val="22"/>
          <w:szCs w:val="22"/>
        </w:rPr>
        <w:t>. Oświadczenia te potwierdzają brak podstaw wykluczenia oraz spełnianie warunków udziału w postępowaniu w zakresie, w jakim każdy z wykonawców wykazuje spełnianie warunków udziału w postępowaniu.</w:t>
      </w:r>
    </w:p>
    <w:p w14:paraId="4B57F34D" w14:textId="7925CA08" w:rsidR="009F40F2" w:rsidRPr="00A83648" w:rsidRDefault="009F40F2" w:rsidP="00E107CF">
      <w:pPr>
        <w:pStyle w:val="Akapitzlist"/>
        <w:numPr>
          <w:ilvl w:val="0"/>
          <w:numId w:val="8"/>
        </w:numPr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Oświadczenie to wykonawca składa w formie Jednolitego Europejskiego Dokumentu zamówienia, którego wzór stanowi </w:t>
      </w:r>
      <w:r w:rsidRPr="00A83648">
        <w:rPr>
          <w:rFonts w:asciiTheme="majorHAnsi" w:hAnsiTheme="majorHAnsi" w:cstheme="majorHAnsi"/>
          <w:b/>
          <w:sz w:val="22"/>
          <w:szCs w:val="22"/>
        </w:rPr>
        <w:t xml:space="preserve">załącznik nr </w:t>
      </w:r>
      <w:r w:rsidR="00814AD2" w:rsidRPr="00A83648">
        <w:rPr>
          <w:rFonts w:asciiTheme="majorHAnsi" w:hAnsiTheme="majorHAnsi" w:cstheme="majorHAnsi"/>
          <w:b/>
          <w:sz w:val="22"/>
          <w:szCs w:val="22"/>
        </w:rPr>
        <w:t>2</w:t>
      </w:r>
      <w:r w:rsidR="00BD3187" w:rsidRPr="00A83648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A83648">
        <w:rPr>
          <w:rFonts w:asciiTheme="majorHAnsi" w:hAnsiTheme="majorHAnsi" w:cstheme="majorHAnsi"/>
          <w:b/>
          <w:sz w:val="22"/>
          <w:szCs w:val="22"/>
        </w:rPr>
        <w:t>do SWZ</w:t>
      </w:r>
      <w:r w:rsidRPr="00A83648">
        <w:rPr>
          <w:rStyle w:val="Odwoanieprzypisudolnego"/>
          <w:rFonts w:asciiTheme="majorHAnsi" w:hAnsiTheme="majorHAnsi" w:cstheme="majorHAnsi"/>
          <w:b/>
          <w:sz w:val="22"/>
          <w:szCs w:val="22"/>
        </w:rPr>
        <w:footnoteReference w:id="1"/>
      </w:r>
      <w:r w:rsidRPr="00A83648">
        <w:rPr>
          <w:rFonts w:asciiTheme="majorHAnsi" w:hAnsiTheme="majorHAnsi" w:cstheme="majorHAnsi"/>
          <w:sz w:val="22"/>
          <w:szCs w:val="22"/>
        </w:rPr>
        <w:t xml:space="preserve">, określonego w rozporządzeniu wykonawczym Komisji Europejskiej wydanym na podstawie art. 59 ust. 2 dyrektywy 2014/24/UE (w treści dalej: „JEDZ”) </w:t>
      </w:r>
      <w:r w:rsidRPr="00A83648">
        <w:rPr>
          <w:rFonts w:asciiTheme="majorHAnsi" w:hAnsiTheme="majorHAnsi" w:cstheme="majorHAnsi"/>
          <w:b/>
          <w:sz w:val="22"/>
          <w:szCs w:val="22"/>
        </w:rPr>
        <w:t>w formie elektronicznej pod rygorem nieważności</w:t>
      </w:r>
      <w:r w:rsidRPr="00A83648">
        <w:rPr>
          <w:rFonts w:asciiTheme="majorHAnsi" w:hAnsiTheme="majorHAnsi" w:cstheme="majorHAnsi"/>
          <w:sz w:val="22"/>
          <w:szCs w:val="22"/>
        </w:rPr>
        <w:t>, w zakresie wskazanym poniżej: </w:t>
      </w:r>
    </w:p>
    <w:p w14:paraId="081DBAC6" w14:textId="7FC9BD33" w:rsidR="009F40F2" w:rsidRPr="00A83648" w:rsidRDefault="009F40F2" w:rsidP="00E107CF">
      <w:pPr>
        <w:pStyle w:val="Akapitzlist"/>
        <w:numPr>
          <w:ilvl w:val="1"/>
          <w:numId w:val="8"/>
        </w:numPr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W celu potwierdzenia spełniania przez Wykonawcę </w:t>
      </w:r>
      <w:r w:rsidRPr="00A83648">
        <w:rPr>
          <w:rFonts w:asciiTheme="majorHAnsi" w:hAnsiTheme="majorHAnsi" w:cstheme="majorHAnsi"/>
          <w:b/>
          <w:sz w:val="22"/>
          <w:szCs w:val="22"/>
        </w:rPr>
        <w:t>warunków udziału w postępowaniu</w:t>
      </w:r>
      <w:r w:rsidRPr="00A83648">
        <w:rPr>
          <w:rFonts w:asciiTheme="majorHAnsi" w:hAnsiTheme="majorHAnsi" w:cstheme="majorHAnsi"/>
          <w:sz w:val="22"/>
          <w:szCs w:val="22"/>
        </w:rPr>
        <w:t xml:space="preserve"> Wykonawca składa jedynie ogólne oświadczenie dotyczące wszystkich kryteriów kwalifikacji, w Części IV sekcja </w:t>
      </w:r>
      <w:r w:rsidR="0057758B" w:rsidRPr="00A83648">
        <w:rPr>
          <w:rFonts w:asciiTheme="majorHAnsi" w:hAnsiTheme="majorHAnsi" w:cstheme="majorHAnsi"/>
          <w:sz w:val="22"/>
          <w:szCs w:val="22"/>
        </w:rPr>
        <w:t xml:space="preserve"> </w:t>
      </w:r>
      <w:r w:rsidR="00BF752C" w:rsidRPr="00A83648">
        <w:rPr>
          <w:rFonts w:asciiTheme="majorHAnsi" w:hAnsiTheme="majorHAnsi" w:cstheme="majorHAnsi"/>
          <w:sz w:val="22"/>
          <w:szCs w:val="22"/>
        </w:rPr>
        <w:t>A)</w:t>
      </w:r>
      <w:r w:rsidR="003979F0" w:rsidRPr="00A83648">
        <w:rPr>
          <w:rFonts w:asciiTheme="majorHAnsi" w:hAnsiTheme="majorHAnsi" w:cstheme="majorHAnsi"/>
          <w:sz w:val="22"/>
          <w:szCs w:val="22"/>
        </w:rPr>
        <w:t xml:space="preserve"> </w:t>
      </w:r>
      <w:r w:rsidRPr="00A83648">
        <w:rPr>
          <w:rFonts w:asciiTheme="majorHAnsi" w:hAnsiTheme="majorHAnsi" w:cstheme="majorHAnsi"/>
          <w:sz w:val="22"/>
          <w:szCs w:val="22"/>
        </w:rPr>
        <w:t>JEDZ i nie musi wypełniać żadnej innej sekcji części IV JEDZ. </w:t>
      </w:r>
    </w:p>
    <w:p w14:paraId="779303AF" w14:textId="77777777" w:rsidR="009F40F2" w:rsidRPr="00A83648" w:rsidRDefault="009F40F2" w:rsidP="00E107CF">
      <w:pPr>
        <w:pStyle w:val="Akapitzlist"/>
        <w:numPr>
          <w:ilvl w:val="1"/>
          <w:numId w:val="8"/>
        </w:numPr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W celu wykazania </w:t>
      </w:r>
      <w:r w:rsidRPr="00A83648">
        <w:rPr>
          <w:rStyle w:val="eop"/>
          <w:rFonts w:asciiTheme="majorHAnsi" w:hAnsiTheme="majorHAnsi" w:cstheme="majorHAnsi"/>
          <w:b/>
          <w:sz w:val="22"/>
          <w:szCs w:val="22"/>
        </w:rPr>
        <w:t>braku podstaw do wykluczenia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z postępowania Zamawiający żąda złożenia w JEDZ oświadczenia w następującym zakresie: </w:t>
      </w:r>
    </w:p>
    <w:p w14:paraId="5E0154E5" w14:textId="698716FE" w:rsidR="009F40F2" w:rsidRPr="00A83648" w:rsidRDefault="009F40F2" w:rsidP="00E107CF">
      <w:pPr>
        <w:pStyle w:val="Akapitzlist"/>
        <w:numPr>
          <w:ilvl w:val="2"/>
          <w:numId w:val="8"/>
        </w:numPr>
        <w:ind w:left="1800" w:hanging="414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A83648">
        <w:rPr>
          <w:rStyle w:val="eop"/>
          <w:rFonts w:asciiTheme="majorHAnsi" w:hAnsiTheme="majorHAnsi" w:cstheme="majorHAnsi"/>
          <w:b/>
          <w:sz w:val="22"/>
          <w:szCs w:val="22"/>
        </w:rPr>
        <w:t>w Części III Sekcja A JEDZ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w zakresie przestępstw, których dotyczy przesłanka ustawowa z art. 108 ust. 1 pkt 1</w:t>
      </w:r>
      <w:r w:rsidR="00AB0B00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lit. a) – g)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i ust. 1 pkt 2 </w:t>
      </w:r>
      <w:proofErr w:type="spellStart"/>
      <w:r w:rsidRPr="00A83648">
        <w:rPr>
          <w:rStyle w:val="eop"/>
          <w:rFonts w:asciiTheme="majorHAnsi" w:hAnsiTheme="majorHAnsi" w:cstheme="majorHAnsi"/>
          <w:sz w:val="22"/>
          <w:szCs w:val="22"/>
        </w:rPr>
        <w:t>pzp</w:t>
      </w:r>
      <w:proofErr w:type="spellEnd"/>
      <w:r w:rsidRPr="00A83648">
        <w:rPr>
          <w:rStyle w:val="eop"/>
          <w:rFonts w:asciiTheme="majorHAnsi" w:hAnsiTheme="majorHAnsi" w:cstheme="majorHAnsi"/>
          <w:sz w:val="22"/>
          <w:szCs w:val="22"/>
        </w:rPr>
        <w:t>, a które jednocześnie stanowią̨ implementację art. 57 ust. 1 dyrektywy 2014/24/UE tj.:  </w:t>
      </w:r>
    </w:p>
    <w:p w14:paraId="7422CD00" w14:textId="587BCCC7" w:rsidR="009F40F2" w:rsidRPr="00A83648" w:rsidRDefault="009F40F2" w:rsidP="00E107CF">
      <w:pPr>
        <w:pStyle w:val="Akapitzlist"/>
        <w:numPr>
          <w:ilvl w:val="3"/>
          <w:numId w:val="8"/>
        </w:numPr>
        <w:ind w:left="1843" w:hanging="763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A83648">
        <w:rPr>
          <w:rStyle w:val="eop"/>
          <w:rFonts w:asciiTheme="majorHAnsi" w:hAnsiTheme="majorHAnsi" w:cstheme="majorHAnsi"/>
          <w:sz w:val="22"/>
          <w:szCs w:val="22"/>
        </w:rPr>
        <w:t>udział w organizacji przestępczej, czyli na gruncie prawa krajowego – art. 258 Kodeksu karnego</w:t>
      </w:r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(p</w:t>
      </w:r>
      <w:r w:rsidR="00C34FD6" w:rsidRPr="00A83648">
        <w:rPr>
          <w:rStyle w:val="eop"/>
          <w:rFonts w:asciiTheme="majorHAnsi" w:hAnsiTheme="majorHAnsi" w:cstheme="majorHAnsi"/>
          <w:sz w:val="22"/>
          <w:szCs w:val="22"/>
        </w:rPr>
        <w:t>odstawa</w:t>
      </w:r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wykluczenia: art. 108 ust. 1 pkt 1 lit. a) i pkt 2 </w:t>
      </w:r>
      <w:proofErr w:type="spellStart"/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>pzp</w:t>
      </w:r>
      <w:proofErr w:type="spellEnd"/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>)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>;  </w:t>
      </w:r>
    </w:p>
    <w:p w14:paraId="761F63D8" w14:textId="63BD7EEF" w:rsidR="009F40F2" w:rsidRPr="00A83648" w:rsidRDefault="009F40F2" w:rsidP="00FD72B5">
      <w:pPr>
        <w:pStyle w:val="Akapitzlist"/>
        <w:numPr>
          <w:ilvl w:val="3"/>
          <w:numId w:val="8"/>
        </w:numPr>
        <w:ind w:left="1843" w:hanging="763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korupcja, czyli </w:t>
      </w:r>
      <w:r w:rsidR="00FD72B5" w:rsidRPr="00286367">
        <w:rPr>
          <w:rFonts w:asciiTheme="majorHAnsi" w:hAnsiTheme="majorHAnsi" w:cstheme="majorHAnsi"/>
          <w:sz w:val="22"/>
          <w:szCs w:val="22"/>
        </w:rPr>
        <w:t>art. 228-230a</w:t>
      </w:r>
      <w:r w:rsidR="00FD72B5" w:rsidRPr="00A83648">
        <w:rPr>
          <w:rFonts w:asciiTheme="majorHAnsi" w:hAnsiTheme="majorHAnsi" w:cstheme="majorHAnsi"/>
          <w:sz w:val="22"/>
          <w:szCs w:val="22"/>
        </w:rPr>
        <w:t xml:space="preserve">, </w:t>
      </w:r>
      <w:r w:rsidR="00FD72B5" w:rsidRPr="00286367">
        <w:rPr>
          <w:rFonts w:asciiTheme="majorHAnsi" w:hAnsiTheme="majorHAnsi" w:cstheme="majorHAnsi"/>
          <w:sz w:val="22"/>
          <w:szCs w:val="22"/>
        </w:rPr>
        <w:t>art. 250a</w:t>
      </w:r>
      <w:r w:rsidR="00FD72B5" w:rsidRPr="00A83648">
        <w:rPr>
          <w:rFonts w:asciiTheme="majorHAnsi" w:hAnsiTheme="majorHAnsi" w:cstheme="majorHAnsi"/>
          <w:sz w:val="22"/>
          <w:szCs w:val="22"/>
        </w:rPr>
        <w:t xml:space="preserve"> Kodeksu karnego, w </w:t>
      </w:r>
      <w:r w:rsidR="00FD72B5" w:rsidRPr="00286367">
        <w:rPr>
          <w:rFonts w:asciiTheme="majorHAnsi" w:hAnsiTheme="majorHAnsi" w:cstheme="majorHAnsi"/>
          <w:sz w:val="22"/>
          <w:szCs w:val="22"/>
        </w:rPr>
        <w:t>art. 46-48</w:t>
      </w:r>
      <w:r w:rsidR="00FD72B5" w:rsidRPr="00A83648">
        <w:rPr>
          <w:rFonts w:asciiTheme="majorHAnsi" w:hAnsiTheme="majorHAnsi" w:cstheme="majorHAnsi"/>
          <w:sz w:val="22"/>
          <w:szCs w:val="22"/>
        </w:rPr>
        <w:t xml:space="preserve"> ustawy z dnia 25 czerwca 2010 r. o sporcie lub w </w:t>
      </w:r>
      <w:r w:rsidR="00FD72B5" w:rsidRPr="00286367">
        <w:rPr>
          <w:rFonts w:asciiTheme="majorHAnsi" w:hAnsiTheme="majorHAnsi" w:cstheme="majorHAnsi"/>
          <w:sz w:val="22"/>
          <w:szCs w:val="22"/>
        </w:rPr>
        <w:t>art. 54 ust. 1-4</w:t>
      </w:r>
      <w:r w:rsidR="00FD72B5" w:rsidRPr="00A83648">
        <w:rPr>
          <w:rFonts w:asciiTheme="majorHAnsi" w:hAnsiTheme="majorHAnsi" w:cstheme="majorHAnsi"/>
          <w:sz w:val="22"/>
          <w:szCs w:val="22"/>
        </w:rPr>
        <w:t xml:space="preserve"> ustawy z dnia 12 maja 2011 r. o refundacji leków, środków spożywczych specjalnego przeznaczenia żywieniowego oraz wyrobów medycznych.</w:t>
      </w:r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>(p</w:t>
      </w:r>
      <w:r w:rsidR="00C34FD6" w:rsidRPr="00A83648">
        <w:rPr>
          <w:rStyle w:val="eop"/>
          <w:rFonts w:asciiTheme="majorHAnsi" w:hAnsiTheme="majorHAnsi" w:cstheme="majorHAnsi"/>
          <w:sz w:val="22"/>
          <w:szCs w:val="22"/>
        </w:rPr>
        <w:t>odstawa</w:t>
      </w:r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wykluczenia: art. 108 ust. 1 pkt 1 lit. c) i pkt 2 </w:t>
      </w:r>
      <w:proofErr w:type="spellStart"/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>pzp</w:t>
      </w:r>
      <w:proofErr w:type="spellEnd"/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>)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>;  </w:t>
      </w:r>
    </w:p>
    <w:p w14:paraId="2D465692" w14:textId="4400F8EB" w:rsidR="009F40F2" w:rsidRPr="00A83648" w:rsidRDefault="00B42132" w:rsidP="00E107CF">
      <w:pPr>
        <w:pStyle w:val="Akapitzlist"/>
        <w:numPr>
          <w:ilvl w:val="3"/>
          <w:numId w:val="8"/>
        </w:numPr>
        <w:ind w:left="1843" w:hanging="763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A83648">
        <w:rPr>
          <w:rStyle w:val="eop"/>
          <w:rFonts w:asciiTheme="majorHAnsi" w:hAnsiTheme="majorHAnsi" w:cstheme="majorHAnsi"/>
          <w:sz w:val="22"/>
          <w:szCs w:val="22"/>
        </w:rPr>
        <w:lastRenderedPageBreak/>
        <w:t>przestępstw</w:t>
      </w:r>
      <w:r w:rsidR="00745EA4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o oszustwa, o którym mowa w art. 286 Kodeksu karnego lub </w:t>
      </w:r>
      <w:r w:rsidR="009F40F2" w:rsidRPr="00A83648">
        <w:rPr>
          <w:rStyle w:val="eop"/>
          <w:rFonts w:asciiTheme="majorHAnsi" w:hAnsiTheme="majorHAnsi" w:cstheme="majorHAnsi"/>
          <w:sz w:val="22"/>
          <w:szCs w:val="22"/>
        </w:rPr>
        <w:t>przestępstw</w:t>
      </w:r>
      <w:r w:rsidR="00745EA4" w:rsidRPr="00A83648">
        <w:rPr>
          <w:rStyle w:val="eop"/>
          <w:rFonts w:asciiTheme="majorHAnsi" w:hAnsiTheme="majorHAnsi" w:cstheme="majorHAnsi"/>
          <w:sz w:val="22"/>
          <w:szCs w:val="22"/>
        </w:rPr>
        <w:t>o</w:t>
      </w:r>
      <w:r w:rsidR="009F40F2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skarbowe, o </w:t>
      </w:r>
      <w:r w:rsidR="00745EA4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którym </w:t>
      </w:r>
      <w:r w:rsidR="009F40F2" w:rsidRPr="00A83648">
        <w:rPr>
          <w:rStyle w:val="eop"/>
          <w:rFonts w:asciiTheme="majorHAnsi" w:hAnsiTheme="majorHAnsi" w:cstheme="majorHAnsi"/>
          <w:sz w:val="22"/>
          <w:szCs w:val="22"/>
        </w:rPr>
        <w:t>mowa w art. 108 ust. 1 pkt 1 lit. g) ustawy</w:t>
      </w:r>
      <w:r w:rsidR="00745EA4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</w:t>
      </w:r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>(p</w:t>
      </w:r>
      <w:r w:rsidR="00C34FD6" w:rsidRPr="00A83648">
        <w:rPr>
          <w:rStyle w:val="eop"/>
          <w:rFonts w:asciiTheme="majorHAnsi" w:hAnsiTheme="majorHAnsi" w:cstheme="majorHAnsi"/>
          <w:sz w:val="22"/>
          <w:szCs w:val="22"/>
        </w:rPr>
        <w:t>odstawa</w:t>
      </w:r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wykluczenia: art. 108 ust. 1 pkt 1 lit. g) i pkt 2 </w:t>
      </w:r>
      <w:proofErr w:type="spellStart"/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>pzp</w:t>
      </w:r>
      <w:proofErr w:type="spellEnd"/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>)</w:t>
      </w:r>
      <w:r w:rsidR="009F40F2" w:rsidRPr="00A83648">
        <w:rPr>
          <w:rStyle w:val="eop"/>
          <w:rFonts w:asciiTheme="majorHAnsi" w:hAnsiTheme="majorHAnsi" w:cstheme="majorHAnsi"/>
          <w:sz w:val="22"/>
          <w:szCs w:val="22"/>
        </w:rPr>
        <w:t>  </w:t>
      </w:r>
    </w:p>
    <w:p w14:paraId="7E73F7AD" w14:textId="6714D1EC" w:rsidR="009F40F2" w:rsidRPr="00A83648" w:rsidRDefault="009F40F2" w:rsidP="00E107CF">
      <w:pPr>
        <w:pStyle w:val="Akapitzlist"/>
        <w:numPr>
          <w:ilvl w:val="3"/>
          <w:numId w:val="8"/>
        </w:numPr>
        <w:ind w:left="1843" w:hanging="763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przestępstwa o charakterze terrorystycznym, </w:t>
      </w:r>
      <w:r w:rsidR="00AB0B00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o </w:t>
      </w:r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których mowa w art. 115 § 20 Kodeksu karnego </w:t>
      </w:r>
      <w:r w:rsidR="00C55246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lub mające na celu popełnienie tego przestępstwa </w:t>
      </w:r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>(p</w:t>
      </w:r>
      <w:r w:rsidR="00C34FD6" w:rsidRPr="00A83648">
        <w:rPr>
          <w:rStyle w:val="eop"/>
          <w:rFonts w:asciiTheme="majorHAnsi" w:hAnsiTheme="majorHAnsi" w:cstheme="majorHAnsi"/>
          <w:sz w:val="22"/>
          <w:szCs w:val="22"/>
        </w:rPr>
        <w:t>odstawa</w:t>
      </w:r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wykluczenia: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art. 108 ust. 1 pkt 1 lit. e)</w:t>
      </w:r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i pkt 2 </w:t>
      </w:r>
      <w:proofErr w:type="spellStart"/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>pzp</w:t>
      </w:r>
      <w:proofErr w:type="spellEnd"/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>)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>;  </w:t>
      </w:r>
    </w:p>
    <w:p w14:paraId="41F1A37B" w14:textId="02865DF3" w:rsidR="009F40F2" w:rsidRPr="00A83648" w:rsidRDefault="009F40F2" w:rsidP="00E107CF">
      <w:pPr>
        <w:pStyle w:val="Akapitzlist"/>
        <w:numPr>
          <w:ilvl w:val="3"/>
          <w:numId w:val="8"/>
        </w:numPr>
        <w:ind w:left="1843" w:hanging="763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A83648">
        <w:rPr>
          <w:rStyle w:val="eop"/>
          <w:rFonts w:asciiTheme="majorHAnsi" w:hAnsiTheme="majorHAnsi" w:cstheme="majorHAnsi"/>
          <w:sz w:val="22"/>
          <w:szCs w:val="22"/>
        </w:rPr>
        <w:t>pranie pieniędzy lub finansowanie terroryzmu – art. 299 lub art. 165a Kodeksu karnego</w:t>
      </w:r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(</w:t>
      </w:r>
      <w:r w:rsidR="00C34FD6" w:rsidRPr="00A83648">
        <w:rPr>
          <w:rStyle w:val="eop"/>
          <w:rFonts w:asciiTheme="majorHAnsi" w:hAnsiTheme="majorHAnsi" w:cstheme="majorHAnsi"/>
          <w:sz w:val="22"/>
          <w:szCs w:val="22"/>
        </w:rPr>
        <w:t>podstawa</w:t>
      </w:r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wykluczenia: art. 108 ust. 1 pkt 1 lit. d) i pkt 2 </w:t>
      </w:r>
      <w:proofErr w:type="spellStart"/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>pzp</w:t>
      </w:r>
      <w:proofErr w:type="spellEnd"/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>)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>;  </w:t>
      </w:r>
    </w:p>
    <w:p w14:paraId="6E19746E" w14:textId="24486CE9" w:rsidR="009F40F2" w:rsidRPr="00A83648" w:rsidRDefault="009F40F2" w:rsidP="00E107CF">
      <w:pPr>
        <w:pStyle w:val="Akapitzlist"/>
        <w:numPr>
          <w:ilvl w:val="3"/>
          <w:numId w:val="8"/>
        </w:numPr>
        <w:ind w:left="1843" w:hanging="763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praca dzieci i inne formy handlu ludźmi – </w:t>
      </w:r>
      <w:r w:rsidR="00C97230" w:rsidRPr="00A83648">
        <w:rPr>
          <w:rStyle w:val="eop"/>
          <w:rFonts w:asciiTheme="majorHAnsi" w:hAnsiTheme="majorHAnsi" w:cstheme="majorHAnsi"/>
          <w:sz w:val="22"/>
          <w:szCs w:val="22"/>
        </w:rPr>
        <w:t>powierzenie wykonywania pracy małoletniemu cudzoziemcowi, o którym mowa w art. 9 ust. 2 ustawy o skutkach powierzania wykonywania pracy cudzoziemcom przebywającym wbrew przepisom na terytorium Rzeczypospolitej Polskiej</w:t>
      </w:r>
      <w:r w:rsidR="00B42132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(p</w:t>
      </w:r>
      <w:r w:rsidR="00C55246" w:rsidRPr="00A83648">
        <w:rPr>
          <w:rStyle w:val="eop"/>
          <w:rFonts w:asciiTheme="majorHAnsi" w:hAnsiTheme="majorHAnsi" w:cstheme="majorHAnsi"/>
          <w:sz w:val="22"/>
          <w:szCs w:val="22"/>
        </w:rPr>
        <w:t>odstawa</w:t>
      </w:r>
      <w:r w:rsidR="00B42132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wykluczenia: art. 108 ust. 1 pkt 1 lit. f) i pkt 2 </w:t>
      </w:r>
      <w:proofErr w:type="spellStart"/>
      <w:r w:rsidR="00B42132" w:rsidRPr="00A83648">
        <w:rPr>
          <w:rStyle w:val="eop"/>
          <w:rFonts w:asciiTheme="majorHAnsi" w:hAnsiTheme="majorHAnsi" w:cstheme="majorHAnsi"/>
          <w:sz w:val="22"/>
          <w:szCs w:val="22"/>
        </w:rPr>
        <w:t>pzp</w:t>
      </w:r>
      <w:proofErr w:type="spellEnd"/>
      <w:r w:rsidR="00B42132" w:rsidRPr="00A83648">
        <w:rPr>
          <w:rStyle w:val="eop"/>
          <w:rFonts w:asciiTheme="majorHAnsi" w:hAnsiTheme="majorHAnsi" w:cstheme="majorHAnsi"/>
          <w:sz w:val="22"/>
          <w:szCs w:val="22"/>
        </w:rPr>
        <w:t>)</w:t>
      </w:r>
      <w:r w:rsidR="00C97230" w:rsidRPr="00A83648">
        <w:rPr>
          <w:rStyle w:val="eop"/>
          <w:rFonts w:asciiTheme="majorHAnsi" w:hAnsiTheme="majorHAnsi" w:cstheme="majorHAnsi"/>
          <w:sz w:val="22"/>
          <w:szCs w:val="22"/>
        </w:rPr>
        <w:t>, oraz handel ludźmi, o który</w:t>
      </w:r>
      <w:r w:rsidR="00A366B8" w:rsidRPr="00A83648">
        <w:rPr>
          <w:rStyle w:val="eop"/>
          <w:rFonts w:asciiTheme="majorHAnsi" w:hAnsiTheme="majorHAnsi" w:cstheme="majorHAnsi"/>
          <w:sz w:val="22"/>
          <w:szCs w:val="22"/>
        </w:rPr>
        <w:t>m</w:t>
      </w:r>
      <w:r w:rsidR="00C97230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mowa w 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>art. 189a Kodeksu karnego</w:t>
      </w:r>
      <w:r w:rsidR="00B42132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(p</w:t>
      </w:r>
      <w:r w:rsidR="00C34FD6" w:rsidRPr="00A83648">
        <w:rPr>
          <w:rStyle w:val="eop"/>
          <w:rFonts w:asciiTheme="majorHAnsi" w:hAnsiTheme="majorHAnsi" w:cstheme="majorHAnsi"/>
          <w:sz w:val="22"/>
          <w:szCs w:val="22"/>
        </w:rPr>
        <w:t>odstawa</w:t>
      </w:r>
      <w:r w:rsidR="00B42132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wykluczenia: art. 108 ust. 1 pkt 1 lit. b) i pkt 2 </w:t>
      </w:r>
      <w:proofErr w:type="spellStart"/>
      <w:r w:rsidR="00B42132" w:rsidRPr="00A83648">
        <w:rPr>
          <w:rStyle w:val="eop"/>
          <w:rFonts w:asciiTheme="majorHAnsi" w:hAnsiTheme="majorHAnsi" w:cstheme="majorHAnsi"/>
          <w:sz w:val="22"/>
          <w:szCs w:val="22"/>
        </w:rPr>
        <w:t>pzp</w:t>
      </w:r>
      <w:proofErr w:type="spellEnd"/>
      <w:r w:rsidR="00B42132" w:rsidRPr="00A83648">
        <w:rPr>
          <w:rStyle w:val="eop"/>
          <w:rFonts w:asciiTheme="majorHAnsi" w:hAnsiTheme="majorHAnsi" w:cstheme="majorHAnsi"/>
          <w:sz w:val="22"/>
          <w:szCs w:val="22"/>
        </w:rPr>
        <w:t>)</w:t>
      </w:r>
      <w:r w:rsidR="00C97230" w:rsidRPr="00A83648">
        <w:rPr>
          <w:rStyle w:val="eop"/>
          <w:rFonts w:asciiTheme="majorHAnsi" w:hAnsiTheme="majorHAnsi" w:cstheme="majorHAnsi"/>
          <w:sz w:val="22"/>
          <w:szCs w:val="22"/>
        </w:rPr>
        <w:t>;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>  </w:t>
      </w:r>
    </w:p>
    <w:p w14:paraId="790858E2" w14:textId="466694BD" w:rsidR="009F40F2" w:rsidRPr="00A83648" w:rsidRDefault="009F40F2" w:rsidP="00E55AF7">
      <w:pPr>
        <w:pStyle w:val="Akapitzlist"/>
        <w:numPr>
          <w:ilvl w:val="2"/>
          <w:numId w:val="8"/>
        </w:numPr>
        <w:ind w:left="1134" w:hanging="414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A83648">
        <w:rPr>
          <w:rStyle w:val="eop"/>
          <w:rFonts w:asciiTheme="majorHAnsi" w:hAnsiTheme="majorHAnsi" w:cstheme="majorHAnsi"/>
          <w:b/>
          <w:sz w:val="22"/>
          <w:szCs w:val="22"/>
        </w:rPr>
        <w:t>w Części III Sekcja C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JEDZ w podsekcji dotyczącej naruszenia obowiązków w </w:t>
      </w:r>
      <w:r w:rsidR="00C97230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dziedzinie 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>prawa środowiska, prawa socjalnego i prawa pracy w zakresie przestępstw</w:t>
      </w:r>
      <w:r w:rsidR="00C34FD6" w:rsidRPr="00A83648">
        <w:rPr>
          <w:rStyle w:val="eop"/>
          <w:rFonts w:asciiTheme="majorHAnsi" w:hAnsiTheme="majorHAnsi" w:cstheme="majorHAnsi"/>
          <w:sz w:val="22"/>
          <w:szCs w:val="22"/>
        </w:rPr>
        <w:t>a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>,</w:t>
      </w:r>
      <w:r w:rsidR="00C34FD6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o którym mowa w art. 9 ust. 1 i 3 lub art. 10 ustawy o skutkach powierzania wykonywania pracy cudzoziemcom przebywającym wbrew przepisom na terytorium Rzeczypospolitej Polskiej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</w:t>
      </w:r>
      <w:r w:rsidR="00C34FD6" w:rsidRPr="00A83648">
        <w:rPr>
          <w:rStyle w:val="eop"/>
          <w:rFonts w:asciiTheme="majorHAnsi" w:hAnsiTheme="majorHAnsi" w:cstheme="majorHAnsi"/>
          <w:sz w:val="22"/>
          <w:szCs w:val="22"/>
        </w:rPr>
        <w:t>(podstawa wykluczenia: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art. 108 ust. 1 pkt 1 lit. h</w:t>
      </w:r>
      <w:r w:rsidR="00C34FD6" w:rsidRPr="00A83648">
        <w:rPr>
          <w:rStyle w:val="eop"/>
          <w:rFonts w:asciiTheme="majorHAnsi" w:hAnsiTheme="majorHAnsi" w:cstheme="majorHAnsi"/>
          <w:sz w:val="22"/>
          <w:szCs w:val="22"/>
        </w:rPr>
        <w:t>)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i</w:t>
      </w:r>
      <w:r w:rsidR="00C34FD6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ust. 1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pkt 2 </w:t>
      </w:r>
      <w:proofErr w:type="spellStart"/>
      <w:r w:rsidRPr="00A83648">
        <w:rPr>
          <w:rStyle w:val="eop"/>
          <w:rFonts w:asciiTheme="majorHAnsi" w:hAnsiTheme="majorHAnsi" w:cstheme="majorHAnsi"/>
          <w:sz w:val="22"/>
          <w:szCs w:val="22"/>
        </w:rPr>
        <w:t>pzp</w:t>
      </w:r>
      <w:proofErr w:type="spellEnd"/>
      <w:r w:rsidR="00C34FD6" w:rsidRPr="00A83648">
        <w:rPr>
          <w:rStyle w:val="eop"/>
          <w:rFonts w:asciiTheme="majorHAnsi" w:hAnsiTheme="majorHAnsi" w:cstheme="majorHAnsi"/>
          <w:sz w:val="22"/>
          <w:szCs w:val="22"/>
        </w:rPr>
        <w:t>);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>  </w:t>
      </w:r>
    </w:p>
    <w:p w14:paraId="5046DA46" w14:textId="0A553317" w:rsidR="009F40F2" w:rsidRPr="00A83648" w:rsidRDefault="009F40F2" w:rsidP="00E107CF">
      <w:pPr>
        <w:pStyle w:val="Akapitzlist"/>
        <w:numPr>
          <w:ilvl w:val="2"/>
          <w:numId w:val="8"/>
        </w:numPr>
        <w:ind w:left="1134" w:hanging="414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A83648">
        <w:rPr>
          <w:rStyle w:val="eop"/>
          <w:rFonts w:asciiTheme="majorHAnsi" w:hAnsiTheme="majorHAnsi" w:cstheme="majorHAnsi"/>
          <w:b/>
          <w:sz w:val="22"/>
          <w:szCs w:val="22"/>
        </w:rPr>
        <w:t xml:space="preserve">w </w:t>
      </w:r>
      <w:proofErr w:type="spellStart"/>
      <w:r w:rsidRPr="00A83648">
        <w:rPr>
          <w:rStyle w:val="eop"/>
          <w:rFonts w:asciiTheme="majorHAnsi" w:hAnsiTheme="majorHAnsi" w:cstheme="majorHAnsi"/>
          <w:b/>
          <w:sz w:val="22"/>
          <w:szCs w:val="22"/>
        </w:rPr>
        <w:t>Części</w:t>
      </w:r>
      <w:proofErr w:type="spellEnd"/>
      <w:r w:rsidRPr="00A83648">
        <w:rPr>
          <w:rStyle w:val="eop"/>
          <w:rFonts w:asciiTheme="majorHAnsi" w:hAnsiTheme="majorHAnsi" w:cstheme="majorHAnsi"/>
          <w:b/>
          <w:sz w:val="22"/>
          <w:szCs w:val="22"/>
        </w:rPr>
        <w:t xml:space="preserve"> III Sekcji D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JEDZ dotyczącej krajowych podstaw wykluczenia w zakresie przestępstw, których dotyczy przesłanka ustawowa z art. 108 ust. 1 pkt 1 lit. g</w:t>
      </w:r>
      <w:r w:rsidR="00745EA4" w:rsidRPr="00A83648">
        <w:rPr>
          <w:rStyle w:val="eop"/>
          <w:rFonts w:asciiTheme="majorHAnsi" w:hAnsiTheme="majorHAnsi" w:cstheme="majorHAnsi"/>
          <w:sz w:val="22"/>
          <w:szCs w:val="22"/>
        </w:rPr>
        <w:t>)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i pkt 2 </w:t>
      </w:r>
      <w:proofErr w:type="spellStart"/>
      <w:r w:rsidRPr="00A83648">
        <w:rPr>
          <w:rStyle w:val="eop"/>
          <w:rFonts w:asciiTheme="majorHAnsi" w:hAnsiTheme="majorHAnsi" w:cstheme="majorHAnsi"/>
          <w:sz w:val="22"/>
          <w:szCs w:val="22"/>
        </w:rPr>
        <w:t>pzp</w:t>
      </w:r>
      <w:proofErr w:type="spellEnd"/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tj.: </w:t>
      </w:r>
    </w:p>
    <w:p w14:paraId="49309927" w14:textId="77777777" w:rsidR="009F40F2" w:rsidRPr="00A83648" w:rsidRDefault="009F40F2" w:rsidP="00E107CF">
      <w:pPr>
        <w:pStyle w:val="Akapitzlist"/>
        <w:numPr>
          <w:ilvl w:val="3"/>
          <w:numId w:val="8"/>
        </w:numPr>
        <w:ind w:left="1843" w:hanging="763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A83648">
        <w:rPr>
          <w:rStyle w:val="eop"/>
          <w:rFonts w:asciiTheme="majorHAnsi" w:hAnsiTheme="majorHAnsi" w:cstheme="majorHAnsi"/>
          <w:sz w:val="22"/>
          <w:szCs w:val="22"/>
        </w:rPr>
        <w:t>przestępstwa przeciwko wiarygodności dokumentów wymienione w art. 270 – 277d Kodeksu karnego; </w:t>
      </w:r>
    </w:p>
    <w:p w14:paraId="2DC2EEC4" w14:textId="7A16AE1E" w:rsidR="009F40F2" w:rsidRPr="00A83648" w:rsidRDefault="009F40F2" w:rsidP="00E55AF7">
      <w:pPr>
        <w:pStyle w:val="Akapitzlist"/>
        <w:numPr>
          <w:ilvl w:val="3"/>
          <w:numId w:val="8"/>
        </w:numPr>
        <w:ind w:left="1843" w:hanging="763"/>
        <w:jc w:val="both"/>
        <w:textAlignment w:val="baseline"/>
        <w:rPr>
          <w:rStyle w:val="eop"/>
          <w:rFonts w:asciiTheme="majorHAnsi" w:hAnsiTheme="majorHAnsi" w:cstheme="majorHAnsi"/>
          <w:b/>
          <w:sz w:val="22"/>
          <w:szCs w:val="22"/>
        </w:rPr>
      </w:pPr>
      <w:r w:rsidRPr="00A83648">
        <w:rPr>
          <w:rStyle w:val="eop"/>
          <w:rFonts w:asciiTheme="majorHAnsi" w:hAnsiTheme="majorHAnsi" w:cstheme="majorHAnsi"/>
          <w:sz w:val="22"/>
          <w:szCs w:val="22"/>
        </w:rPr>
        <w:t>przestępstwa przeciwko obrotowi gospodarczemu wymienione w przepisach art. 296 – 307 Kodeksu karnego – z wyjątkiem art. 299 (pranie pieniędzy).    </w:t>
      </w:r>
    </w:p>
    <w:p w14:paraId="4CB8DA70" w14:textId="7D2A82D4" w:rsidR="00E4644E" w:rsidRPr="00A83648" w:rsidRDefault="00E4644E" w:rsidP="00E107CF">
      <w:pPr>
        <w:pStyle w:val="Akapitzlist"/>
        <w:numPr>
          <w:ilvl w:val="2"/>
          <w:numId w:val="8"/>
        </w:numPr>
        <w:ind w:left="1134" w:hanging="414"/>
        <w:jc w:val="both"/>
        <w:textAlignment w:val="baseline"/>
        <w:rPr>
          <w:rStyle w:val="eop"/>
          <w:rFonts w:asciiTheme="majorHAnsi" w:hAnsiTheme="majorHAnsi" w:cstheme="majorHAnsi"/>
          <w:b/>
          <w:sz w:val="22"/>
          <w:szCs w:val="22"/>
        </w:rPr>
      </w:pPr>
      <w:r w:rsidRPr="00A83648">
        <w:rPr>
          <w:rStyle w:val="eop"/>
          <w:rFonts w:asciiTheme="majorHAnsi" w:hAnsiTheme="majorHAnsi" w:cstheme="majorHAnsi"/>
          <w:b/>
          <w:sz w:val="22"/>
          <w:szCs w:val="22"/>
        </w:rPr>
        <w:t xml:space="preserve">w Części III Sekcja B </w:t>
      </w:r>
      <w:r w:rsidRPr="00A83648">
        <w:rPr>
          <w:rStyle w:val="eop"/>
          <w:rFonts w:asciiTheme="majorHAnsi" w:hAnsiTheme="majorHAnsi" w:cstheme="majorHAnsi"/>
          <w:bCs/>
          <w:sz w:val="22"/>
          <w:szCs w:val="22"/>
        </w:rPr>
        <w:t xml:space="preserve">JEDZ w podsekcji odnoszącej się do płatności podatków lub składek na ubezpieczenie społeczne w odniesieniu do przesłanki wykluczenia z art. 108 ust. 1 pkt 3 </w:t>
      </w:r>
      <w:proofErr w:type="spellStart"/>
      <w:r w:rsidRPr="00A83648">
        <w:rPr>
          <w:rStyle w:val="eop"/>
          <w:rFonts w:asciiTheme="majorHAnsi" w:hAnsiTheme="majorHAnsi" w:cstheme="majorHAnsi"/>
          <w:bCs/>
          <w:sz w:val="22"/>
          <w:szCs w:val="22"/>
        </w:rPr>
        <w:t>pzp</w:t>
      </w:r>
      <w:proofErr w:type="spellEnd"/>
      <w:r w:rsidRPr="00A83648">
        <w:rPr>
          <w:rStyle w:val="eop"/>
          <w:rFonts w:asciiTheme="majorHAnsi" w:hAnsiTheme="majorHAnsi" w:cstheme="majorHAnsi"/>
          <w:bCs/>
          <w:sz w:val="22"/>
          <w:szCs w:val="22"/>
        </w:rPr>
        <w:t>;</w:t>
      </w:r>
    </w:p>
    <w:p w14:paraId="2A4E9DF6" w14:textId="59F2A535" w:rsidR="009F40F2" w:rsidRPr="00A83648" w:rsidRDefault="009F40F2" w:rsidP="00E107CF">
      <w:pPr>
        <w:pStyle w:val="Akapitzlist"/>
        <w:numPr>
          <w:ilvl w:val="2"/>
          <w:numId w:val="8"/>
        </w:numPr>
        <w:ind w:left="1134" w:hanging="414"/>
        <w:jc w:val="both"/>
        <w:textAlignment w:val="baseline"/>
        <w:rPr>
          <w:rStyle w:val="eop"/>
          <w:rFonts w:asciiTheme="majorHAnsi" w:hAnsiTheme="majorHAnsi" w:cstheme="majorHAnsi"/>
          <w:b/>
          <w:sz w:val="22"/>
          <w:szCs w:val="22"/>
        </w:rPr>
      </w:pPr>
      <w:r w:rsidRPr="00A83648">
        <w:rPr>
          <w:rStyle w:val="eop"/>
          <w:rFonts w:asciiTheme="majorHAnsi" w:hAnsiTheme="majorHAnsi" w:cstheme="majorHAnsi"/>
          <w:b/>
          <w:sz w:val="22"/>
          <w:szCs w:val="22"/>
        </w:rPr>
        <w:t xml:space="preserve">w Części III Sekcja C 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JEDZ w podsekcji odnoszącej </w:t>
      </w:r>
      <w:proofErr w:type="spellStart"/>
      <w:r w:rsidRPr="00A83648">
        <w:rPr>
          <w:rStyle w:val="eop"/>
          <w:rFonts w:asciiTheme="majorHAnsi" w:hAnsiTheme="majorHAnsi" w:cstheme="majorHAnsi"/>
          <w:sz w:val="22"/>
          <w:szCs w:val="22"/>
        </w:rPr>
        <w:t>sie</w:t>
      </w:r>
      <w:proofErr w:type="spellEnd"/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̨ do doradzania instytucji zamawiającej lub podmiotowi zamawiającemu bądź zaangażowaniu w inny sposób w przygotowanie postepowania o udzielenie zamówienia w odniesieniu do przesłanki wykluczenia określonej w art. 108 ust. 1 pkt 6 </w:t>
      </w:r>
      <w:proofErr w:type="spellStart"/>
      <w:r w:rsidRPr="00A83648">
        <w:rPr>
          <w:rStyle w:val="eop"/>
          <w:rFonts w:asciiTheme="majorHAnsi" w:hAnsiTheme="majorHAnsi" w:cstheme="majorHAnsi"/>
          <w:sz w:val="22"/>
          <w:szCs w:val="22"/>
        </w:rPr>
        <w:t>pzp</w:t>
      </w:r>
      <w:proofErr w:type="spellEnd"/>
      <w:r w:rsidRPr="00A83648">
        <w:rPr>
          <w:rStyle w:val="eop"/>
          <w:rFonts w:asciiTheme="majorHAnsi" w:hAnsiTheme="majorHAnsi" w:cstheme="majorHAnsi"/>
          <w:sz w:val="22"/>
          <w:szCs w:val="22"/>
        </w:rPr>
        <w:t>;</w:t>
      </w:r>
    </w:p>
    <w:p w14:paraId="3E55CC71" w14:textId="6D8C548D" w:rsidR="009F40F2" w:rsidRPr="00A83648" w:rsidRDefault="009F40F2" w:rsidP="00E107CF">
      <w:pPr>
        <w:pStyle w:val="Akapitzlist"/>
        <w:numPr>
          <w:ilvl w:val="2"/>
          <w:numId w:val="8"/>
        </w:numPr>
        <w:ind w:left="1134" w:hanging="414"/>
        <w:jc w:val="both"/>
        <w:textAlignment w:val="baseline"/>
        <w:rPr>
          <w:rStyle w:val="eop"/>
          <w:rFonts w:asciiTheme="majorHAnsi" w:hAnsiTheme="majorHAnsi" w:cstheme="majorHAnsi"/>
          <w:b/>
          <w:sz w:val="22"/>
          <w:szCs w:val="22"/>
        </w:rPr>
      </w:pPr>
      <w:r w:rsidRPr="00A83648">
        <w:rPr>
          <w:rStyle w:val="eop"/>
          <w:rFonts w:asciiTheme="majorHAnsi" w:hAnsiTheme="majorHAnsi" w:cstheme="majorHAnsi"/>
          <w:b/>
          <w:sz w:val="22"/>
          <w:szCs w:val="22"/>
        </w:rPr>
        <w:t xml:space="preserve">w Części III Sekcja C 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JEDZ w podsekcji odnoszącej się do informacji o porozumieniach mających na celu zakłócenie konkurencji w odniesieniu do przesłanki wykluczenia określonej w art. 108 ust. 1 pkt 5 </w:t>
      </w:r>
      <w:proofErr w:type="spellStart"/>
      <w:r w:rsidRPr="00A83648">
        <w:rPr>
          <w:rStyle w:val="eop"/>
          <w:rFonts w:asciiTheme="majorHAnsi" w:hAnsiTheme="majorHAnsi" w:cstheme="majorHAnsi"/>
          <w:sz w:val="22"/>
          <w:szCs w:val="22"/>
        </w:rPr>
        <w:t>pzp</w:t>
      </w:r>
      <w:proofErr w:type="spellEnd"/>
      <w:r w:rsidRPr="00A83648">
        <w:rPr>
          <w:rStyle w:val="eop"/>
          <w:rFonts w:asciiTheme="majorHAnsi" w:hAnsiTheme="majorHAnsi" w:cstheme="majorHAnsi"/>
          <w:b/>
          <w:sz w:val="22"/>
          <w:szCs w:val="22"/>
        </w:rPr>
        <w:t>;</w:t>
      </w:r>
    </w:p>
    <w:p w14:paraId="5A9ED38C" w14:textId="77777777" w:rsidR="009F40F2" w:rsidRPr="00A83648" w:rsidRDefault="009F40F2" w:rsidP="00E107CF">
      <w:pPr>
        <w:pStyle w:val="Akapitzlist"/>
        <w:numPr>
          <w:ilvl w:val="2"/>
          <w:numId w:val="8"/>
        </w:numPr>
        <w:ind w:left="1134" w:hanging="414"/>
        <w:jc w:val="both"/>
        <w:textAlignment w:val="baseline"/>
        <w:rPr>
          <w:rStyle w:val="eop"/>
          <w:rFonts w:asciiTheme="majorHAnsi" w:hAnsiTheme="majorHAnsi" w:cstheme="majorHAnsi"/>
          <w:b/>
          <w:sz w:val="22"/>
          <w:szCs w:val="22"/>
        </w:rPr>
      </w:pPr>
      <w:r w:rsidRPr="00A83648">
        <w:rPr>
          <w:rStyle w:val="eop"/>
          <w:rFonts w:asciiTheme="majorHAnsi" w:hAnsiTheme="majorHAnsi" w:cstheme="majorHAnsi"/>
          <w:b/>
          <w:sz w:val="22"/>
          <w:szCs w:val="22"/>
        </w:rPr>
        <w:t xml:space="preserve">w </w:t>
      </w:r>
      <w:proofErr w:type="spellStart"/>
      <w:r w:rsidRPr="00A83648">
        <w:rPr>
          <w:rStyle w:val="eop"/>
          <w:rFonts w:asciiTheme="majorHAnsi" w:hAnsiTheme="majorHAnsi" w:cstheme="majorHAnsi"/>
          <w:b/>
          <w:sz w:val="22"/>
          <w:szCs w:val="22"/>
        </w:rPr>
        <w:t>Części</w:t>
      </w:r>
      <w:proofErr w:type="spellEnd"/>
      <w:r w:rsidRPr="00A83648">
        <w:rPr>
          <w:rStyle w:val="eop"/>
          <w:rFonts w:asciiTheme="majorHAnsi" w:hAnsiTheme="majorHAnsi" w:cstheme="majorHAnsi"/>
          <w:b/>
          <w:sz w:val="22"/>
          <w:szCs w:val="22"/>
        </w:rPr>
        <w:t xml:space="preserve"> III Sekcja D 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JEDZ w podsekcji odnoszącej </w:t>
      </w:r>
      <w:proofErr w:type="spellStart"/>
      <w:r w:rsidRPr="00A83648">
        <w:rPr>
          <w:rStyle w:val="eop"/>
          <w:rFonts w:asciiTheme="majorHAnsi" w:hAnsiTheme="majorHAnsi" w:cstheme="majorHAnsi"/>
          <w:sz w:val="22"/>
          <w:szCs w:val="22"/>
        </w:rPr>
        <w:t>sie</w:t>
      </w:r>
      <w:proofErr w:type="spellEnd"/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̨ do podstaw wykluczenia o charakterze wyłącznie krajowym w odniesieniu do przesłanki wykluczenia określonej w art. 108 ust. 1 pkt 4 </w:t>
      </w:r>
      <w:proofErr w:type="spellStart"/>
      <w:r w:rsidRPr="00A83648">
        <w:rPr>
          <w:rStyle w:val="eop"/>
          <w:rFonts w:asciiTheme="majorHAnsi" w:hAnsiTheme="majorHAnsi" w:cstheme="majorHAnsi"/>
          <w:sz w:val="22"/>
          <w:szCs w:val="22"/>
        </w:rPr>
        <w:t>pzp</w:t>
      </w:r>
      <w:proofErr w:type="spellEnd"/>
      <w:r w:rsidRPr="00A83648">
        <w:rPr>
          <w:rStyle w:val="eop"/>
          <w:rFonts w:asciiTheme="majorHAnsi" w:hAnsiTheme="majorHAnsi" w:cstheme="majorHAnsi"/>
          <w:sz w:val="22"/>
          <w:szCs w:val="22"/>
        </w:rPr>
        <w:t>;  </w:t>
      </w:r>
    </w:p>
    <w:p w14:paraId="09A838A3" w14:textId="77777777" w:rsidR="008A5ED4" w:rsidRPr="00A83648" w:rsidRDefault="009F40F2" w:rsidP="00E107CF">
      <w:pPr>
        <w:pStyle w:val="Akapitzlist"/>
        <w:numPr>
          <w:ilvl w:val="2"/>
          <w:numId w:val="8"/>
        </w:numPr>
        <w:ind w:left="1134" w:hanging="414"/>
        <w:jc w:val="both"/>
        <w:textAlignment w:val="baseline"/>
        <w:rPr>
          <w:rStyle w:val="eop"/>
          <w:rFonts w:asciiTheme="majorHAnsi" w:hAnsiTheme="majorHAnsi" w:cstheme="majorHAnsi"/>
          <w:i/>
          <w:iCs/>
          <w:sz w:val="22"/>
          <w:szCs w:val="22"/>
        </w:rPr>
      </w:pPr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Ponadto zamawiający żąda zawarcia w JEDZ informacji, o których mowa w Części I </w:t>
      </w:r>
      <w:proofErr w:type="spellStart"/>
      <w:r w:rsidR="00E77419" w:rsidRPr="00A83648">
        <w:rPr>
          <w:rStyle w:val="eop"/>
          <w:rFonts w:asciiTheme="majorHAnsi" w:hAnsiTheme="majorHAnsi" w:cstheme="majorHAnsi"/>
          <w:sz w:val="22"/>
          <w:szCs w:val="22"/>
        </w:rPr>
        <w:t>i</w:t>
      </w:r>
      <w:proofErr w:type="spellEnd"/>
      <w:r w:rsidR="00E77419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II 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>JEDZ oraz złożenia w JEDZ oświadczeń zawartych w Części VI</w:t>
      </w:r>
    </w:p>
    <w:p w14:paraId="6D9AC8A3" w14:textId="2319FF6A" w:rsidR="009F40F2" w:rsidRPr="00A83648" w:rsidRDefault="008A5ED4" w:rsidP="00F93829">
      <w:pPr>
        <w:pStyle w:val="Akapitzlist"/>
        <w:numPr>
          <w:ilvl w:val="2"/>
          <w:numId w:val="8"/>
        </w:numPr>
        <w:ind w:left="1134" w:hanging="414"/>
        <w:jc w:val="both"/>
        <w:textAlignment w:val="baseline"/>
        <w:rPr>
          <w:rStyle w:val="eop"/>
          <w:rFonts w:asciiTheme="majorHAnsi" w:hAnsiTheme="majorHAnsi" w:cstheme="majorHAnsi"/>
          <w:i/>
          <w:iCs/>
          <w:sz w:val="22"/>
          <w:szCs w:val="22"/>
        </w:rPr>
      </w:pPr>
      <w:r w:rsidRPr="00A83648">
        <w:rPr>
          <w:rStyle w:val="eop"/>
          <w:rFonts w:asciiTheme="majorHAnsi" w:hAnsiTheme="majorHAnsi" w:cstheme="majorHAnsi"/>
          <w:b/>
          <w:bCs/>
          <w:sz w:val="22"/>
          <w:szCs w:val="22"/>
        </w:rPr>
        <w:t xml:space="preserve">w </w:t>
      </w:r>
      <w:proofErr w:type="spellStart"/>
      <w:r w:rsidRPr="00A83648">
        <w:rPr>
          <w:rStyle w:val="eop"/>
          <w:rFonts w:asciiTheme="majorHAnsi" w:hAnsiTheme="majorHAnsi" w:cstheme="majorHAnsi"/>
          <w:b/>
          <w:bCs/>
          <w:sz w:val="22"/>
          <w:szCs w:val="22"/>
        </w:rPr>
        <w:t>Części</w:t>
      </w:r>
      <w:proofErr w:type="spellEnd"/>
      <w:r w:rsidRPr="00A83648">
        <w:rPr>
          <w:rStyle w:val="eop"/>
          <w:rFonts w:asciiTheme="majorHAnsi" w:hAnsiTheme="majorHAnsi" w:cstheme="majorHAnsi"/>
          <w:b/>
          <w:bCs/>
          <w:sz w:val="22"/>
          <w:szCs w:val="22"/>
        </w:rPr>
        <w:t xml:space="preserve"> III Sekcja D JEDZ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w podsekcji odnoszącej się̨ do podstaw wykluczenia o charakterze wyłącznie krajowym w odniesieniu do przesłanek wykluczenia określonych w art. 7 ust. 1 ustawy z dnia 13 kwietnia 2022 r. o szczególnych rozwiązaniach w zakresie przeciwdziałania wspieraniu agresji na Ukrainę̨ oraz służących ochronie bezpieczeństwa narodowego (Dz. U. poz. 835).</w:t>
      </w:r>
    </w:p>
    <w:p w14:paraId="37684B6B" w14:textId="6983B4AC" w:rsidR="00432C7E" w:rsidRPr="00A83648" w:rsidRDefault="00432C7E" w:rsidP="00432C7E">
      <w:pPr>
        <w:jc w:val="both"/>
        <w:textAlignment w:val="baseline"/>
        <w:rPr>
          <w:rStyle w:val="eop"/>
          <w:rFonts w:asciiTheme="majorHAnsi" w:hAnsiTheme="majorHAnsi" w:cstheme="majorHAnsi"/>
          <w:i/>
          <w:iCs/>
          <w:sz w:val="22"/>
          <w:szCs w:val="22"/>
        </w:rPr>
      </w:pPr>
    </w:p>
    <w:p w14:paraId="6C61A574" w14:textId="6FFBEF4F" w:rsidR="00432C7E" w:rsidRPr="00A83648" w:rsidRDefault="6D912644" w:rsidP="6D912644">
      <w:pPr>
        <w:pStyle w:val="Akapitzlist"/>
        <w:numPr>
          <w:ilvl w:val="0"/>
          <w:numId w:val="8"/>
        </w:numPr>
        <w:jc w:val="both"/>
        <w:textAlignment w:val="baseline"/>
        <w:rPr>
          <w:rFonts w:asciiTheme="majorHAnsi" w:hAnsiTheme="majorHAnsi" w:cstheme="majorBidi"/>
          <w:sz w:val="22"/>
          <w:szCs w:val="22"/>
        </w:rPr>
      </w:pPr>
      <w:r w:rsidRPr="6D912644">
        <w:rPr>
          <w:rFonts w:asciiTheme="majorHAnsi" w:hAnsiTheme="majorHAnsi" w:cstheme="majorBidi"/>
          <w:sz w:val="22"/>
          <w:szCs w:val="22"/>
        </w:rPr>
        <w:lastRenderedPageBreak/>
        <w:t xml:space="preserve">Zamawiający wymaga także </w:t>
      </w:r>
      <w:r w:rsidRPr="6D912644">
        <w:rPr>
          <w:rFonts w:asciiTheme="majorHAnsi" w:hAnsiTheme="majorHAnsi" w:cstheme="majorBidi"/>
          <w:b/>
          <w:bCs/>
          <w:sz w:val="22"/>
          <w:szCs w:val="22"/>
        </w:rPr>
        <w:t>złożenia przez Wykonawcę̨ wraz z ofertą</w:t>
      </w:r>
      <w:r w:rsidRPr="6D912644">
        <w:rPr>
          <w:rFonts w:asciiTheme="majorHAnsi" w:hAnsiTheme="majorHAnsi" w:cstheme="majorBidi"/>
          <w:sz w:val="22"/>
          <w:szCs w:val="22"/>
        </w:rPr>
        <w:t xml:space="preserve"> oświadczenia dotyczącego istnienia lub braku istnienia przesłanek, o których mowa w art. 5k Rozporządzenia (UE) nr 833/2014 dotyczącego środków ograniczających w związku z działaniami Rosji destabilizującymi sytuację na Ukrainie w brzmieniu nadanym Rozporządzeniem Rady (UE) 2022/576 z dnia 8 kwietnia 2022 r. w sprawie zmiany rozporządzenia (UE) nr 833/2014 dotyczącego środków ograniczających w związku z działaniami Rosji destabilizującymi sytuację na Ukrainie (Dz. U. UE. L. z 2022 r. Nr 111, str. 1). Oświadczenie należy złożyć w formie elektronicznej pod rygorem nieważności. W przypadku wykonawców wspólnie ubiegających się o udzielenie zamówienia oświadczenie to składa każdy z nich. Oświadczenie składa także podmiot, o którym mowa w art. 118 ustawy </w:t>
      </w:r>
      <w:proofErr w:type="spellStart"/>
      <w:r w:rsidRPr="6D912644">
        <w:rPr>
          <w:rFonts w:asciiTheme="majorHAnsi" w:hAnsiTheme="majorHAnsi" w:cstheme="majorBidi"/>
          <w:sz w:val="22"/>
          <w:szCs w:val="22"/>
        </w:rPr>
        <w:t>pzp</w:t>
      </w:r>
      <w:proofErr w:type="spellEnd"/>
      <w:r w:rsidRPr="6D912644">
        <w:rPr>
          <w:rFonts w:asciiTheme="majorHAnsi" w:hAnsiTheme="majorHAnsi" w:cstheme="majorBidi"/>
          <w:sz w:val="22"/>
          <w:szCs w:val="22"/>
        </w:rPr>
        <w:t xml:space="preserve">. Wzór oświadczenia stanowi </w:t>
      </w:r>
      <w:r w:rsidRPr="005073D9">
        <w:rPr>
          <w:rFonts w:asciiTheme="majorHAnsi" w:hAnsiTheme="majorHAnsi" w:cstheme="majorBidi"/>
          <w:b/>
          <w:bCs/>
          <w:sz w:val="22"/>
          <w:szCs w:val="22"/>
        </w:rPr>
        <w:t>załącznik nr 3 do SWZ</w:t>
      </w:r>
      <w:r w:rsidRPr="6D912644">
        <w:rPr>
          <w:rFonts w:asciiTheme="majorHAnsi" w:hAnsiTheme="majorHAnsi" w:cstheme="majorBidi"/>
          <w:sz w:val="22"/>
          <w:szCs w:val="22"/>
        </w:rPr>
        <w:t xml:space="preserve">. </w:t>
      </w:r>
    </w:p>
    <w:p w14:paraId="7CB70AC4" w14:textId="77777777" w:rsidR="00432C7E" w:rsidRPr="00A83648" w:rsidRDefault="00432C7E" w:rsidP="00432C7E">
      <w:pPr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</w:p>
    <w:p w14:paraId="114384EF" w14:textId="68F52FF4" w:rsidR="009F40F2" w:rsidRDefault="00312B0E" w:rsidP="00E55AF7">
      <w:pPr>
        <w:pStyle w:val="Nagwek1"/>
        <w:numPr>
          <w:ilvl w:val="0"/>
          <w:numId w:val="3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Wykaz podmiotowych</w:t>
      </w:r>
      <w:r w:rsidR="009F40F2"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 xml:space="preserve"> środk</w:t>
      </w: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ów</w:t>
      </w:r>
      <w:r w:rsidR="009F40F2"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 xml:space="preserve"> dowodow</w:t>
      </w: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ych</w:t>
      </w:r>
      <w:r w:rsidR="009F40F2"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 xml:space="preserve"> składan</w:t>
      </w: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ych</w:t>
      </w:r>
      <w:r w:rsidR="009F40F2"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 xml:space="preserve"> na wezwanie Zamawiającego</w:t>
      </w:r>
    </w:p>
    <w:p w14:paraId="213DA545" w14:textId="77777777" w:rsidR="00717E4C" w:rsidRPr="00717E4C" w:rsidRDefault="00717E4C" w:rsidP="00717E4C"/>
    <w:p w14:paraId="664F74A0" w14:textId="015EA793" w:rsidR="009F40F2" w:rsidRPr="00434A0B" w:rsidRDefault="009F40F2" w:rsidP="00F93829">
      <w:pPr>
        <w:pStyle w:val="Akapitzlist"/>
        <w:numPr>
          <w:ilvl w:val="0"/>
          <w:numId w:val="23"/>
        </w:numPr>
        <w:jc w:val="both"/>
        <w:rPr>
          <w:rFonts w:asciiTheme="majorHAnsi" w:hAnsiTheme="majorHAnsi" w:cstheme="majorHAnsi"/>
          <w:b/>
          <w:sz w:val="22"/>
          <w:szCs w:val="22"/>
        </w:rPr>
      </w:pPr>
      <w:r w:rsidRPr="00434A0B">
        <w:rPr>
          <w:rFonts w:asciiTheme="majorHAnsi" w:hAnsiTheme="majorHAnsi" w:cstheme="majorHAnsi"/>
          <w:b/>
          <w:sz w:val="22"/>
          <w:szCs w:val="22"/>
        </w:rPr>
        <w:t>Zamawiający przed wyborem najkorzystniejszej oferty wzywa wykonawcę, którego oferta została najwyżej oceniona, do złożenia w wyznaczonym terminie nie krótszym niż 10 dni aktualnych</w:t>
      </w:r>
      <w:r w:rsidR="002D582B" w:rsidRPr="00434A0B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434A0B">
        <w:rPr>
          <w:rFonts w:asciiTheme="majorHAnsi" w:hAnsiTheme="majorHAnsi" w:cstheme="majorHAnsi"/>
          <w:b/>
          <w:sz w:val="22"/>
          <w:szCs w:val="22"/>
        </w:rPr>
        <w:t>na dzień złożenia następujących podmiotowych środków dowodowych</w:t>
      </w:r>
      <w:r w:rsidR="00312B0E" w:rsidRPr="00434A0B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312B0E" w:rsidRPr="00434A0B">
        <w:rPr>
          <w:rFonts w:asciiTheme="majorHAnsi" w:hAnsiTheme="majorHAnsi" w:cstheme="majorHAnsi"/>
          <w:b/>
          <w:sz w:val="22"/>
          <w:szCs w:val="22"/>
          <w:u w:val="single"/>
        </w:rPr>
        <w:t xml:space="preserve">potwierdzających brak podstaw </w:t>
      </w:r>
      <w:r w:rsidR="00A834D6" w:rsidRPr="00434A0B">
        <w:rPr>
          <w:rFonts w:asciiTheme="majorHAnsi" w:hAnsiTheme="majorHAnsi" w:cstheme="majorHAnsi"/>
          <w:b/>
          <w:sz w:val="22"/>
          <w:szCs w:val="22"/>
          <w:u w:val="single"/>
        </w:rPr>
        <w:t xml:space="preserve">do </w:t>
      </w:r>
      <w:r w:rsidR="00312B0E" w:rsidRPr="00434A0B">
        <w:rPr>
          <w:rFonts w:asciiTheme="majorHAnsi" w:hAnsiTheme="majorHAnsi" w:cstheme="majorHAnsi"/>
          <w:b/>
          <w:sz w:val="22"/>
          <w:szCs w:val="22"/>
          <w:u w:val="single"/>
        </w:rPr>
        <w:t>wykluczenia</w:t>
      </w:r>
      <w:r w:rsidR="00434A0B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312B0E" w:rsidRPr="00434A0B">
        <w:rPr>
          <w:rFonts w:asciiTheme="majorHAnsi" w:hAnsiTheme="majorHAnsi" w:cstheme="majorHAnsi"/>
          <w:b/>
          <w:sz w:val="22"/>
          <w:szCs w:val="22"/>
        </w:rPr>
        <w:t>wykonawcy z postępowania</w:t>
      </w:r>
      <w:r w:rsidRPr="00434A0B">
        <w:rPr>
          <w:rFonts w:asciiTheme="majorHAnsi" w:hAnsiTheme="majorHAnsi" w:cstheme="majorHAnsi"/>
          <w:b/>
          <w:sz w:val="22"/>
          <w:szCs w:val="22"/>
        </w:rPr>
        <w:t>:</w:t>
      </w:r>
    </w:p>
    <w:p w14:paraId="113A19FC" w14:textId="77777777" w:rsidR="009F40F2" w:rsidRPr="00A83648" w:rsidRDefault="009F40F2">
      <w:pPr>
        <w:pStyle w:val="Akapitzlist"/>
        <w:numPr>
          <w:ilvl w:val="1"/>
          <w:numId w:val="2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informacji z Krajowego Rejestru Karnego w zakresie:</w:t>
      </w:r>
    </w:p>
    <w:p w14:paraId="7D0395AF" w14:textId="77777777" w:rsidR="009F40F2" w:rsidRPr="00A83648" w:rsidRDefault="009F40F2">
      <w:pPr>
        <w:pStyle w:val="Akapitzlist"/>
        <w:numPr>
          <w:ilvl w:val="2"/>
          <w:numId w:val="23"/>
        </w:numPr>
        <w:ind w:left="1134" w:hanging="414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art. 108 ust. 1 pkt 1 i </w:t>
      </w:r>
      <w:hyperlink r:id="rId20" w:anchor="/document/18903829?unitId=art(108)ust(1)pkt(2)&amp;cm=DOCUMENT" w:history="1">
        <w:r w:rsidRPr="00A83648">
          <w:rPr>
            <w:rFonts w:asciiTheme="majorHAnsi" w:hAnsiTheme="majorHAnsi" w:cstheme="majorHAnsi"/>
            <w:sz w:val="22"/>
            <w:szCs w:val="22"/>
          </w:rPr>
          <w:t>2</w:t>
        </w:r>
      </w:hyperlink>
      <w:r w:rsidRPr="00A83648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>,</w:t>
      </w:r>
    </w:p>
    <w:p w14:paraId="0D92632C" w14:textId="69D3B089" w:rsidR="009F40F2" w:rsidRPr="00A83648" w:rsidRDefault="009F40F2">
      <w:pPr>
        <w:pStyle w:val="Akapitzlist"/>
        <w:numPr>
          <w:ilvl w:val="2"/>
          <w:numId w:val="23"/>
        </w:numPr>
        <w:ind w:left="1134" w:hanging="414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art. 108 ust. 1 pkt 4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>, dotyczącej orzeczenia zakazu ubiegania się o zamówienie publiczne tytułem środka karnego,</w:t>
      </w:r>
    </w:p>
    <w:p w14:paraId="45378F18" w14:textId="77777777" w:rsidR="00BB091C" w:rsidRPr="00A83648" w:rsidRDefault="00BB091C" w:rsidP="00BB091C">
      <w:pPr>
        <w:pStyle w:val="Akapitzlist"/>
        <w:ind w:left="792" w:firstLine="342"/>
        <w:jc w:val="both"/>
        <w:rPr>
          <w:rFonts w:asciiTheme="majorHAnsi" w:hAnsiTheme="majorHAnsi" w:cstheme="majorHAnsi"/>
          <w:sz w:val="22"/>
          <w:szCs w:val="22"/>
          <w:u w:val="single"/>
        </w:rPr>
      </w:pPr>
      <w:r w:rsidRPr="00A83648">
        <w:rPr>
          <w:rFonts w:asciiTheme="majorHAnsi" w:hAnsiTheme="majorHAnsi" w:cstheme="majorHAnsi"/>
          <w:sz w:val="22"/>
          <w:szCs w:val="22"/>
          <w:u w:val="single"/>
        </w:rPr>
        <w:t>- sporządzonej nie wcześniej niż 6 miesięcy przed jej złożeniem;</w:t>
      </w:r>
    </w:p>
    <w:p w14:paraId="792863F6" w14:textId="77777777" w:rsidR="00BB091C" w:rsidRPr="00A83648" w:rsidRDefault="00BB091C" w:rsidP="00B525A8">
      <w:pPr>
        <w:pStyle w:val="Akapitzlist"/>
        <w:ind w:left="1134"/>
        <w:jc w:val="both"/>
        <w:rPr>
          <w:rFonts w:asciiTheme="majorHAnsi" w:hAnsiTheme="majorHAnsi" w:cstheme="majorHAnsi"/>
          <w:sz w:val="22"/>
          <w:szCs w:val="22"/>
        </w:rPr>
      </w:pPr>
    </w:p>
    <w:p w14:paraId="56244020" w14:textId="24C4E93C" w:rsidR="009F40F2" w:rsidRPr="00A83648" w:rsidRDefault="009F40F2">
      <w:pPr>
        <w:pStyle w:val="Akapitzlist"/>
        <w:numPr>
          <w:ilvl w:val="1"/>
          <w:numId w:val="2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oświadczenia wykonawcy, </w:t>
      </w:r>
      <w:r w:rsidRPr="00A83648">
        <w:rPr>
          <w:rFonts w:asciiTheme="majorHAnsi" w:hAnsiTheme="majorHAnsi" w:cstheme="majorHAnsi"/>
          <w:b/>
          <w:bCs/>
          <w:sz w:val="22"/>
          <w:szCs w:val="22"/>
        </w:rPr>
        <w:t>w zakresie art. 108 ust. 1 pkt 5</w:t>
      </w:r>
      <w:r w:rsidRPr="00A83648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, o braku przynależności do tej samej grupy kapitałowej w rozumieniu </w:t>
      </w:r>
      <w:hyperlink r:id="rId21" w:anchor="/document/17337528?cm=DOCUMENT" w:history="1">
        <w:r w:rsidRPr="00A83648">
          <w:rPr>
            <w:rFonts w:asciiTheme="majorHAnsi" w:hAnsiTheme="majorHAnsi" w:cstheme="majorHAnsi"/>
            <w:sz w:val="22"/>
            <w:szCs w:val="22"/>
          </w:rPr>
          <w:t>ustawy</w:t>
        </w:r>
      </w:hyperlink>
      <w:r w:rsidRPr="00A83648">
        <w:rPr>
          <w:rFonts w:asciiTheme="majorHAnsi" w:hAnsiTheme="majorHAnsi" w:cstheme="majorHAnsi"/>
          <w:sz w:val="22"/>
          <w:szCs w:val="22"/>
        </w:rPr>
        <w:t xml:space="preserve"> z dnia 16 lutego 2007 r. o ochronie konkurencji i konsumentów (Dz. U. z 2020 r. poz. 1076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kapitałowej;</w:t>
      </w:r>
      <w:r w:rsidR="00A81672" w:rsidRPr="00A83648">
        <w:rPr>
          <w:rFonts w:asciiTheme="majorHAnsi" w:hAnsiTheme="majorHAnsi" w:cstheme="majorHAnsi"/>
          <w:sz w:val="22"/>
          <w:szCs w:val="22"/>
        </w:rPr>
        <w:t xml:space="preserve"> Wzór oświadczenia  stanowi </w:t>
      </w:r>
      <w:r w:rsidR="00A81672" w:rsidRPr="00A83648">
        <w:rPr>
          <w:rFonts w:asciiTheme="majorHAnsi" w:hAnsiTheme="majorHAnsi" w:cstheme="majorHAnsi"/>
          <w:b/>
          <w:bCs/>
          <w:sz w:val="22"/>
          <w:szCs w:val="22"/>
        </w:rPr>
        <w:t xml:space="preserve">załącznik nr </w:t>
      </w:r>
      <w:r w:rsidR="00872A87">
        <w:rPr>
          <w:rFonts w:asciiTheme="majorHAnsi" w:hAnsiTheme="majorHAnsi" w:cstheme="majorHAnsi"/>
          <w:b/>
          <w:bCs/>
          <w:sz w:val="22"/>
          <w:szCs w:val="22"/>
        </w:rPr>
        <w:t>4</w:t>
      </w:r>
      <w:r w:rsidR="00A81672" w:rsidRPr="00A83648">
        <w:rPr>
          <w:rFonts w:asciiTheme="majorHAnsi" w:hAnsiTheme="majorHAnsi" w:cstheme="majorHAnsi"/>
          <w:sz w:val="22"/>
          <w:szCs w:val="22"/>
        </w:rPr>
        <w:t xml:space="preserve"> do SWZ</w:t>
      </w:r>
    </w:p>
    <w:p w14:paraId="4B50289F" w14:textId="77777777" w:rsidR="009F40F2" w:rsidRPr="00A83648" w:rsidRDefault="009F40F2">
      <w:pPr>
        <w:pStyle w:val="Akapitzlist"/>
        <w:numPr>
          <w:ilvl w:val="1"/>
          <w:numId w:val="2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oświadczenia wykonawcy o aktualności informacji zawartych w oświadczeniu, o którym mowa w art. 125 ust. 1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 </w:t>
      </w:r>
      <w:r w:rsidRPr="00A83648">
        <w:rPr>
          <w:rFonts w:asciiTheme="majorHAnsi" w:hAnsiTheme="majorHAnsi" w:cstheme="majorHAnsi"/>
          <w:iCs/>
          <w:sz w:val="22"/>
          <w:szCs w:val="22"/>
        </w:rPr>
        <w:t>(§ 9 ust. 1 SWZ)</w:t>
      </w:r>
      <w:r w:rsidRPr="00A83648">
        <w:rPr>
          <w:rFonts w:asciiTheme="majorHAnsi" w:hAnsiTheme="majorHAnsi" w:cstheme="majorHAnsi"/>
          <w:sz w:val="22"/>
          <w:szCs w:val="22"/>
        </w:rPr>
        <w:t>, w zakresie podstaw wykluczenia z postępowania wskazanych przez zamawiającego, o których mowa w:</w:t>
      </w:r>
    </w:p>
    <w:p w14:paraId="5D3333A7" w14:textId="77777777" w:rsidR="009F40F2" w:rsidRPr="00A83648" w:rsidRDefault="009F40F2">
      <w:pPr>
        <w:pStyle w:val="Akapitzlist"/>
        <w:numPr>
          <w:ilvl w:val="2"/>
          <w:numId w:val="23"/>
        </w:numPr>
        <w:ind w:left="1134" w:hanging="362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art. 108 ust. 1 pkt 3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>,</w:t>
      </w:r>
    </w:p>
    <w:p w14:paraId="105169FC" w14:textId="77777777" w:rsidR="009F40F2" w:rsidRPr="00A83648" w:rsidRDefault="009F40F2">
      <w:pPr>
        <w:pStyle w:val="Akapitzlist"/>
        <w:numPr>
          <w:ilvl w:val="2"/>
          <w:numId w:val="23"/>
        </w:numPr>
        <w:ind w:left="1134" w:hanging="362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art. 108 ust. 1 pkt 4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>, dotyczących orzeczenia zakazu ubiegania się o zamówienie publiczne tytułem środka zapobiegawczego,</w:t>
      </w:r>
    </w:p>
    <w:p w14:paraId="1E5B93A2" w14:textId="77777777" w:rsidR="009F40F2" w:rsidRPr="00FF5A9B" w:rsidRDefault="009F40F2">
      <w:pPr>
        <w:pStyle w:val="Akapitzlist"/>
        <w:numPr>
          <w:ilvl w:val="2"/>
          <w:numId w:val="23"/>
        </w:numPr>
        <w:ind w:left="1134" w:hanging="362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art. 108 ust. 1 pkt 5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, dotyczących zawarcia z innymi wykonawcami porozumienia </w:t>
      </w:r>
      <w:r w:rsidRPr="00FF5A9B">
        <w:rPr>
          <w:rFonts w:asciiTheme="majorHAnsi" w:hAnsiTheme="majorHAnsi" w:cstheme="majorHAnsi"/>
          <w:sz w:val="22"/>
          <w:szCs w:val="22"/>
        </w:rPr>
        <w:t>mającego na celu zakłócenie konkurencji,</w:t>
      </w:r>
    </w:p>
    <w:p w14:paraId="3A3B7256" w14:textId="77777777" w:rsidR="009F40F2" w:rsidRPr="00FF5A9B" w:rsidRDefault="009F40F2">
      <w:pPr>
        <w:pStyle w:val="Akapitzlist"/>
        <w:numPr>
          <w:ilvl w:val="2"/>
          <w:numId w:val="23"/>
        </w:numPr>
        <w:ind w:left="1134" w:hanging="362"/>
        <w:jc w:val="both"/>
        <w:rPr>
          <w:rFonts w:asciiTheme="majorHAnsi" w:hAnsiTheme="majorHAnsi" w:cstheme="majorHAnsi"/>
          <w:sz w:val="22"/>
          <w:szCs w:val="22"/>
        </w:rPr>
      </w:pPr>
      <w:r w:rsidRPr="00FF5A9B">
        <w:rPr>
          <w:rFonts w:asciiTheme="majorHAnsi" w:hAnsiTheme="majorHAnsi" w:cstheme="majorHAnsi"/>
          <w:sz w:val="22"/>
          <w:szCs w:val="22"/>
        </w:rPr>
        <w:t xml:space="preserve">art. 108 ust. 1 pkt 6 </w:t>
      </w:r>
      <w:proofErr w:type="spellStart"/>
      <w:r w:rsidRPr="00FF5A9B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FF5A9B">
        <w:rPr>
          <w:rFonts w:asciiTheme="majorHAnsi" w:hAnsiTheme="majorHAnsi" w:cstheme="majorHAnsi"/>
          <w:sz w:val="22"/>
          <w:szCs w:val="22"/>
        </w:rPr>
        <w:t>,</w:t>
      </w:r>
    </w:p>
    <w:p w14:paraId="60A752B4" w14:textId="7B1E54AF" w:rsidR="004B522F" w:rsidRPr="00FF5A9B" w:rsidRDefault="004B522F" w:rsidP="004B522F">
      <w:pPr>
        <w:pStyle w:val="Akapitzlist"/>
        <w:ind w:left="1134"/>
        <w:jc w:val="both"/>
        <w:rPr>
          <w:rFonts w:asciiTheme="majorHAnsi" w:hAnsiTheme="majorHAnsi" w:cstheme="majorHAnsi"/>
          <w:sz w:val="22"/>
          <w:szCs w:val="22"/>
        </w:rPr>
      </w:pPr>
      <w:r w:rsidRPr="00FF5A9B">
        <w:rPr>
          <w:rFonts w:asciiTheme="majorHAnsi" w:hAnsiTheme="majorHAnsi" w:cstheme="majorHAnsi"/>
          <w:sz w:val="22"/>
          <w:szCs w:val="22"/>
        </w:rPr>
        <w:t xml:space="preserve">- wzór oświadczenia stanowi </w:t>
      </w:r>
      <w:r w:rsidRPr="00FF5A9B">
        <w:rPr>
          <w:rFonts w:asciiTheme="majorHAnsi" w:hAnsiTheme="majorHAnsi" w:cstheme="majorHAnsi"/>
          <w:b/>
          <w:bCs/>
          <w:sz w:val="22"/>
          <w:szCs w:val="22"/>
        </w:rPr>
        <w:t xml:space="preserve">załącznik nr </w:t>
      </w:r>
      <w:r w:rsidR="005E2441">
        <w:rPr>
          <w:rFonts w:asciiTheme="majorHAnsi" w:hAnsiTheme="majorHAnsi" w:cstheme="majorHAnsi"/>
          <w:b/>
          <w:bCs/>
          <w:sz w:val="22"/>
          <w:szCs w:val="22"/>
        </w:rPr>
        <w:t>5</w:t>
      </w:r>
      <w:r w:rsidRPr="00FF5A9B">
        <w:rPr>
          <w:rFonts w:asciiTheme="majorHAnsi" w:hAnsiTheme="majorHAnsi" w:cstheme="majorHAnsi"/>
          <w:sz w:val="22"/>
          <w:szCs w:val="22"/>
        </w:rPr>
        <w:t xml:space="preserve"> do SWZ.</w:t>
      </w:r>
    </w:p>
    <w:p w14:paraId="1DA2B18E" w14:textId="5A895B53" w:rsidR="00CD1491" w:rsidRPr="00FF5A9B" w:rsidRDefault="00CD1491" w:rsidP="004B522F">
      <w:pPr>
        <w:pStyle w:val="Akapitzlist"/>
        <w:ind w:left="1134"/>
        <w:jc w:val="both"/>
        <w:rPr>
          <w:rFonts w:asciiTheme="majorHAnsi" w:hAnsiTheme="majorHAnsi" w:cstheme="majorHAnsi"/>
          <w:sz w:val="22"/>
          <w:szCs w:val="22"/>
        </w:rPr>
      </w:pPr>
    </w:p>
    <w:p w14:paraId="62817443" w14:textId="5A5787E7" w:rsidR="00CD1491" w:rsidRPr="00FF5A9B" w:rsidRDefault="00CD1491">
      <w:pPr>
        <w:pStyle w:val="Akapitzlist"/>
        <w:numPr>
          <w:ilvl w:val="1"/>
          <w:numId w:val="2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FF5A9B">
        <w:rPr>
          <w:rFonts w:asciiTheme="majorHAnsi" w:hAnsiTheme="majorHAnsi" w:cstheme="majorHAnsi"/>
          <w:sz w:val="22"/>
          <w:szCs w:val="22"/>
        </w:rPr>
        <w:t>oświadczenia wykonawcy o zaistnieniu przesłanek, o których mowa w § 7 ust. 9 i 10 SWZ. Wzór oświadczenia</w:t>
      </w:r>
      <w:r w:rsidRPr="005073D9">
        <w:rPr>
          <w:rFonts w:asciiTheme="majorHAnsi" w:hAnsiTheme="majorHAnsi" w:cstheme="majorHAnsi"/>
          <w:sz w:val="22"/>
          <w:szCs w:val="22"/>
        </w:rPr>
        <w:t xml:space="preserve"> stanowi</w:t>
      </w:r>
      <w:r w:rsidRPr="005073D9">
        <w:rPr>
          <w:rFonts w:asciiTheme="majorHAnsi" w:hAnsiTheme="majorHAnsi" w:cstheme="majorHAnsi"/>
          <w:b/>
          <w:bCs/>
          <w:sz w:val="22"/>
          <w:szCs w:val="22"/>
        </w:rPr>
        <w:t xml:space="preserve"> załącznik nr </w:t>
      </w:r>
      <w:r w:rsidR="00FF5A9B" w:rsidRPr="005073D9">
        <w:rPr>
          <w:rFonts w:asciiTheme="majorHAnsi" w:hAnsiTheme="majorHAnsi" w:cstheme="majorHAnsi"/>
          <w:b/>
          <w:bCs/>
          <w:sz w:val="22"/>
          <w:szCs w:val="22"/>
        </w:rPr>
        <w:t>6</w:t>
      </w:r>
      <w:r w:rsidRPr="00FF5A9B">
        <w:rPr>
          <w:rFonts w:asciiTheme="majorHAnsi" w:hAnsiTheme="majorHAnsi" w:cstheme="majorHAnsi"/>
          <w:sz w:val="22"/>
          <w:szCs w:val="22"/>
        </w:rPr>
        <w:t xml:space="preserve"> do SWZ</w:t>
      </w:r>
      <w:r w:rsidR="00151799" w:rsidRPr="00FF5A9B">
        <w:rPr>
          <w:rFonts w:asciiTheme="majorHAnsi" w:hAnsiTheme="majorHAnsi" w:cstheme="majorHAnsi"/>
          <w:sz w:val="22"/>
          <w:szCs w:val="22"/>
        </w:rPr>
        <w:t xml:space="preserve"> oraz </w:t>
      </w:r>
      <w:r w:rsidR="00151799" w:rsidRPr="001C3D09">
        <w:rPr>
          <w:rFonts w:asciiTheme="majorHAnsi" w:hAnsiTheme="majorHAnsi" w:cstheme="majorHAnsi"/>
          <w:b/>
          <w:bCs/>
          <w:sz w:val="22"/>
          <w:szCs w:val="22"/>
        </w:rPr>
        <w:t>6a</w:t>
      </w:r>
      <w:r w:rsidR="00151799" w:rsidRPr="00FF5A9B">
        <w:rPr>
          <w:rFonts w:asciiTheme="majorHAnsi" w:hAnsiTheme="majorHAnsi" w:cstheme="majorHAnsi"/>
          <w:sz w:val="22"/>
          <w:szCs w:val="22"/>
        </w:rPr>
        <w:t xml:space="preserve"> dla podmiotów udostępniających zasoby.</w:t>
      </w:r>
    </w:p>
    <w:p w14:paraId="2D077646" w14:textId="77777777" w:rsidR="009F40F2" w:rsidRPr="00A83648" w:rsidRDefault="009F40F2" w:rsidP="009F40F2">
      <w:pPr>
        <w:rPr>
          <w:rFonts w:asciiTheme="majorHAnsi" w:hAnsiTheme="majorHAnsi" w:cstheme="majorHAnsi"/>
          <w:sz w:val="22"/>
          <w:szCs w:val="22"/>
        </w:rPr>
      </w:pPr>
    </w:p>
    <w:p w14:paraId="125124F0" w14:textId="77777777" w:rsidR="009F40F2" w:rsidRPr="00A83648" w:rsidRDefault="009F40F2">
      <w:pPr>
        <w:pStyle w:val="Akapitzlist"/>
        <w:numPr>
          <w:ilvl w:val="0"/>
          <w:numId w:val="23"/>
        </w:numPr>
        <w:jc w:val="both"/>
        <w:rPr>
          <w:rFonts w:asciiTheme="majorHAnsi" w:hAnsiTheme="majorHAnsi" w:cstheme="majorHAnsi"/>
          <w:b/>
          <w:sz w:val="22"/>
          <w:szCs w:val="22"/>
        </w:rPr>
      </w:pPr>
      <w:r w:rsidRPr="00A83648">
        <w:rPr>
          <w:rFonts w:asciiTheme="majorHAnsi" w:hAnsiTheme="majorHAnsi" w:cstheme="majorHAnsi"/>
          <w:b/>
          <w:sz w:val="22"/>
          <w:szCs w:val="22"/>
        </w:rPr>
        <w:t>Jeżeli wykonawca ma siedzibę lub miejsce zamieszkania poza granicami Rzeczypospolitej Polskiej, zamiast:</w:t>
      </w:r>
    </w:p>
    <w:p w14:paraId="4E02C5EE" w14:textId="1799EB9A" w:rsidR="009F40F2" w:rsidRPr="00A83648" w:rsidRDefault="009F40F2">
      <w:pPr>
        <w:pStyle w:val="Akapitzlist"/>
        <w:numPr>
          <w:ilvl w:val="1"/>
          <w:numId w:val="23"/>
        </w:numPr>
        <w:ind w:left="709" w:hanging="349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lastRenderedPageBreak/>
        <w:t xml:space="preserve">informacji z Krajowego Rejestru Karnego, o której mowa w ust. </w:t>
      </w:r>
      <w:r w:rsidR="00312B0E" w:rsidRPr="00A83648">
        <w:rPr>
          <w:rFonts w:asciiTheme="majorHAnsi" w:hAnsiTheme="majorHAnsi" w:cstheme="majorHAnsi"/>
          <w:sz w:val="22"/>
          <w:szCs w:val="22"/>
        </w:rPr>
        <w:t xml:space="preserve">1 </w:t>
      </w:r>
      <w:r w:rsidRPr="00A83648">
        <w:rPr>
          <w:rFonts w:asciiTheme="majorHAnsi" w:hAnsiTheme="majorHAnsi" w:cstheme="majorHAnsi"/>
          <w:sz w:val="22"/>
          <w:szCs w:val="22"/>
        </w:rPr>
        <w:t xml:space="preserve">pkt 1 - składa informację z odpowiedniego rejestru, takiego jak rejestr sądowy, albo, w przypadku braku takiego rejestru, inny równoważny dokument wydany przez właściwy organ sądowy lub administracyjny kraju, w którym wykonawca ma siedzibę lub miejsce zamieszkania, w zakresie, o którym mowa w ust. </w:t>
      </w:r>
      <w:r w:rsidR="00312B0E" w:rsidRPr="00A83648">
        <w:rPr>
          <w:rFonts w:asciiTheme="majorHAnsi" w:hAnsiTheme="majorHAnsi" w:cstheme="majorHAnsi"/>
          <w:sz w:val="22"/>
          <w:szCs w:val="22"/>
        </w:rPr>
        <w:t xml:space="preserve">1 </w:t>
      </w:r>
      <w:r w:rsidRPr="00A83648">
        <w:rPr>
          <w:rFonts w:asciiTheme="majorHAnsi" w:hAnsiTheme="majorHAnsi" w:cstheme="majorHAnsi"/>
          <w:sz w:val="22"/>
          <w:szCs w:val="22"/>
        </w:rPr>
        <w:t>pkt 1;</w:t>
      </w:r>
    </w:p>
    <w:p w14:paraId="1C76FFB9" w14:textId="73C3B022" w:rsidR="009F40F2" w:rsidRPr="00872A87" w:rsidRDefault="009F40F2" w:rsidP="00872A87">
      <w:pPr>
        <w:pStyle w:val="Akapitzlist"/>
        <w:numPr>
          <w:ilvl w:val="1"/>
          <w:numId w:val="23"/>
        </w:numPr>
        <w:ind w:left="709" w:hanging="349"/>
        <w:jc w:val="both"/>
        <w:rPr>
          <w:rFonts w:asciiTheme="majorHAnsi" w:hAnsiTheme="majorHAnsi" w:cstheme="majorHAnsi"/>
          <w:sz w:val="22"/>
          <w:szCs w:val="22"/>
        </w:rPr>
      </w:pPr>
      <w:r w:rsidRPr="00434A0B">
        <w:rPr>
          <w:rFonts w:asciiTheme="majorHAnsi" w:hAnsiTheme="majorHAnsi" w:cstheme="majorHAnsi"/>
          <w:sz w:val="22"/>
          <w:szCs w:val="22"/>
        </w:rPr>
        <w:t>Dokument, o którym mowa w</w:t>
      </w:r>
      <w:r w:rsidR="00434A0B" w:rsidRPr="00434A0B">
        <w:rPr>
          <w:rFonts w:asciiTheme="majorHAnsi" w:hAnsiTheme="majorHAnsi" w:cstheme="majorHAnsi"/>
          <w:sz w:val="22"/>
          <w:szCs w:val="22"/>
        </w:rPr>
        <w:t xml:space="preserve"> </w:t>
      </w:r>
      <w:r w:rsidRPr="00872A87">
        <w:rPr>
          <w:rFonts w:asciiTheme="majorHAnsi" w:hAnsiTheme="majorHAnsi" w:cstheme="majorHAnsi"/>
          <w:sz w:val="22"/>
          <w:szCs w:val="22"/>
        </w:rPr>
        <w:t>pkt 1, powinien być wystawiony nie wcześniej niż 6 miesięcy przed jego złożeniem;</w:t>
      </w:r>
    </w:p>
    <w:p w14:paraId="6F920718" w14:textId="18E8E3FE" w:rsidR="009F40F2" w:rsidRPr="00A83648" w:rsidRDefault="009F40F2">
      <w:pPr>
        <w:pStyle w:val="Akapitzlist"/>
        <w:numPr>
          <w:ilvl w:val="1"/>
          <w:numId w:val="23"/>
        </w:numPr>
        <w:ind w:left="709" w:hanging="349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Jeżeli w kraju, w którym wykonawca ma siedzibę lub miejsce zamieszkania, nie wydaje się dokumentów, o których mowa w pkt. 1-</w:t>
      </w:r>
      <w:r w:rsidR="00434A0B">
        <w:rPr>
          <w:rFonts w:asciiTheme="majorHAnsi" w:hAnsiTheme="majorHAnsi" w:cstheme="majorHAnsi"/>
          <w:sz w:val="22"/>
          <w:szCs w:val="22"/>
        </w:rPr>
        <w:t>2</w:t>
      </w:r>
      <w:r w:rsidRPr="00A83648">
        <w:rPr>
          <w:rFonts w:asciiTheme="majorHAnsi" w:hAnsiTheme="majorHAnsi" w:cstheme="majorHAnsi"/>
          <w:sz w:val="22"/>
          <w:szCs w:val="22"/>
        </w:rPr>
        <w:t xml:space="preserve">, lub gdy dokumenty te nie odnoszą się do wszystkich przypadków, o których mowa w art. 108 ust. 1 pkt 1, </w:t>
      </w:r>
      <w:hyperlink r:id="rId22" w:anchor="/document/18903829?unitId=art(108)ust(1)pkt(2)&amp;cm=DOCUMENT" w:history="1">
        <w:r w:rsidRPr="00A83648">
          <w:rPr>
            <w:rFonts w:asciiTheme="majorHAnsi" w:hAnsiTheme="majorHAnsi" w:cstheme="majorHAnsi"/>
            <w:sz w:val="22"/>
            <w:szCs w:val="22"/>
          </w:rPr>
          <w:t>2</w:t>
        </w:r>
      </w:hyperlink>
      <w:r w:rsidRPr="00A83648">
        <w:rPr>
          <w:rFonts w:asciiTheme="majorHAnsi" w:hAnsiTheme="majorHAnsi" w:cstheme="majorHAnsi"/>
          <w:sz w:val="22"/>
          <w:szCs w:val="22"/>
        </w:rPr>
        <w:t xml:space="preserve"> i </w:t>
      </w:r>
      <w:hyperlink r:id="rId23" w:anchor="/document/18903829?unitId=art(108)ust(1)pkt(4)&amp;cm=DOCUMENT" w:history="1">
        <w:r w:rsidRPr="00A83648">
          <w:rPr>
            <w:rFonts w:asciiTheme="majorHAnsi" w:hAnsiTheme="majorHAnsi" w:cstheme="majorHAnsi"/>
            <w:sz w:val="22"/>
            <w:szCs w:val="22"/>
          </w:rPr>
          <w:t>4</w:t>
        </w:r>
      </w:hyperlink>
      <w:r w:rsidRPr="00A83648">
        <w:rPr>
          <w:rFonts w:asciiTheme="majorHAnsi" w:hAnsiTheme="majorHAnsi" w:cstheme="majorHAnsi"/>
          <w:sz w:val="22"/>
          <w:szCs w:val="22"/>
        </w:rPr>
        <w:t xml:space="preserve">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  <w:r w:rsidR="00B8393E">
        <w:rPr>
          <w:rFonts w:asciiTheme="majorHAnsi" w:hAnsiTheme="majorHAnsi" w:cstheme="majorHAnsi"/>
          <w:sz w:val="22"/>
          <w:szCs w:val="22"/>
        </w:rPr>
        <w:t>Postanowienie</w:t>
      </w:r>
      <w:r w:rsidR="00B8393E" w:rsidRPr="00A83648">
        <w:rPr>
          <w:rFonts w:asciiTheme="majorHAnsi" w:hAnsiTheme="majorHAnsi" w:cstheme="majorHAnsi"/>
          <w:sz w:val="22"/>
          <w:szCs w:val="22"/>
        </w:rPr>
        <w:t xml:space="preserve"> </w:t>
      </w:r>
      <w:r w:rsidRPr="00A83648">
        <w:rPr>
          <w:rFonts w:asciiTheme="majorHAnsi" w:hAnsiTheme="majorHAnsi" w:cstheme="majorHAnsi"/>
          <w:sz w:val="22"/>
          <w:szCs w:val="22"/>
        </w:rPr>
        <w:t xml:space="preserve">pkt. </w:t>
      </w:r>
      <w:r w:rsidR="00B8393E">
        <w:rPr>
          <w:rFonts w:asciiTheme="majorHAnsi" w:hAnsiTheme="majorHAnsi" w:cstheme="majorHAnsi"/>
          <w:sz w:val="22"/>
          <w:szCs w:val="22"/>
        </w:rPr>
        <w:t>2</w:t>
      </w:r>
      <w:r w:rsidRPr="00A83648">
        <w:rPr>
          <w:rFonts w:asciiTheme="majorHAnsi" w:hAnsiTheme="majorHAnsi" w:cstheme="majorHAnsi"/>
          <w:sz w:val="22"/>
          <w:szCs w:val="22"/>
        </w:rPr>
        <w:t xml:space="preserve"> stosuje się.</w:t>
      </w:r>
    </w:p>
    <w:p w14:paraId="50271AB4" w14:textId="77777777" w:rsidR="009F40F2" w:rsidRPr="00A83648" w:rsidRDefault="009F40F2" w:rsidP="009F40F2">
      <w:pPr>
        <w:jc w:val="both"/>
        <w:textAlignment w:val="baseline"/>
        <w:rPr>
          <w:rStyle w:val="Uwydatnienie"/>
          <w:rFonts w:asciiTheme="majorHAnsi" w:hAnsiTheme="majorHAnsi" w:cstheme="majorHAnsi"/>
          <w:i w:val="0"/>
          <w:sz w:val="22"/>
          <w:szCs w:val="22"/>
        </w:rPr>
      </w:pPr>
    </w:p>
    <w:p w14:paraId="04D54289" w14:textId="77777777" w:rsidR="009F40F2" w:rsidRPr="00A83648" w:rsidRDefault="009F40F2" w:rsidP="009F40F2">
      <w:pPr>
        <w:pStyle w:val="Akapitzlist"/>
        <w:ind w:left="792"/>
        <w:jc w:val="both"/>
        <w:rPr>
          <w:rFonts w:asciiTheme="majorHAnsi" w:hAnsiTheme="majorHAnsi" w:cstheme="majorHAnsi"/>
          <w:i/>
          <w:iCs/>
          <w:sz w:val="22"/>
          <w:szCs w:val="22"/>
        </w:rPr>
      </w:pPr>
    </w:p>
    <w:p w14:paraId="160B5AB8" w14:textId="7FD0DA82" w:rsidR="009F40F2" w:rsidRPr="00A83648" w:rsidRDefault="009F40F2" w:rsidP="009F40F2">
      <w:pPr>
        <w:pStyle w:val="Nagwek1"/>
        <w:numPr>
          <w:ilvl w:val="0"/>
          <w:numId w:val="3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Informacje o środkach komunikacji elektronicznej, przy użyciu których zamawiający będzie komunikował się z wykonawcami, oraz informacje o wymaganiach technicznych i organizacyjnych sporządzania, wysyłania i odbierania korespondencji elektronicznej;</w:t>
      </w:r>
    </w:p>
    <w:p w14:paraId="0A5BA56A" w14:textId="78E59478" w:rsidR="003673CA" w:rsidRPr="00A83648" w:rsidRDefault="003673CA" w:rsidP="003673CA">
      <w:pPr>
        <w:rPr>
          <w:rFonts w:asciiTheme="majorHAnsi" w:hAnsiTheme="majorHAnsi" w:cstheme="majorHAnsi"/>
          <w:sz w:val="22"/>
          <w:szCs w:val="22"/>
          <w:lang w:eastAsia="en-US"/>
        </w:rPr>
      </w:pPr>
    </w:p>
    <w:p w14:paraId="57E26686" w14:textId="07BCDAB4" w:rsidR="002D00B9" w:rsidRPr="00A83648" w:rsidRDefault="002D00B9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iCs/>
          <w:sz w:val="22"/>
          <w:szCs w:val="22"/>
        </w:rPr>
      </w:pPr>
      <w:r w:rsidRPr="00A83648">
        <w:rPr>
          <w:rFonts w:asciiTheme="majorHAnsi" w:hAnsiTheme="majorHAnsi" w:cstheme="majorHAnsi"/>
          <w:iCs/>
          <w:sz w:val="22"/>
          <w:szCs w:val="22"/>
        </w:rPr>
        <w:t xml:space="preserve">Komunikacja elektroniczna oraz składanie ofert i wszelkich dokumentów odbywa się zgodnie z przepisami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poz. 2452) </w:t>
      </w:r>
      <w:r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za pomocą </w:t>
      </w:r>
      <w:proofErr w:type="spellStart"/>
      <w:r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>Miniportalu</w:t>
      </w:r>
      <w:proofErr w:type="spellEnd"/>
      <w:r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 UZP (</w:t>
      </w:r>
      <w:hyperlink r:id="rId24" w:history="1">
        <w:r w:rsidRPr="00A83648">
          <w:rPr>
            <w:rStyle w:val="Hipercze"/>
            <w:rFonts w:asciiTheme="majorHAnsi" w:hAnsiTheme="majorHAnsi" w:cstheme="majorHAnsi"/>
            <w:b/>
            <w:bCs/>
            <w:iCs/>
            <w:sz w:val="22"/>
            <w:szCs w:val="22"/>
          </w:rPr>
          <w:t>www.miniportal.uzp.gov.pl</w:t>
        </w:r>
      </w:hyperlink>
      <w:r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>) oraz poczty elektronicznej</w:t>
      </w:r>
      <w:r w:rsidR="00A63A93"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 (</w:t>
      </w:r>
      <w:r w:rsidR="00476009" w:rsidRPr="00764A3A">
        <w:rPr>
          <w:rFonts w:asciiTheme="majorHAnsi" w:hAnsiTheme="majorHAnsi" w:cstheme="majorHAnsi"/>
          <w:b/>
          <w:bCs/>
          <w:iCs/>
          <w:sz w:val="22"/>
          <w:szCs w:val="22"/>
        </w:rPr>
        <w:t>zamowieniawb</w:t>
      </w:r>
      <w:r w:rsidR="00043E97" w:rsidRPr="00764A3A">
        <w:rPr>
          <w:rFonts w:asciiTheme="majorHAnsi" w:hAnsiTheme="majorHAnsi" w:cstheme="majorHAnsi"/>
          <w:b/>
          <w:bCs/>
          <w:iCs/>
          <w:sz w:val="22"/>
          <w:szCs w:val="22"/>
        </w:rPr>
        <w:t>@</w:t>
      </w:r>
      <w:r w:rsidR="00476009" w:rsidRPr="00764A3A">
        <w:rPr>
          <w:rFonts w:asciiTheme="majorHAnsi" w:hAnsiTheme="majorHAnsi" w:cstheme="majorHAnsi"/>
          <w:b/>
          <w:bCs/>
          <w:iCs/>
          <w:sz w:val="22"/>
          <w:szCs w:val="22"/>
        </w:rPr>
        <w:t>uw.edu.pl</w:t>
      </w:r>
      <w:r w:rsidR="00476009">
        <w:rPr>
          <w:rFonts w:asciiTheme="majorHAnsi" w:hAnsiTheme="majorHAnsi" w:cstheme="majorHAnsi"/>
          <w:b/>
          <w:bCs/>
          <w:iCs/>
          <w:sz w:val="22"/>
          <w:szCs w:val="22"/>
        </w:rPr>
        <w:t>)</w:t>
      </w:r>
      <w:r w:rsidRPr="00A83648">
        <w:rPr>
          <w:rStyle w:val="Hipercze"/>
          <w:rFonts w:asciiTheme="majorHAnsi" w:hAnsiTheme="majorHAnsi" w:cstheme="majorHAnsi"/>
          <w:sz w:val="22"/>
          <w:szCs w:val="22"/>
        </w:rPr>
        <w:t>.</w:t>
      </w:r>
      <w:r w:rsidR="00A63A93"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 </w:t>
      </w:r>
      <w:r w:rsidR="00FA30B6"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Adres skrzynki </w:t>
      </w:r>
      <w:proofErr w:type="spellStart"/>
      <w:r w:rsidR="00FA30B6"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>epuap</w:t>
      </w:r>
      <w:proofErr w:type="spellEnd"/>
      <w:r w:rsidR="00FA30B6"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 Zamawiającego: </w:t>
      </w:r>
      <w:r w:rsidR="002C14FA" w:rsidRPr="00A83648">
        <w:rPr>
          <w:rFonts w:asciiTheme="majorHAnsi" w:hAnsiTheme="majorHAnsi" w:cstheme="majorHAnsi"/>
          <w:color w:val="212529"/>
          <w:sz w:val="22"/>
          <w:szCs w:val="22"/>
        </w:rPr>
        <w:t>/</w:t>
      </w:r>
      <w:proofErr w:type="spellStart"/>
      <w:r w:rsidR="002C14FA" w:rsidRPr="00A83648">
        <w:rPr>
          <w:rFonts w:asciiTheme="majorHAnsi" w:hAnsiTheme="majorHAnsi" w:cstheme="majorHAnsi"/>
          <w:color w:val="212529"/>
          <w:sz w:val="22"/>
          <w:szCs w:val="22"/>
        </w:rPr>
        <w:t>uwedupl</w:t>
      </w:r>
      <w:proofErr w:type="spellEnd"/>
      <w:r w:rsidR="002C14FA" w:rsidRPr="00A83648">
        <w:rPr>
          <w:rFonts w:asciiTheme="majorHAnsi" w:hAnsiTheme="majorHAnsi" w:cstheme="majorHAnsi"/>
          <w:color w:val="212529"/>
          <w:sz w:val="22"/>
          <w:szCs w:val="22"/>
        </w:rPr>
        <w:t>/</w:t>
      </w:r>
      <w:proofErr w:type="spellStart"/>
      <w:r w:rsidR="002C14FA" w:rsidRPr="00A83648">
        <w:rPr>
          <w:rFonts w:asciiTheme="majorHAnsi" w:hAnsiTheme="majorHAnsi" w:cstheme="majorHAnsi"/>
          <w:color w:val="212529"/>
          <w:sz w:val="22"/>
          <w:szCs w:val="22"/>
        </w:rPr>
        <w:t>wb</w:t>
      </w:r>
      <w:proofErr w:type="spellEnd"/>
      <w:r w:rsidR="00380311"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. </w:t>
      </w:r>
      <w:r w:rsidR="00380311" w:rsidRPr="00A83648">
        <w:rPr>
          <w:rFonts w:asciiTheme="majorHAnsi" w:hAnsiTheme="majorHAnsi" w:cstheme="majorHAnsi"/>
          <w:b/>
          <w:bCs/>
          <w:iCs/>
          <w:sz w:val="22"/>
          <w:szCs w:val="22"/>
          <w:u w:val="single"/>
        </w:rPr>
        <w:t>Zamawiający będzie kierował korespondencję do Wykonawców na adres email „osoby uprawnionej do kontaktów z Zamawiającym” podany w ofercie</w:t>
      </w:r>
      <w:r w:rsidR="00380311"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>.</w:t>
      </w:r>
    </w:p>
    <w:p w14:paraId="302B28A2" w14:textId="783C2B11" w:rsidR="003673CA" w:rsidRPr="00A83648" w:rsidRDefault="003673CA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iCs/>
          <w:sz w:val="22"/>
          <w:szCs w:val="22"/>
        </w:rPr>
      </w:pPr>
      <w:r w:rsidRPr="00A83648">
        <w:rPr>
          <w:rFonts w:asciiTheme="majorHAnsi" w:hAnsiTheme="majorHAnsi" w:cstheme="majorHAnsi"/>
          <w:iCs/>
          <w:sz w:val="22"/>
          <w:szCs w:val="22"/>
        </w:rPr>
        <w:t xml:space="preserve">W przypadku braku możliwości komunikacji poprzez Platformę zakupową - osoby uprawnione do kontaktowania się z Wykonawcami, określa § </w:t>
      </w:r>
      <w:r w:rsidR="00A520C9" w:rsidRPr="00A83648">
        <w:rPr>
          <w:rFonts w:asciiTheme="majorHAnsi" w:hAnsiTheme="majorHAnsi" w:cstheme="majorHAnsi"/>
          <w:iCs/>
          <w:sz w:val="22"/>
          <w:szCs w:val="22"/>
        </w:rPr>
        <w:t xml:space="preserve">12 </w:t>
      </w:r>
      <w:r w:rsidRPr="00A83648">
        <w:rPr>
          <w:rFonts w:asciiTheme="majorHAnsi" w:hAnsiTheme="majorHAnsi" w:cstheme="majorHAnsi"/>
          <w:iCs/>
          <w:sz w:val="22"/>
          <w:szCs w:val="22"/>
        </w:rPr>
        <w:t>SWZ.</w:t>
      </w:r>
      <w:r w:rsidR="00FD5100" w:rsidRPr="00A83648">
        <w:rPr>
          <w:rFonts w:asciiTheme="majorHAnsi" w:hAnsiTheme="majorHAnsi" w:cstheme="majorHAnsi"/>
          <w:iCs/>
          <w:sz w:val="22"/>
          <w:szCs w:val="22"/>
        </w:rPr>
        <w:t xml:space="preserve"> Postanowienie nie dotyczy składania ofert.</w:t>
      </w:r>
    </w:p>
    <w:p w14:paraId="02C2A7DF" w14:textId="7F91731C" w:rsidR="003673CA" w:rsidRPr="00A83648" w:rsidRDefault="003673CA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iCs/>
          <w:sz w:val="22"/>
          <w:szCs w:val="22"/>
          <w:lang w:eastAsia="en-US"/>
        </w:rPr>
      </w:pPr>
      <w:r w:rsidRPr="00A83648">
        <w:rPr>
          <w:rFonts w:asciiTheme="majorHAnsi" w:hAnsiTheme="majorHAnsi" w:cstheme="majorHAnsi"/>
          <w:iCs/>
          <w:sz w:val="22"/>
          <w:szCs w:val="22"/>
        </w:rPr>
        <w:t xml:space="preserve">Oferty, oświadczenia, o których mowa w </w:t>
      </w:r>
      <w:hyperlink r:id="rId25" w:anchor="/document/18903829?unitId=art(125)ust(1)&amp;cm=DOCUMENT" w:history="1">
        <w:r w:rsidRPr="00A83648">
          <w:rPr>
            <w:rFonts w:asciiTheme="majorHAnsi" w:hAnsiTheme="majorHAnsi" w:cstheme="majorHAnsi"/>
            <w:iCs/>
            <w:sz w:val="22"/>
            <w:szCs w:val="22"/>
          </w:rPr>
          <w:t>art. 125 ust. 1</w:t>
        </w:r>
      </w:hyperlink>
      <w:r w:rsidRPr="00A83648">
        <w:rPr>
          <w:rFonts w:asciiTheme="majorHAnsi" w:hAnsiTheme="majorHAnsi" w:cstheme="majorHAnsi"/>
          <w:iCs/>
          <w:sz w:val="22"/>
          <w:szCs w:val="22"/>
        </w:rPr>
        <w:t xml:space="preserve"> </w:t>
      </w:r>
      <w:proofErr w:type="spellStart"/>
      <w:r w:rsidRPr="00A83648">
        <w:rPr>
          <w:rFonts w:asciiTheme="majorHAnsi" w:hAnsiTheme="majorHAnsi" w:cstheme="majorHAnsi"/>
          <w:iCs/>
          <w:sz w:val="22"/>
          <w:szCs w:val="22"/>
        </w:rPr>
        <w:t>pzp</w:t>
      </w:r>
      <w:proofErr w:type="spellEnd"/>
      <w:r w:rsidRPr="00A83648">
        <w:rPr>
          <w:rFonts w:asciiTheme="majorHAnsi" w:hAnsiTheme="majorHAnsi" w:cstheme="majorHAnsi"/>
          <w:iCs/>
          <w:sz w:val="22"/>
          <w:szCs w:val="22"/>
        </w:rPr>
        <w:t xml:space="preserve"> (§ 9 ust. 1 SWZ), podmiotowe środki dowodowe,</w:t>
      </w:r>
      <w:r w:rsidR="00BD3187" w:rsidRPr="00A83648">
        <w:rPr>
          <w:rFonts w:asciiTheme="majorHAnsi" w:hAnsiTheme="majorHAnsi" w:cstheme="majorHAnsi"/>
          <w:iCs/>
          <w:sz w:val="22"/>
          <w:szCs w:val="22"/>
        </w:rPr>
        <w:t xml:space="preserve"> w tym </w:t>
      </w:r>
      <w:r w:rsidRPr="00A83648">
        <w:rPr>
          <w:rFonts w:asciiTheme="majorHAnsi" w:hAnsiTheme="majorHAnsi" w:cstheme="majorHAnsi"/>
          <w:iCs/>
          <w:sz w:val="22"/>
          <w:szCs w:val="22"/>
        </w:rPr>
        <w:t xml:space="preserve"> zobowiązanie podmiotu udostępniającego zasoby, o którym mowa w </w:t>
      </w:r>
      <w:hyperlink r:id="rId26" w:anchor="/document/18903829?unitId=art(118)ust(3)&amp;cm=DOCUMENT" w:history="1">
        <w:r w:rsidRPr="00A83648">
          <w:rPr>
            <w:rFonts w:asciiTheme="majorHAnsi" w:hAnsiTheme="majorHAnsi" w:cstheme="majorHAnsi"/>
            <w:iCs/>
            <w:sz w:val="22"/>
            <w:szCs w:val="22"/>
          </w:rPr>
          <w:t>art. 118 ust. 3</w:t>
        </w:r>
      </w:hyperlink>
      <w:r w:rsidRPr="00A83648">
        <w:rPr>
          <w:rFonts w:asciiTheme="majorHAnsi" w:hAnsiTheme="majorHAnsi" w:cstheme="majorHAnsi"/>
          <w:iCs/>
          <w:sz w:val="22"/>
          <w:szCs w:val="22"/>
        </w:rPr>
        <w:t xml:space="preserve"> </w:t>
      </w:r>
      <w:proofErr w:type="spellStart"/>
      <w:r w:rsidRPr="00A83648">
        <w:rPr>
          <w:rFonts w:asciiTheme="majorHAnsi" w:hAnsiTheme="majorHAnsi" w:cstheme="majorHAnsi"/>
          <w:iCs/>
          <w:sz w:val="22"/>
          <w:szCs w:val="22"/>
        </w:rPr>
        <w:t>pzp</w:t>
      </w:r>
      <w:proofErr w:type="spellEnd"/>
      <w:r w:rsidRPr="00A83648">
        <w:rPr>
          <w:rFonts w:asciiTheme="majorHAnsi" w:hAnsiTheme="majorHAnsi" w:cstheme="majorHAnsi"/>
          <w:iCs/>
          <w:sz w:val="22"/>
          <w:szCs w:val="22"/>
        </w:rPr>
        <w:t>, pełnomocnictwo</w:t>
      </w:r>
      <w:r w:rsidR="00913BAC" w:rsidRPr="00A83648">
        <w:rPr>
          <w:rFonts w:asciiTheme="majorHAnsi" w:hAnsiTheme="majorHAnsi" w:cstheme="majorHAnsi"/>
          <w:iCs/>
          <w:sz w:val="22"/>
          <w:szCs w:val="22"/>
        </w:rPr>
        <w:t>, przedmiotowe środki dowodowe</w:t>
      </w:r>
      <w:r w:rsidRPr="00A83648">
        <w:rPr>
          <w:rFonts w:asciiTheme="majorHAnsi" w:hAnsiTheme="majorHAnsi" w:cstheme="majorHAnsi"/>
          <w:iCs/>
          <w:sz w:val="22"/>
          <w:szCs w:val="22"/>
        </w:rPr>
        <w:t xml:space="preserve">, sporządza się w postaci elektronicznej, w formatach danych określonych w przepisach wydanych na podstawie </w:t>
      </w:r>
      <w:hyperlink r:id="rId27" w:anchor="/document/17181936?unitId=art(18)&amp;cm=DOCUMENT" w:history="1">
        <w:r w:rsidRPr="00A83648">
          <w:rPr>
            <w:rFonts w:asciiTheme="majorHAnsi" w:hAnsiTheme="majorHAnsi" w:cstheme="majorHAnsi"/>
            <w:iCs/>
            <w:sz w:val="22"/>
            <w:szCs w:val="22"/>
          </w:rPr>
          <w:t>art. 18</w:t>
        </w:r>
      </w:hyperlink>
      <w:r w:rsidRPr="00A83648">
        <w:rPr>
          <w:rFonts w:asciiTheme="majorHAnsi" w:hAnsiTheme="majorHAnsi" w:cstheme="majorHAnsi"/>
          <w:iCs/>
          <w:sz w:val="22"/>
          <w:szCs w:val="22"/>
        </w:rPr>
        <w:t xml:space="preserve"> ustawy z dnia 17 lutego 2005 r. o informatyzacji działalności podmiotów realizujących zadania publiczne (Dz. U. z 2020 r. poz. 346, 568, 695, 1517 i 2320), z uwzględnieniem rodzaju przekazywanych danych.</w:t>
      </w:r>
    </w:p>
    <w:p w14:paraId="00AEC166" w14:textId="71874E08" w:rsidR="003673CA" w:rsidRPr="00A83648" w:rsidRDefault="003673CA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iCs/>
          <w:sz w:val="22"/>
          <w:szCs w:val="22"/>
        </w:rPr>
      </w:pPr>
      <w:r w:rsidRPr="00A83648">
        <w:rPr>
          <w:rFonts w:asciiTheme="majorHAnsi" w:hAnsiTheme="majorHAnsi" w:cstheme="majorHAnsi"/>
          <w:iCs/>
          <w:sz w:val="22"/>
          <w:szCs w:val="22"/>
        </w:rPr>
        <w:t xml:space="preserve">Informacje, oświadczenia lub dokumenty, inne niż określone w ust. </w:t>
      </w:r>
      <w:r w:rsidR="00F5785C" w:rsidRPr="00A83648">
        <w:rPr>
          <w:rFonts w:asciiTheme="majorHAnsi" w:hAnsiTheme="majorHAnsi" w:cstheme="majorHAnsi"/>
          <w:iCs/>
          <w:sz w:val="22"/>
          <w:szCs w:val="22"/>
        </w:rPr>
        <w:t>3</w:t>
      </w:r>
      <w:r w:rsidRPr="00A83648">
        <w:rPr>
          <w:rFonts w:asciiTheme="majorHAnsi" w:hAnsiTheme="majorHAnsi" w:cstheme="majorHAnsi"/>
          <w:iCs/>
          <w:sz w:val="22"/>
          <w:szCs w:val="22"/>
        </w:rPr>
        <w:t xml:space="preserve">, przekazywane w postępowaniu, sporządza się w postaci elektronicznej, w formatach danych określonych w przepisach wydanych na podstawie </w:t>
      </w:r>
      <w:hyperlink r:id="rId28" w:anchor="/document/17181936?unitId=art(18)&amp;cm=DOCUMENT" w:history="1">
        <w:r w:rsidRPr="00A83648">
          <w:rPr>
            <w:rFonts w:asciiTheme="majorHAnsi" w:hAnsiTheme="majorHAnsi" w:cstheme="majorHAnsi"/>
            <w:iCs/>
            <w:sz w:val="22"/>
            <w:szCs w:val="22"/>
          </w:rPr>
          <w:t>art. 18</w:t>
        </w:r>
      </w:hyperlink>
      <w:r w:rsidRPr="00A83648">
        <w:rPr>
          <w:rFonts w:asciiTheme="majorHAnsi" w:hAnsiTheme="majorHAnsi" w:cstheme="majorHAnsi"/>
          <w:iCs/>
          <w:sz w:val="22"/>
          <w:szCs w:val="22"/>
        </w:rPr>
        <w:t xml:space="preserve"> ustawy z dnia 17 lutego 2005 r. o informatyzacji działalności podmiotów realizujących zadania publiczne lub jako tekst wpisany bezpośrednio do wiadomości przekazywanej przy użyciu środków komunikacji elektronicznej, o których mowa w ust. 1.</w:t>
      </w:r>
    </w:p>
    <w:p w14:paraId="4B3E200D" w14:textId="77777777" w:rsidR="003673CA" w:rsidRPr="00A83648" w:rsidRDefault="003673CA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iCs/>
          <w:sz w:val="22"/>
          <w:szCs w:val="22"/>
        </w:rPr>
      </w:pPr>
      <w:r w:rsidRPr="00A83648">
        <w:rPr>
          <w:rFonts w:asciiTheme="majorHAnsi" w:hAnsiTheme="majorHAnsi" w:cstheme="majorHAnsi"/>
          <w:iCs/>
          <w:sz w:val="22"/>
          <w:szCs w:val="22"/>
        </w:rPr>
        <w:lastRenderedPageBreak/>
        <w:t xml:space="preserve">W przypadku gdy dokumenty elektroniczne w postępowaniu, przekazywane przy użyciu środków komunikacji elektronicznej, zawierają </w:t>
      </w:r>
      <w:r w:rsidRPr="00A83648">
        <w:rPr>
          <w:rFonts w:asciiTheme="majorHAnsi" w:hAnsiTheme="majorHAnsi" w:cstheme="majorHAnsi"/>
          <w:b/>
          <w:iCs/>
          <w:sz w:val="22"/>
          <w:szCs w:val="22"/>
        </w:rPr>
        <w:t>informacje stanowiące tajemnicę przedsiębiorstwa</w:t>
      </w:r>
      <w:r w:rsidRPr="00A83648">
        <w:rPr>
          <w:rFonts w:asciiTheme="majorHAnsi" w:hAnsiTheme="majorHAnsi" w:cstheme="majorHAnsi"/>
          <w:iCs/>
          <w:sz w:val="22"/>
          <w:szCs w:val="22"/>
        </w:rPr>
        <w:t xml:space="preserve"> w rozumieniu przepisów </w:t>
      </w:r>
      <w:hyperlink r:id="rId29" w:anchor="/document/16795259?cm=DOCUMENT" w:history="1">
        <w:r w:rsidRPr="00A83648">
          <w:rPr>
            <w:rFonts w:asciiTheme="majorHAnsi" w:hAnsiTheme="majorHAnsi" w:cstheme="majorHAnsi"/>
            <w:iCs/>
            <w:sz w:val="22"/>
            <w:szCs w:val="22"/>
          </w:rPr>
          <w:t>ustawy</w:t>
        </w:r>
      </w:hyperlink>
      <w:r w:rsidRPr="00A83648">
        <w:rPr>
          <w:rFonts w:asciiTheme="majorHAnsi" w:hAnsiTheme="majorHAnsi" w:cstheme="majorHAnsi"/>
          <w:iCs/>
          <w:sz w:val="22"/>
          <w:szCs w:val="22"/>
        </w:rPr>
        <w:t xml:space="preserve"> z dnia 16 kwietnia 1993 r. o zwalczaniu nieuczciwej konkurencji (Dz. U. z 2020 r. poz. 1913), wykonawca, w celu utrzymania w poufności tych informacji, przekazuje je w wydzielonym i odpowiednio oznaczonym pliku.</w:t>
      </w:r>
    </w:p>
    <w:p w14:paraId="296073D3" w14:textId="63DC8E31" w:rsidR="003673CA" w:rsidRPr="00A83648" w:rsidRDefault="003673CA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iCs/>
          <w:sz w:val="22"/>
          <w:szCs w:val="22"/>
          <w:lang w:eastAsia="en-US"/>
        </w:rPr>
      </w:pPr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Podmiotowe środki dowodowe</w:t>
      </w:r>
      <w:r w:rsidR="00913BAC"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, przedmiotowe środki dowodowe</w:t>
      </w:r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 xml:space="preserve"> oraz inne dokumenty lub oświadczenia, sporządzone w języku obcym przekazuje się wraz z tłumaczeniem na język polski.</w:t>
      </w:r>
    </w:p>
    <w:p w14:paraId="07F15FE8" w14:textId="4A1D49AA" w:rsidR="003673CA" w:rsidRPr="00A83648" w:rsidRDefault="003673CA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iCs/>
          <w:sz w:val="22"/>
          <w:szCs w:val="22"/>
          <w:lang w:eastAsia="en-US"/>
        </w:rPr>
      </w:pPr>
      <w:r w:rsidRPr="00A83648">
        <w:rPr>
          <w:rFonts w:asciiTheme="majorHAnsi" w:hAnsiTheme="majorHAnsi" w:cstheme="majorHAnsi"/>
          <w:iCs/>
          <w:sz w:val="22"/>
          <w:szCs w:val="22"/>
        </w:rPr>
        <w:t>W</w:t>
      </w:r>
      <w:r w:rsidR="009F40F2" w:rsidRPr="00A83648">
        <w:rPr>
          <w:rFonts w:asciiTheme="majorHAnsi" w:hAnsiTheme="majorHAnsi" w:cstheme="majorHAnsi"/>
          <w:iCs/>
          <w:sz w:val="22"/>
          <w:szCs w:val="22"/>
        </w:rPr>
        <w:t xml:space="preserve"> przypadku gdy podmiotowe środki dowodowe,</w:t>
      </w:r>
      <w:r w:rsidR="00913BAC" w:rsidRPr="00A83648">
        <w:rPr>
          <w:rFonts w:asciiTheme="majorHAnsi" w:hAnsiTheme="majorHAnsi" w:cstheme="majorHAnsi"/>
          <w:iCs/>
          <w:sz w:val="22"/>
          <w:szCs w:val="22"/>
        </w:rPr>
        <w:t xml:space="preserve"> przedmiotowe środki dowodowe</w:t>
      </w:r>
      <w:r w:rsidR="009F40F2" w:rsidRPr="00A83648">
        <w:rPr>
          <w:rFonts w:asciiTheme="majorHAnsi" w:hAnsiTheme="majorHAnsi" w:cstheme="majorHAnsi"/>
          <w:iCs/>
          <w:sz w:val="22"/>
          <w:szCs w:val="22"/>
        </w:rPr>
        <w:t xml:space="preserve"> inne dokumenty, lub dokumenty potwierdzające umocowanie do reprezentowania odpowiednio wykonawcy, wykonawców wspólnie ubiegających się o udzielenie zamówienia publicznego, podmiotu udostępniającego zasoby na zasadach określonych w </w:t>
      </w:r>
      <w:hyperlink r:id="rId30" w:anchor="/document/18903829?unitId=art(118)&amp;cm=DOCUMENT" w:history="1">
        <w:r w:rsidR="009F40F2" w:rsidRPr="00A83648">
          <w:rPr>
            <w:rFonts w:asciiTheme="majorHAnsi" w:hAnsiTheme="majorHAnsi" w:cstheme="majorHAnsi"/>
            <w:iCs/>
            <w:sz w:val="22"/>
            <w:szCs w:val="22"/>
          </w:rPr>
          <w:t>art. 118</w:t>
        </w:r>
      </w:hyperlink>
      <w:r w:rsidR="009F40F2" w:rsidRPr="00A83648">
        <w:rPr>
          <w:rFonts w:asciiTheme="majorHAnsi" w:hAnsiTheme="majorHAnsi" w:cstheme="majorHAnsi"/>
          <w:iCs/>
          <w:sz w:val="22"/>
          <w:szCs w:val="22"/>
        </w:rPr>
        <w:t xml:space="preserve"> </w:t>
      </w:r>
      <w:proofErr w:type="spellStart"/>
      <w:r w:rsidR="009F40F2" w:rsidRPr="00A83648">
        <w:rPr>
          <w:rFonts w:asciiTheme="majorHAnsi" w:hAnsiTheme="majorHAnsi" w:cstheme="majorHAnsi"/>
          <w:iCs/>
          <w:sz w:val="22"/>
          <w:szCs w:val="22"/>
        </w:rPr>
        <w:t>pzp</w:t>
      </w:r>
      <w:proofErr w:type="spellEnd"/>
      <w:r w:rsidR="009F40F2" w:rsidRPr="00A83648">
        <w:rPr>
          <w:rFonts w:asciiTheme="majorHAnsi" w:hAnsiTheme="majorHAnsi" w:cstheme="majorHAnsi"/>
          <w:iCs/>
          <w:sz w:val="22"/>
          <w:szCs w:val="22"/>
        </w:rPr>
        <w:t xml:space="preserve"> lub podwykonawcy niebędącego podmiotem udostępniającym zasoby na takich zasadach, zwane dalej "dokumentami potwierdzającymi umocowanie do reprezentowania", </w:t>
      </w:r>
      <w:r w:rsidR="009F40F2" w:rsidRPr="00A83648">
        <w:rPr>
          <w:rFonts w:asciiTheme="majorHAnsi" w:hAnsiTheme="majorHAnsi" w:cstheme="majorHAnsi"/>
          <w:b/>
          <w:iCs/>
          <w:sz w:val="22"/>
          <w:szCs w:val="22"/>
        </w:rPr>
        <w:t>zostały wystawione przez upoważnione podmioty</w:t>
      </w:r>
      <w:r w:rsidR="009F40F2" w:rsidRPr="00A83648">
        <w:rPr>
          <w:rFonts w:asciiTheme="majorHAnsi" w:hAnsiTheme="majorHAnsi" w:cstheme="majorHAnsi"/>
          <w:iCs/>
          <w:sz w:val="22"/>
          <w:szCs w:val="22"/>
        </w:rPr>
        <w:t xml:space="preserve"> inne niż wykonawca, wykonawca wspólnie ubiegający się o udzielenie zamówienia, podmiot udostępniający zasoby lub podwykonawca, zwane dalej "upoważnionymi podmiotami", jako dokument elektroniczny, przekazuje się ten dokument.</w:t>
      </w:r>
    </w:p>
    <w:p w14:paraId="2744C51E" w14:textId="00CA8D61" w:rsidR="003673CA" w:rsidRPr="00A83648" w:rsidRDefault="009F40F2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iCs/>
          <w:sz w:val="22"/>
          <w:szCs w:val="22"/>
          <w:lang w:eastAsia="en-US"/>
        </w:rPr>
      </w:pPr>
      <w:r w:rsidRPr="00A83648">
        <w:rPr>
          <w:rFonts w:asciiTheme="majorHAnsi" w:hAnsiTheme="majorHAnsi" w:cstheme="majorHAnsi"/>
          <w:iCs/>
          <w:sz w:val="22"/>
          <w:szCs w:val="22"/>
        </w:rPr>
        <w:t xml:space="preserve">W przypadku gdy podmiotowe środki dowodowe, </w:t>
      </w:r>
      <w:r w:rsidR="00913BAC" w:rsidRPr="00A83648">
        <w:rPr>
          <w:rFonts w:asciiTheme="majorHAnsi" w:hAnsiTheme="majorHAnsi" w:cstheme="majorHAnsi"/>
          <w:iCs/>
          <w:sz w:val="22"/>
          <w:szCs w:val="22"/>
        </w:rPr>
        <w:t xml:space="preserve">przedmiotowe środki dowodowe, </w:t>
      </w:r>
      <w:r w:rsidRPr="00A83648">
        <w:rPr>
          <w:rFonts w:asciiTheme="majorHAnsi" w:hAnsiTheme="majorHAnsi" w:cstheme="majorHAnsi"/>
          <w:iCs/>
          <w:sz w:val="22"/>
          <w:szCs w:val="22"/>
        </w:rPr>
        <w:t xml:space="preserve">inne dokumenty, lub dokumenty potwierdzające umocowanie do reprezentowania, zostały </w:t>
      </w:r>
      <w:r w:rsidRPr="00A83648">
        <w:rPr>
          <w:rFonts w:asciiTheme="majorHAnsi" w:hAnsiTheme="majorHAnsi" w:cstheme="majorHAnsi"/>
          <w:b/>
          <w:iCs/>
          <w:sz w:val="22"/>
          <w:szCs w:val="22"/>
        </w:rPr>
        <w:t>wystawione przez upoważnione podmioty jako dokument w postaci papierowej</w:t>
      </w:r>
      <w:r w:rsidRPr="00A83648">
        <w:rPr>
          <w:rFonts w:asciiTheme="majorHAnsi" w:hAnsiTheme="majorHAnsi" w:cstheme="majorHAnsi"/>
          <w:iCs/>
          <w:sz w:val="22"/>
          <w:szCs w:val="22"/>
        </w:rPr>
        <w:t xml:space="preserve">, </w:t>
      </w:r>
      <w:r w:rsidRPr="00A83648">
        <w:rPr>
          <w:rFonts w:asciiTheme="majorHAnsi" w:hAnsiTheme="majorHAnsi" w:cstheme="majorHAnsi"/>
          <w:iCs/>
          <w:sz w:val="22"/>
          <w:szCs w:val="22"/>
          <w:u w:val="single"/>
        </w:rPr>
        <w:t>przekazuje się cyfrowe odwzorowanie tego dokumentu opatrzone kwalifikowanym podpisem elektronicznym</w:t>
      </w:r>
      <w:r w:rsidRPr="00A83648">
        <w:rPr>
          <w:rFonts w:asciiTheme="majorHAnsi" w:hAnsiTheme="majorHAnsi" w:cstheme="majorHAnsi"/>
          <w:iCs/>
          <w:sz w:val="22"/>
          <w:szCs w:val="22"/>
        </w:rPr>
        <w:t>, poświadczające zgodność cyfrowego odwzorowania z dokumentem w postaci papierowej.</w:t>
      </w:r>
    </w:p>
    <w:p w14:paraId="548D2223" w14:textId="2DAD9545" w:rsidR="009F40F2" w:rsidRPr="00A83648" w:rsidRDefault="009F40F2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iCs/>
          <w:sz w:val="22"/>
          <w:szCs w:val="22"/>
          <w:lang w:eastAsia="en-US"/>
        </w:rPr>
      </w:pPr>
      <w:r w:rsidRPr="00A83648">
        <w:rPr>
          <w:rFonts w:asciiTheme="majorHAnsi" w:hAnsiTheme="majorHAnsi" w:cstheme="majorHAnsi"/>
          <w:iCs/>
          <w:sz w:val="22"/>
          <w:szCs w:val="22"/>
        </w:rPr>
        <w:t xml:space="preserve">Poświadczenia zgodności cyfrowego odwzorowania z dokumentem w postaci papierowej, o którym mowa w ust. </w:t>
      </w:r>
      <w:r w:rsidR="00720BBF" w:rsidRPr="00A83648">
        <w:rPr>
          <w:rFonts w:asciiTheme="majorHAnsi" w:hAnsiTheme="majorHAnsi" w:cstheme="majorHAnsi"/>
          <w:iCs/>
          <w:sz w:val="22"/>
          <w:szCs w:val="22"/>
        </w:rPr>
        <w:t>8</w:t>
      </w:r>
      <w:r w:rsidRPr="00A83648">
        <w:rPr>
          <w:rFonts w:asciiTheme="majorHAnsi" w:hAnsiTheme="majorHAnsi" w:cstheme="majorHAnsi"/>
          <w:iCs/>
          <w:sz w:val="22"/>
          <w:szCs w:val="22"/>
        </w:rPr>
        <w:t>, dokonuje w przypadku:</w:t>
      </w:r>
    </w:p>
    <w:p w14:paraId="45638164" w14:textId="77777777" w:rsidR="009F40F2" w:rsidRPr="00A83648" w:rsidRDefault="009F40F2" w:rsidP="00E107CF">
      <w:pPr>
        <w:pStyle w:val="Akapitzlist"/>
        <w:numPr>
          <w:ilvl w:val="1"/>
          <w:numId w:val="10"/>
        </w:numPr>
        <w:jc w:val="both"/>
        <w:rPr>
          <w:rFonts w:asciiTheme="majorHAnsi" w:hAnsiTheme="majorHAnsi" w:cstheme="majorHAnsi"/>
          <w:iCs/>
          <w:sz w:val="22"/>
          <w:szCs w:val="22"/>
        </w:rPr>
      </w:pPr>
      <w:r w:rsidRPr="00A83648">
        <w:rPr>
          <w:rFonts w:asciiTheme="majorHAnsi" w:hAnsiTheme="majorHAnsi" w:cstheme="majorHAnsi"/>
          <w:iCs/>
          <w:sz w:val="22"/>
          <w:szCs w:val="22"/>
        </w:rPr>
        <w:t>podmiotowych środków dowodowych oraz dokumentów potwierdzających umocowanie do reprezentowania - odpowiednio wykonawca, wykonawca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14:paraId="5945141A" w14:textId="730E2133" w:rsidR="00913BAC" w:rsidRPr="00A83648" w:rsidRDefault="00913BAC" w:rsidP="00E107CF">
      <w:pPr>
        <w:pStyle w:val="Akapitzlist"/>
        <w:numPr>
          <w:ilvl w:val="1"/>
          <w:numId w:val="10"/>
        </w:numPr>
        <w:jc w:val="both"/>
        <w:rPr>
          <w:rFonts w:asciiTheme="majorHAnsi" w:hAnsiTheme="majorHAnsi" w:cstheme="majorHAnsi"/>
          <w:iCs/>
          <w:sz w:val="22"/>
          <w:szCs w:val="22"/>
        </w:rPr>
      </w:pPr>
      <w:r w:rsidRPr="00A83648">
        <w:rPr>
          <w:rFonts w:asciiTheme="majorHAnsi" w:hAnsiTheme="majorHAnsi" w:cstheme="majorHAnsi"/>
          <w:iCs/>
          <w:sz w:val="22"/>
          <w:szCs w:val="22"/>
        </w:rPr>
        <w:t>przedmiotowych środków dowodowych – odpowiednio wykonawca lub wykonawca wspólnie ubiegający się o udzielenie zamówienia;</w:t>
      </w:r>
    </w:p>
    <w:p w14:paraId="44E43AB8" w14:textId="759E6993" w:rsidR="009F40F2" w:rsidRPr="00A83648" w:rsidRDefault="009F40F2" w:rsidP="00E107CF">
      <w:pPr>
        <w:pStyle w:val="Akapitzlist"/>
        <w:numPr>
          <w:ilvl w:val="1"/>
          <w:numId w:val="10"/>
        </w:numPr>
        <w:jc w:val="both"/>
        <w:rPr>
          <w:rFonts w:asciiTheme="majorHAnsi" w:hAnsiTheme="majorHAnsi" w:cstheme="majorHAnsi"/>
          <w:iCs/>
          <w:sz w:val="22"/>
          <w:szCs w:val="22"/>
        </w:rPr>
      </w:pPr>
      <w:r w:rsidRPr="00A83648">
        <w:rPr>
          <w:rFonts w:asciiTheme="majorHAnsi" w:hAnsiTheme="majorHAnsi" w:cstheme="majorHAnsi"/>
          <w:iCs/>
          <w:sz w:val="22"/>
          <w:szCs w:val="22"/>
        </w:rPr>
        <w:t>innych dokumentów</w:t>
      </w:r>
      <w:r w:rsidR="003673CA" w:rsidRPr="00A83648">
        <w:rPr>
          <w:rFonts w:asciiTheme="majorHAnsi" w:hAnsiTheme="majorHAnsi" w:cstheme="majorHAnsi"/>
          <w:iCs/>
          <w:sz w:val="22"/>
          <w:szCs w:val="22"/>
        </w:rPr>
        <w:t xml:space="preserve"> </w:t>
      </w:r>
      <w:r w:rsidRPr="00A83648">
        <w:rPr>
          <w:rFonts w:asciiTheme="majorHAnsi" w:hAnsiTheme="majorHAnsi" w:cstheme="majorHAnsi"/>
          <w:iCs/>
          <w:sz w:val="22"/>
          <w:szCs w:val="22"/>
        </w:rPr>
        <w:t>- odpowiednio wykonawca lub wykonawca wspólnie ubiegający się o udzielenie zamówienia, w zakresie dokumentów, które każdego z nich dotyczą.</w:t>
      </w:r>
    </w:p>
    <w:p w14:paraId="02AD7087" w14:textId="1BD99F26" w:rsidR="009F40F2" w:rsidRPr="00A83648" w:rsidRDefault="009F40F2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iCs/>
          <w:sz w:val="22"/>
          <w:szCs w:val="22"/>
          <w:lang w:eastAsia="en-US"/>
        </w:rPr>
      </w:pPr>
      <w:r w:rsidRPr="00A83648">
        <w:rPr>
          <w:rFonts w:asciiTheme="majorHAnsi" w:hAnsiTheme="majorHAnsi" w:cstheme="majorHAnsi"/>
          <w:iCs/>
          <w:sz w:val="22"/>
          <w:szCs w:val="22"/>
        </w:rPr>
        <w:t>Podmiotowe środki dowodowe</w:t>
      </w:r>
      <w:r w:rsidR="00BD3187" w:rsidRPr="00A83648">
        <w:rPr>
          <w:rFonts w:asciiTheme="majorHAnsi" w:hAnsiTheme="majorHAnsi" w:cstheme="majorHAnsi"/>
          <w:iCs/>
          <w:sz w:val="22"/>
          <w:szCs w:val="22"/>
        </w:rPr>
        <w:t>,</w:t>
      </w:r>
      <w:r w:rsidR="00DF273C">
        <w:rPr>
          <w:rFonts w:asciiTheme="majorHAnsi" w:hAnsiTheme="majorHAnsi" w:cstheme="majorHAnsi"/>
          <w:iCs/>
          <w:sz w:val="22"/>
          <w:szCs w:val="22"/>
        </w:rPr>
        <w:t xml:space="preserve"> </w:t>
      </w:r>
      <w:r w:rsidR="00913BAC" w:rsidRPr="00A83648">
        <w:rPr>
          <w:rFonts w:asciiTheme="majorHAnsi" w:hAnsiTheme="majorHAnsi" w:cstheme="majorHAnsi"/>
          <w:iCs/>
          <w:sz w:val="22"/>
          <w:szCs w:val="22"/>
        </w:rPr>
        <w:t xml:space="preserve">przedmiotowe środki dowodowe, </w:t>
      </w:r>
      <w:r w:rsidRPr="00A83648">
        <w:rPr>
          <w:rFonts w:asciiTheme="majorHAnsi" w:hAnsiTheme="majorHAnsi" w:cstheme="majorHAnsi"/>
          <w:b/>
          <w:iCs/>
          <w:sz w:val="22"/>
          <w:szCs w:val="22"/>
        </w:rPr>
        <w:t>niewystawione przez upoważnione podmioty, oraz pełnomocnictwo</w:t>
      </w:r>
      <w:r w:rsidRPr="00A83648">
        <w:rPr>
          <w:rFonts w:asciiTheme="majorHAnsi" w:hAnsiTheme="majorHAnsi" w:cstheme="majorHAnsi"/>
          <w:iCs/>
          <w:sz w:val="22"/>
          <w:szCs w:val="22"/>
        </w:rPr>
        <w:t xml:space="preserve"> przekazuje się w postaci elektronicznej </w:t>
      </w:r>
      <w:r w:rsidRPr="00A83648">
        <w:rPr>
          <w:rFonts w:asciiTheme="majorHAnsi" w:hAnsiTheme="majorHAnsi" w:cstheme="majorHAnsi"/>
          <w:iCs/>
          <w:sz w:val="22"/>
          <w:szCs w:val="22"/>
          <w:u w:val="single"/>
        </w:rPr>
        <w:t>i opatruje się kwalifikowanym podpisem elektronicznym</w:t>
      </w:r>
      <w:r w:rsidRPr="00A83648">
        <w:rPr>
          <w:rFonts w:asciiTheme="majorHAnsi" w:hAnsiTheme="majorHAnsi" w:cstheme="majorHAnsi"/>
          <w:iCs/>
          <w:sz w:val="22"/>
          <w:szCs w:val="22"/>
        </w:rPr>
        <w:t>.</w:t>
      </w:r>
    </w:p>
    <w:p w14:paraId="52C289B0" w14:textId="06BB3000" w:rsidR="009F40F2" w:rsidRPr="00A83648" w:rsidRDefault="009F40F2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iCs/>
          <w:sz w:val="22"/>
          <w:szCs w:val="22"/>
        </w:rPr>
      </w:pPr>
      <w:r w:rsidRPr="00A83648">
        <w:rPr>
          <w:rFonts w:asciiTheme="majorHAnsi" w:hAnsiTheme="majorHAnsi" w:cstheme="majorHAnsi"/>
          <w:iCs/>
          <w:sz w:val="22"/>
          <w:szCs w:val="22"/>
        </w:rPr>
        <w:t>W przypadku gdy podmiotowe środki dowodowe</w:t>
      </w:r>
      <w:r w:rsidR="00BD3187" w:rsidRPr="00A83648">
        <w:rPr>
          <w:rFonts w:asciiTheme="majorHAnsi" w:hAnsiTheme="majorHAnsi" w:cstheme="majorHAnsi"/>
          <w:iCs/>
          <w:sz w:val="22"/>
          <w:szCs w:val="22"/>
        </w:rPr>
        <w:t xml:space="preserve">, </w:t>
      </w:r>
      <w:r w:rsidR="00B43F29" w:rsidRPr="00A83648">
        <w:rPr>
          <w:rFonts w:asciiTheme="majorHAnsi" w:hAnsiTheme="majorHAnsi" w:cstheme="majorHAnsi"/>
          <w:iCs/>
          <w:sz w:val="22"/>
          <w:szCs w:val="22"/>
        </w:rPr>
        <w:t>przedmiotowe środki dowodowe,</w:t>
      </w:r>
      <w:r w:rsidRPr="00A83648">
        <w:rPr>
          <w:rFonts w:asciiTheme="majorHAnsi" w:hAnsiTheme="majorHAnsi" w:cstheme="majorHAnsi"/>
          <w:iCs/>
          <w:sz w:val="22"/>
          <w:szCs w:val="22"/>
        </w:rPr>
        <w:t xml:space="preserve">  </w:t>
      </w:r>
      <w:r w:rsidRPr="00A83648">
        <w:rPr>
          <w:rFonts w:asciiTheme="majorHAnsi" w:hAnsiTheme="majorHAnsi" w:cstheme="majorHAnsi"/>
          <w:b/>
          <w:iCs/>
          <w:sz w:val="22"/>
          <w:szCs w:val="22"/>
        </w:rPr>
        <w:t>niewystawione przez upoważnione podmioty lub pełnomocnictwo, zostały sporządzone jako dokument w postaci papierowej i opatrzone własnoręcznym podpisem</w:t>
      </w:r>
      <w:r w:rsidRPr="00A83648">
        <w:rPr>
          <w:rFonts w:asciiTheme="majorHAnsi" w:hAnsiTheme="majorHAnsi" w:cstheme="majorHAnsi"/>
          <w:iCs/>
          <w:sz w:val="22"/>
          <w:szCs w:val="22"/>
        </w:rPr>
        <w:t xml:space="preserve">, </w:t>
      </w:r>
      <w:r w:rsidRPr="00A83648">
        <w:rPr>
          <w:rFonts w:asciiTheme="majorHAnsi" w:hAnsiTheme="majorHAnsi" w:cstheme="majorHAnsi"/>
          <w:iCs/>
          <w:sz w:val="22"/>
          <w:szCs w:val="22"/>
          <w:u w:val="single"/>
        </w:rPr>
        <w:t>przekazuje się cyfrowe odwzorowanie tego dokumentu opatrzone kwalifikowanym podpisem elektronicznym</w:t>
      </w:r>
      <w:r w:rsidRPr="00A83648">
        <w:rPr>
          <w:rFonts w:asciiTheme="majorHAnsi" w:hAnsiTheme="majorHAnsi" w:cstheme="majorHAnsi"/>
          <w:iCs/>
          <w:sz w:val="22"/>
          <w:szCs w:val="22"/>
        </w:rPr>
        <w:t>, poświadczającym zgodność cyfrowego odwzorowania z dokumentem w postaci papierowej.</w:t>
      </w:r>
    </w:p>
    <w:p w14:paraId="0C2909F2" w14:textId="77777777" w:rsidR="009F40F2" w:rsidRPr="00A83648" w:rsidRDefault="009F40F2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iCs/>
          <w:sz w:val="22"/>
          <w:szCs w:val="22"/>
        </w:rPr>
      </w:pPr>
      <w:r w:rsidRPr="00A83648">
        <w:rPr>
          <w:rFonts w:asciiTheme="majorHAnsi" w:hAnsiTheme="majorHAnsi" w:cstheme="majorHAnsi"/>
          <w:iCs/>
          <w:sz w:val="22"/>
          <w:szCs w:val="22"/>
        </w:rPr>
        <w:t>Poświadczenia zgodności cyfrowego odwzorowania z dokumentem w postaci papierowej, o którym mowa w ust. 10, dokonuje w przypadku:</w:t>
      </w:r>
    </w:p>
    <w:p w14:paraId="1D6F4DB3" w14:textId="606C88A9" w:rsidR="009F40F2" w:rsidRPr="00A83648" w:rsidRDefault="009F40F2">
      <w:pPr>
        <w:pStyle w:val="Akapitzlist"/>
        <w:numPr>
          <w:ilvl w:val="1"/>
          <w:numId w:val="20"/>
        </w:numPr>
        <w:ind w:left="851" w:hanging="491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A83648">
        <w:rPr>
          <w:rFonts w:asciiTheme="majorHAnsi" w:hAnsiTheme="majorHAnsi" w:cstheme="majorHAnsi"/>
          <w:iCs/>
          <w:sz w:val="22"/>
          <w:szCs w:val="22"/>
          <w:u w:val="single"/>
        </w:rPr>
        <w:t>podmiotowych środków dowodowych</w:t>
      </w:r>
      <w:r w:rsidRPr="00A83648">
        <w:rPr>
          <w:rFonts w:asciiTheme="majorHAnsi" w:hAnsiTheme="majorHAnsi" w:cstheme="majorHAnsi"/>
          <w:iCs/>
          <w:sz w:val="22"/>
          <w:szCs w:val="22"/>
        </w:rPr>
        <w:t xml:space="preserve"> </w:t>
      </w:r>
      <w:r w:rsidR="00BD3187" w:rsidRPr="00A83648">
        <w:rPr>
          <w:rFonts w:asciiTheme="majorHAnsi" w:hAnsiTheme="majorHAnsi" w:cstheme="majorHAnsi"/>
          <w:iCs/>
          <w:sz w:val="22"/>
          <w:szCs w:val="22"/>
        </w:rPr>
        <w:t>–</w:t>
      </w:r>
      <w:r w:rsidRPr="00A83648">
        <w:rPr>
          <w:rFonts w:asciiTheme="majorHAnsi" w:hAnsiTheme="majorHAnsi" w:cstheme="majorHAnsi"/>
          <w:iCs/>
          <w:sz w:val="22"/>
          <w:szCs w:val="22"/>
        </w:rPr>
        <w:t xml:space="preserve"> odpowiednio wykonawca, wykonawca wspólnie ubiegający się o udzielenie zamówienia, podmiot udostępniający zasoby lub podwykonawca, w zakresie podmiotowych środków dowodowych, które każdego z nich dotyczą;</w:t>
      </w:r>
    </w:p>
    <w:p w14:paraId="52049C20" w14:textId="7A846204" w:rsidR="009F40F2" w:rsidRPr="00A83648" w:rsidRDefault="00B43F29">
      <w:pPr>
        <w:pStyle w:val="Akapitzlist"/>
        <w:numPr>
          <w:ilvl w:val="1"/>
          <w:numId w:val="20"/>
        </w:numPr>
        <w:ind w:left="851" w:hanging="491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A83648">
        <w:rPr>
          <w:rFonts w:asciiTheme="majorHAnsi" w:hAnsiTheme="majorHAnsi" w:cstheme="majorHAnsi"/>
          <w:iCs/>
          <w:sz w:val="22"/>
          <w:szCs w:val="22"/>
          <w:u w:val="single"/>
        </w:rPr>
        <w:t>przedmiotowego środka dowodowego</w:t>
      </w:r>
      <w:r w:rsidR="00BD3187" w:rsidRPr="00A83648">
        <w:rPr>
          <w:rFonts w:asciiTheme="majorHAnsi" w:hAnsiTheme="majorHAnsi" w:cstheme="majorHAnsi"/>
          <w:iCs/>
          <w:sz w:val="22"/>
          <w:szCs w:val="22"/>
          <w:u w:val="single"/>
        </w:rPr>
        <w:t xml:space="preserve">, </w:t>
      </w:r>
      <w:r w:rsidRPr="00A83648">
        <w:rPr>
          <w:rFonts w:asciiTheme="majorHAnsi" w:hAnsiTheme="majorHAnsi" w:cstheme="majorHAnsi"/>
          <w:iCs/>
          <w:sz w:val="22"/>
          <w:szCs w:val="22"/>
          <w:u w:val="single"/>
        </w:rPr>
        <w:t xml:space="preserve">lub </w:t>
      </w:r>
      <w:r w:rsidR="009F40F2" w:rsidRPr="00A83648">
        <w:rPr>
          <w:rFonts w:asciiTheme="majorHAnsi" w:hAnsiTheme="majorHAnsi" w:cstheme="majorHAnsi"/>
          <w:iCs/>
          <w:sz w:val="22"/>
          <w:szCs w:val="22"/>
          <w:u w:val="single"/>
        </w:rPr>
        <w:t>zobowiązania podmiotu udostępniającego zasoby</w:t>
      </w:r>
      <w:r w:rsidR="009F40F2" w:rsidRPr="00A83648">
        <w:rPr>
          <w:rFonts w:asciiTheme="majorHAnsi" w:hAnsiTheme="majorHAnsi" w:cstheme="majorHAnsi"/>
          <w:iCs/>
          <w:sz w:val="22"/>
          <w:szCs w:val="22"/>
        </w:rPr>
        <w:t xml:space="preserve"> - odpowiednio wykonawca lub wykonawca wspólnie ubiegający się o udzielenie zamówienia;</w:t>
      </w:r>
    </w:p>
    <w:p w14:paraId="15E65823" w14:textId="77777777" w:rsidR="009F40F2" w:rsidRPr="00A83648" w:rsidRDefault="009F40F2">
      <w:pPr>
        <w:pStyle w:val="Akapitzlist"/>
        <w:numPr>
          <w:ilvl w:val="1"/>
          <w:numId w:val="20"/>
        </w:numPr>
        <w:ind w:left="851" w:hanging="491"/>
        <w:jc w:val="both"/>
        <w:rPr>
          <w:rFonts w:asciiTheme="majorHAnsi" w:hAnsiTheme="majorHAnsi" w:cstheme="majorHAnsi"/>
          <w:iCs/>
          <w:sz w:val="22"/>
          <w:szCs w:val="22"/>
          <w:u w:val="single"/>
        </w:rPr>
      </w:pPr>
      <w:r w:rsidRPr="00A83648">
        <w:rPr>
          <w:rFonts w:asciiTheme="majorHAnsi" w:hAnsiTheme="majorHAnsi" w:cstheme="majorHAnsi"/>
          <w:iCs/>
          <w:sz w:val="22"/>
          <w:szCs w:val="22"/>
          <w:u w:val="single"/>
        </w:rPr>
        <w:t>pełnomocnictwa</w:t>
      </w:r>
      <w:r w:rsidRPr="00A83648">
        <w:rPr>
          <w:rFonts w:asciiTheme="majorHAnsi" w:hAnsiTheme="majorHAnsi" w:cstheme="majorHAnsi"/>
          <w:iCs/>
          <w:sz w:val="22"/>
          <w:szCs w:val="22"/>
        </w:rPr>
        <w:t xml:space="preserve"> - mocodawca</w:t>
      </w:r>
      <w:r w:rsidRPr="00A83648">
        <w:rPr>
          <w:rFonts w:asciiTheme="majorHAnsi" w:hAnsiTheme="majorHAnsi" w:cstheme="majorHAnsi"/>
          <w:iCs/>
          <w:sz w:val="22"/>
          <w:szCs w:val="22"/>
          <w:u w:val="single"/>
        </w:rPr>
        <w:t>.</w:t>
      </w:r>
    </w:p>
    <w:p w14:paraId="03132E95" w14:textId="0FEC3ECF" w:rsidR="009F40F2" w:rsidRPr="00A83648" w:rsidRDefault="009F40F2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iCs/>
          <w:sz w:val="22"/>
          <w:szCs w:val="22"/>
        </w:rPr>
      </w:pPr>
      <w:r w:rsidRPr="00A83648">
        <w:rPr>
          <w:rFonts w:asciiTheme="majorHAnsi" w:hAnsiTheme="majorHAnsi" w:cstheme="majorHAnsi"/>
          <w:iCs/>
          <w:sz w:val="22"/>
          <w:szCs w:val="22"/>
        </w:rPr>
        <w:lastRenderedPageBreak/>
        <w:t xml:space="preserve">Poświadczenia zgodności cyfrowego odwzorowania z dokumentem w postaci papierowej, o którym mowa w ust. </w:t>
      </w:r>
      <w:r w:rsidR="00720BBF" w:rsidRPr="00A83648">
        <w:rPr>
          <w:rFonts w:asciiTheme="majorHAnsi" w:hAnsiTheme="majorHAnsi" w:cstheme="majorHAnsi"/>
          <w:iCs/>
          <w:sz w:val="22"/>
          <w:szCs w:val="22"/>
        </w:rPr>
        <w:t>8</w:t>
      </w:r>
      <w:r w:rsidRPr="00A83648">
        <w:rPr>
          <w:rFonts w:asciiTheme="majorHAnsi" w:hAnsiTheme="majorHAnsi" w:cstheme="majorHAnsi"/>
          <w:iCs/>
          <w:sz w:val="22"/>
          <w:szCs w:val="22"/>
        </w:rPr>
        <w:t xml:space="preserve"> i 11, może dokonać również notariusz.</w:t>
      </w:r>
    </w:p>
    <w:p w14:paraId="11EEACF9" w14:textId="073C5A96" w:rsidR="009F40F2" w:rsidRPr="00A83648" w:rsidRDefault="009F40F2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iCs/>
          <w:sz w:val="22"/>
          <w:szCs w:val="22"/>
        </w:rPr>
      </w:pPr>
      <w:r w:rsidRPr="00A83648">
        <w:rPr>
          <w:rFonts w:asciiTheme="majorHAnsi" w:hAnsiTheme="majorHAnsi" w:cstheme="majorHAnsi"/>
          <w:iCs/>
          <w:sz w:val="22"/>
          <w:szCs w:val="22"/>
        </w:rPr>
        <w:t xml:space="preserve">Przez cyfrowe odwzorowanie, o którym mowa w ust. </w:t>
      </w:r>
      <w:r w:rsidR="00720BBF" w:rsidRPr="00A83648">
        <w:rPr>
          <w:rFonts w:asciiTheme="majorHAnsi" w:hAnsiTheme="majorHAnsi" w:cstheme="majorHAnsi"/>
          <w:iCs/>
          <w:sz w:val="22"/>
          <w:szCs w:val="22"/>
        </w:rPr>
        <w:t>8</w:t>
      </w:r>
      <w:r w:rsidRPr="00A83648">
        <w:rPr>
          <w:rFonts w:asciiTheme="majorHAnsi" w:hAnsiTheme="majorHAnsi" w:cstheme="majorHAnsi"/>
          <w:iCs/>
          <w:sz w:val="22"/>
          <w:szCs w:val="22"/>
        </w:rPr>
        <w:t>-</w:t>
      </w:r>
      <w:r w:rsidR="00720BBF" w:rsidRPr="00A83648">
        <w:rPr>
          <w:rFonts w:asciiTheme="majorHAnsi" w:hAnsiTheme="majorHAnsi" w:cstheme="majorHAnsi"/>
          <w:iCs/>
          <w:sz w:val="22"/>
          <w:szCs w:val="22"/>
        </w:rPr>
        <w:t>9</w:t>
      </w:r>
      <w:r w:rsidRPr="00A83648">
        <w:rPr>
          <w:rFonts w:asciiTheme="majorHAnsi" w:hAnsiTheme="majorHAnsi" w:cstheme="majorHAnsi"/>
          <w:iCs/>
          <w:sz w:val="22"/>
          <w:szCs w:val="22"/>
        </w:rPr>
        <w:t xml:space="preserve"> oraz  ust. 1</w:t>
      </w:r>
      <w:r w:rsidR="00720BBF" w:rsidRPr="00A83648">
        <w:rPr>
          <w:rFonts w:asciiTheme="majorHAnsi" w:hAnsiTheme="majorHAnsi" w:cstheme="majorHAnsi"/>
          <w:iCs/>
          <w:sz w:val="22"/>
          <w:szCs w:val="22"/>
        </w:rPr>
        <w:t>1</w:t>
      </w:r>
      <w:r w:rsidRPr="00A83648">
        <w:rPr>
          <w:rFonts w:asciiTheme="majorHAnsi" w:hAnsiTheme="majorHAnsi" w:cstheme="majorHAnsi"/>
          <w:iCs/>
          <w:sz w:val="22"/>
          <w:szCs w:val="22"/>
        </w:rPr>
        <w:t>-1</w:t>
      </w:r>
      <w:r w:rsidR="00720BBF" w:rsidRPr="00A83648">
        <w:rPr>
          <w:rFonts w:asciiTheme="majorHAnsi" w:hAnsiTheme="majorHAnsi" w:cstheme="majorHAnsi"/>
          <w:iCs/>
          <w:sz w:val="22"/>
          <w:szCs w:val="22"/>
        </w:rPr>
        <w:t>2 oraz 13</w:t>
      </w:r>
      <w:r w:rsidRPr="00A83648">
        <w:rPr>
          <w:rFonts w:asciiTheme="majorHAnsi" w:hAnsiTheme="majorHAnsi" w:cstheme="majorHAnsi"/>
          <w:iCs/>
          <w:sz w:val="22"/>
          <w:szCs w:val="22"/>
        </w:rPr>
        <w:t>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0C6E91B2" w14:textId="77777777" w:rsidR="009F40F2" w:rsidRPr="00A83648" w:rsidRDefault="009F40F2">
      <w:pPr>
        <w:pStyle w:val="Akapitzlist"/>
        <w:numPr>
          <w:ilvl w:val="0"/>
          <w:numId w:val="20"/>
        </w:numPr>
        <w:jc w:val="both"/>
        <w:rPr>
          <w:rFonts w:asciiTheme="majorHAnsi" w:hAnsiTheme="majorHAnsi" w:cstheme="majorHAnsi"/>
          <w:iCs/>
          <w:sz w:val="22"/>
          <w:szCs w:val="22"/>
        </w:rPr>
      </w:pPr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W przypadku przekazywania w postępowaniu dokumentu elektronicznego w formacie poddającym dane kompresji, opatrzenie pliku zawierającego skompresowane dokumenty kwalifikowanym podpisem elektronicznym</w:t>
      </w:r>
      <w:r w:rsidRPr="00A83648">
        <w:rPr>
          <w:rFonts w:asciiTheme="majorHAnsi" w:hAnsiTheme="majorHAnsi" w:cstheme="majorHAnsi"/>
          <w:iCs/>
          <w:sz w:val="22"/>
          <w:szCs w:val="22"/>
        </w:rPr>
        <w:t xml:space="preserve"> </w:t>
      </w:r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jest równoznaczne z opatrzeniem wszystkich dokumentów zawartych w tym pliku kwalifikowanym podpisem elektronicznym.</w:t>
      </w:r>
    </w:p>
    <w:p w14:paraId="08D81DDA" w14:textId="6E22B603" w:rsidR="009F40F2" w:rsidRPr="00A83648" w:rsidRDefault="009F40F2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iCs/>
          <w:sz w:val="22"/>
          <w:szCs w:val="22"/>
          <w:lang w:eastAsia="en-US"/>
        </w:rPr>
      </w:pPr>
      <w:r w:rsidRPr="00A83648">
        <w:rPr>
          <w:rFonts w:asciiTheme="majorHAnsi" w:hAnsiTheme="majorHAnsi" w:cstheme="majorHAnsi"/>
          <w:iCs/>
          <w:sz w:val="22"/>
          <w:szCs w:val="22"/>
        </w:rPr>
        <w:t>Dokumenty</w:t>
      </w:r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 xml:space="preserve"> elektroniczne w postępowaniu spełniają łącznie następujące wymagania:</w:t>
      </w:r>
    </w:p>
    <w:p w14:paraId="65FDF2E9" w14:textId="77777777" w:rsidR="009F40F2" w:rsidRPr="00A83648" w:rsidRDefault="009F40F2">
      <w:pPr>
        <w:pStyle w:val="Akapitzlist"/>
        <w:numPr>
          <w:ilvl w:val="1"/>
          <w:numId w:val="20"/>
        </w:numPr>
        <w:jc w:val="both"/>
        <w:rPr>
          <w:rFonts w:asciiTheme="majorHAnsi" w:hAnsiTheme="majorHAnsi" w:cstheme="majorHAnsi"/>
          <w:iCs/>
          <w:sz w:val="22"/>
          <w:szCs w:val="22"/>
          <w:lang w:eastAsia="en-US"/>
        </w:rPr>
      </w:pPr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są utrwalone w sposób umożliwiający ich wielokrotne odczytanie, zapisanie i powielenie, a także przekazanie przy użyciu środków komunikacji elektronicznej lub na informatycznym nośniku danych;</w:t>
      </w:r>
    </w:p>
    <w:p w14:paraId="5A5CAFC2" w14:textId="77777777" w:rsidR="009F40F2" w:rsidRPr="00A83648" w:rsidRDefault="009F40F2">
      <w:pPr>
        <w:pStyle w:val="Akapitzlist"/>
        <w:numPr>
          <w:ilvl w:val="1"/>
          <w:numId w:val="20"/>
        </w:numPr>
        <w:jc w:val="both"/>
        <w:rPr>
          <w:rFonts w:asciiTheme="majorHAnsi" w:hAnsiTheme="majorHAnsi" w:cstheme="majorHAnsi"/>
          <w:iCs/>
          <w:sz w:val="22"/>
          <w:szCs w:val="22"/>
          <w:lang w:eastAsia="en-US"/>
        </w:rPr>
      </w:pPr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umożliwiają prezentację treści w postaci elektronicznej, w szczególności przez wyświetlenie tej treści na monitorze ekranowym;</w:t>
      </w:r>
    </w:p>
    <w:p w14:paraId="30CF7A85" w14:textId="77777777" w:rsidR="009F40F2" w:rsidRPr="00A83648" w:rsidRDefault="009F40F2">
      <w:pPr>
        <w:pStyle w:val="Akapitzlist"/>
        <w:numPr>
          <w:ilvl w:val="1"/>
          <w:numId w:val="20"/>
        </w:numPr>
        <w:jc w:val="both"/>
        <w:rPr>
          <w:rFonts w:asciiTheme="majorHAnsi" w:hAnsiTheme="majorHAnsi" w:cstheme="majorHAnsi"/>
          <w:iCs/>
          <w:sz w:val="22"/>
          <w:szCs w:val="22"/>
          <w:lang w:eastAsia="en-US"/>
        </w:rPr>
      </w:pPr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umożliwiają prezentację treści w postaci papierowej, w szczególności za pomocą wydruku;</w:t>
      </w:r>
    </w:p>
    <w:p w14:paraId="229C2060" w14:textId="77777777" w:rsidR="009F40F2" w:rsidRPr="00A83648" w:rsidRDefault="009F40F2">
      <w:pPr>
        <w:pStyle w:val="Akapitzlist"/>
        <w:numPr>
          <w:ilvl w:val="1"/>
          <w:numId w:val="20"/>
        </w:numPr>
        <w:jc w:val="both"/>
        <w:rPr>
          <w:rFonts w:asciiTheme="majorHAnsi" w:hAnsiTheme="majorHAnsi" w:cstheme="majorHAnsi"/>
          <w:iCs/>
          <w:sz w:val="22"/>
          <w:szCs w:val="22"/>
          <w:lang w:eastAsia="en-US"/>
        </w:rPr>
      </w:pPr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zawierają dane w układzie niepozostawiającym wątpliwości co do treści i kontekstu zapisanych informacji.</w:t>
      </w:r>
    </w:p>
    <w:p w14:paraId="5A92D778" w14:textId="77777777" w:rsidR="009F40F2" w:rsidRPr="00A83648" w:rsidRDefault="009F40F2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iCs/>
          <w:sz w:val="22"/>
          <w:szCs w:val="22"/>
          <w:lang w:eastAsia="en-US"/>
        </w:rPr>
      </w:pPr>
      <w:r w:rsidRPr="00A83648">
        <w:rPr>
          <w:rFonts w:asciiTheme="majorHAnsi" w:hAnsiTheme="majorHAnsi" w:cstheme="majorHAnsi"/>
          <w:iCs/>
          <w:sz w:val="22"/>
          <w:szCs w:val="22"/>
        </w:rPr>
        <w:t>Zamawiający</w:t>
      </w:r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 xml:space="preserve"> dopuszcza przesyłanie danych w formatach: .</w:t>
      </w:r>
      <w:proofErr w:type="spellStart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png</w:t>
      </w:r>
      <w:proofErr w:type="spellEnd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, .jpg, .</w:t>
      </w:r>
      <w:proofErr w:type="spellStart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jpeg</w:t>
      </w:r>
      <w:proofErr w:type="spellEnd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, .gif, .</w:t>
      </w:r>
      <w:proofErr w:type="spellStart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doc</w:t>
      </w:r>
      <w:proofErr w:type="spellEnd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, .</w:t>
      </w:r>
      <w:proofErr w:type="spellStart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docx</w:t>
      </w:r>
      <w:proofErr w:type="spellEnd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, .xls, .</w:t>
      </w:r>
      <w:proofErr w:type="spellStart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xlsx</w:t>
      </w:r>
      <w:proofErr w:type="spellEnd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, .</w:t>
      </w:r>
      <w:proofErr w:type="spellStart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ppt</w:t>
      </w:r>
      <w:proofErr w:type="spellEnd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, .</w:t>
      </w:r>
      <w:proofErr w:type="spellStart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pptx</w:t>
      </w:r>
      <w:proofErr w:type="spellEnd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, .</w:t>
      </w:r>
      <w:proofErr w:type="spellStart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odt</w:t>
      </w:r>
      <w:proofErr w:type="spellEnd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, .</w:t>
      </w:r>
      <w:proofErr w:type="spellStart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ods</w:t>
      </w:r>
      <w:proofErr w:type="spellEnd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, .</w:t>
      </w:r>
      <w:proofErr w:type="spellStart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odp</w:t>
      </w:r>
      <w:proofErr w:type="spellEnd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, . pdf, .zip, .</w:t>
      </w:r>
      <w:proofErr w:type="spellStart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rar</w:t>
      </w:r>
      <w:proofErr w:type="spellEnd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, .7zip, .txt, .</w:t>
      </w:r>
      <w:proofErr w:type="spellStart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ath</w:t>
      </w:r>
      <w:proofErr w:type="spellEnd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, .</w:t>
      </w:r>
      <w:proofErr w:type="spellStart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xml</w:t>
      </w:r>
      <w:proofErr w:type="spellEnd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, .</w:t>
      </w:r>
      <w:proofErr w:type="spellStart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dwg</w:t>
      </w:r>
      <w:proofErr w:type="spellEnd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, .</w:t>
      </w:r>
      <w:proofErr w:type="spellStart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xades</w:t>
      </w:r>
      <w:proofErr w:type="spellEnd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 xml:space="preserve">, .tar, .7z, . </w:t>
      </w:r>
      <w:proofErr w:type="spellStart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msg</w:t>
      </w:r>
      <w:proofErr w:type="spellEnd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 xml:space="preserve">, przy czym zaleca </w:t>
      </w:r>
      <w:proofErr w:type="spellStart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sie</w:t>
      </w:r>
      <w:proofErr w:type="spellEnd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 xml:space="preserve">̨ wykorzystywanie </w:t>
      </w:r>
      <w:proofErr w:type="spellStart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plików</w:t>
      </w:r>
      <w:proofErr w:type="spellEnd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 xml:space="preserve"> w formacie .pdf. </w:t>
      </w:r>
    </w:p>
    <w:p w14:paraId="785EFF35" w14:textId="77777777" w:rsidR="009F40F2" w:rsidRPr="00A83648" w:rsidRDefault="009F40F2" w:rsidP="009F40F2">
      <w:pPr>
        <w:pStyle w:val="Akapitzlist"/>
        <w:ind w:left="360"/>
        <w:jc w:val="both"/>
        <w:rPr>
          <w:rFonts w:asciiTheme="majorHAnsi" w:hAnsiTheme="majorHAnsi" w:cstheme="majorHAnsi"/>
          <w:iCs/>
          <w:sz w:val="22"/>
          <w:szCs w:val="22"/>
        </w:rPr>
      </w:pPr>
    </w:p>
    <w:p w14:paraId="6F7194FA" w14:textId="77777777" w:rsidR="009F40F2" w:rsidRPr="00A83648" w:rsidRDefault="009F40F2" w:rsidP="009F40F2">
      <w:pPr>
        <w:pStyle w:val="Nagwek1"/>
        <w:numPr>
          <w:ilvl w:val="0"/>
          <w:numId w:val="3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Wskazanie osób uprawnionych do komunikowania się z wykonawcami</w:t>
      </w:r>
    </w:p>
    <w:p w14:paraId="736D3D6B" w14:textId="78FF6977" w:rsidR="009F40F2" w:rsidRPr="00A83648" w:rsidRDefault="009F40F2" w:rsidP="00E107CF">
      <w:pPr>
        <w:pStyle w:val="Akapitzlist"/>
        <w:numPr>
          <w:ilvl w:val="0"/>
          <w:numId w:val="11"/>
        </w:numPr>
        <w:jc w:val="both"/>
        <w:rPr>
          <w:rFonts w:asciiTheme="majorHAnsi" w:hAnsiTheme="majorHAnsi" w:cstheme="majorHAnsi"/>
          <w:iCs/>
          <w:sz w:val="22"/>
          <w:szCs w:val="22"/>
        </w:rPr>
      </w:pPr>
      <w:r w:rsidRPr="00A83648">
        <w:rPr>
          <w:rFonts w:asciiTheme="majorHAnsi" w:hAnsiTheme="majorHAnsi" w:cstheme="majorHAnsi"/>
          <w:iCs/>
          <w:sz w:val="22"/>
          <w:szCs w:val="22"/>
        </w:rPr>
        <w:t>Osobą uprawnioną do kontaktu z Wykonawcami jest</w:t>
      </w:r>
      <w:r w:rsidR="00A834D6" w:rsidRPr="00A83648">
        <w:rPr>
          <w:rFonts w:asciiTheme="majorHAnsi" w:hAnsiTheme="majorHAnsi" w:cstheme="majorHAnsi"/>
          <w:iCs/>
          <w:sz w:val="22"/>
          <w:szCs w:val="22"/>
        </w:rPr>
        <w:t>:</w:t>
      </w:r>
      <w:r w:rsidRPr="00A83648">
        <w:rPr>
          <w:rFonts w:asciiTheme="majorHAnsi" w:hAnsiTheme="majorHAnsi" w:cstheme="majorHAnsi"/>
          <w:iCs/>
          <w:sz w:val="22"/>
          <w:szCs w:val="22"/>
        </w:rPr>
        <w:t xml:space="preserve"> </w:t>
      </w:r>
    </w:p>
    <w:p w14:paraId="59F0625B" w14:textId="75FA10C0" w:rsidR="003673CA" w:rsidRPr="00A83648" w:rsidRDefault="003673CA" w:rsidP="003673CA">
      <w:pPr>
        <w:pStyle w:val="Akapitzlist"/>
        <w:ind w:left="360"/>
        <w:jc w:val="both"/>
        <w:rPr>
          <w:rFonts w:asciiTheme="majorHAnsi" w:hAnsiTheme="majorHAnsi" w:cstheme="majorHAnsi"/>
          <w:iCs/>
          <w:sz w:val="22"/>
          <w:szCs w:val="22"/>
        </w:rPr>
      </w:pPr>
    </w:p>
    <w:p w14:paraId="24B2980B" w14:textId="24E75934" w:rsidR="003673CA" w:rsidRPr="00A23618" w:rsidRDefault="00717E4C" w:rsidP="00717E4C">
      <w:pPr>
        <w:ind w:firstLine="360"/>
        <w:jc w:val="both"/>
        <w:rPr>
          <w:rFonts w:asciiTheme="majorHAnsi" w:hAnsiTheme="majorHAnsi" w:cstheme="majorBidi"/>
          <w:sz w:val="22"/>
          <w:szCs w:val="22"/>
        </w:rPr>
      </w:pPr>
      <w:r w:rsidRPr="00A23618">
        <w:rPr>
          <w:rFonts w:asciiTheme="majorHAnsi" w:hAnsiTheme="majorHAnsi" w:cstheme="majorBidi"/>
          <w:sz w:val="22"/>
          <w:szCs w:val="22"/>
        </w:rPr>
        <w:t xml:space="preserve">Pani Marta </w:t>
      </w:r>
      <w:proofErr w:type="spellStart"/>
      <w:r w:rsidRPr="00A23618">
        <w:rPr>
          <w:rFonts w:asciiTheme="majorHAnsi" w:hAnsiTheme="majorHAnsi" w:cstheme="majorBidi"/>
          <w:sz w:val="22"/>
          <w:szCs w:val="22"/>
        </w:rPr>
        <w:t>Chatys</w:t>
      </w:r>
      <w:proofErr w:type="spellEnd"/>
      <w:r w:rsidR="6D912644" w:rsidRPr="00A23618">
        <w:rPr>
          <w:rFonts w:asciiTheme="majorHAnsi" w:hAnsiTheme="majorHAnsi" w:cstheme="majorBidi"/>
          <w:sz w:val="22"/>
          <w:szCs w:val="22"/>
        </w:rPr>
        <w:t>.</w:t>
      </w:r>
    </w:p>
    <w:p w14:paraId="3C91A4AD" w14:textId="392B99AB" w:rsidR="002A39B9" w:rsidRDefault="002A39B9" w:rsidP="003673CA">
      <w:pPr>
        <w:pStyle w:val="Akapitzlist"/>
        <w:ind w:left="360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A23618">
        <w:rPr>
          <w:rFonts w:asciiTheme="majorHAnsi" w:hAnsiTheme="majorHAnsi" w:cstheme="majorHAnsi"/>
          <w:iCs/>
          <w:sz w:val="22"/>
          <w:szCs w:val="22"/>
        </w:rPr>
        <w:t>Email</w:t>
      </w:r>
      <w:r w:rsidR="00764A3A" w:rsidRPr="00A23618">
        <w:rPr>
          <w:rFonts w:asciiTheme="majorHAnsi" w:hAnsiTheme="majorHAnsi" w:cstheme="majorHAnsi"/>
          <w:iCs/>
          <w:sz w:val="22"/>
          <w:szCs w:val="22"/>
        </w:rPr>
        <w:t>:</w:t>
      </w:r>
      <w:r w:rsidRPr="00A23618">
        <w:rPr>
          <w:rFonts w:asciiTheme="majorHAnsi" w:hAnsiTheme="majorHAnsi" w:cstheme="majorHAnsi"/>
          <w:iCs/>
          <w:sz w:val="22"/>
          <w:szCs w:val="22"/>
        </w:rPr>
        <w:t xml:space="preserve"> </w:t>
      </w:r>
      <w:hyperlink r:id="rId31" w:history="1">
        <w:r w:rsidR="00764A3A" w:rsidRPr="00A23618">
          <w:rPr>
            <w:rStyle w:val="Hipercze"/>
            <w:rFonts w:asciiTheme="majorHAnsi" w:hAnsiTheme="majorHAnsi" w:cstheme="majorHAnsi"/>
            <w:iCs/>
            <w:sz w:val="22"/>
            <w:szCs w:val="22"/>
          </w:rPr>
          <w:t>zamowieniawb@uw.edu.pl</w:t>
        </w:r>
      </w:hyperlink>
      <w:r w:rsidR="00764A3A" w:rsidRPr="00A23618">
        <w:rPr>
          <w:rFonts w:asciiTheme="majorHAnsi" w:hAnsiTheme="majorHAnsi" w:cstheme="majorHAnsi"/>
          <w:iCs/>
          <w:sz w:val="22"/>
          <w:szCs w:val="22"/>
        </w:rPr>
        <w:t xml:space="preserve"> </w:t>
      </w:r>
    </w:p>
    <w:p w14:paraId="58B2F4CF" w14:textId="2301A7BB" w:rsidR="001C3D09" w:rsidRPr="00A23618" w:rsidRDefault="001C3D09" w:rsidP="003673CA">
      <w:pPr>
        <w:pStyle w:val="Akapitzlist"/>
        <w:ind w:left="360"/>
        <w:jc w:val="both"/>
        <w:rPr>
          <w:rFonts w:asciiTheme="majorHAnsi" w:hAnsiTheme="majorHAnsi" w:cstheme="majorHAnsi"/>
          <w:iCs/>
          <w:sz w:val="22"/>
          <w:szCs w:val="22"/>
        </w:rPr>
      </w:pPr>
      <w:r>
        <w:rPr>
          <w:rFonts w:asciiTheme="majorHAnsi" w:hAnsiTheme="majorHAnsi" w:cstheme="majorHAnsi"/>
          <w:iCs/>
          <w:sz w:val="22"/>
          <w:szCs w:val="22"/>
        </w:rPr>
        <w:t xml:space="preserve">Od poniedziałku do piątku w godzinach 8:00-15:00 </w:t>
      </w:r>
    </w:p>
    <w:p w14:paraId="6EB94638" w14:textId="02BF7CD1" w:rsidR="0060072F" w:rsidRPr="00A83648" w:rsidRDefault="0060072F" w:rsidP="003673CA">
      <w:pPr>
        <w:tabs>
          <w:tab w:val="num" w:pos="360"/>
        </w:tabs>
        <w:ind w:left="720" w:hanging="360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Komunikacja z Zamawiającym odbywa się z</w:t>
      </w:r>
      <w:r w:rsidR="002F6175" w:rsidRPr="00A83648">
        <w:rPr>
          <w:rFonts w:asciiTheme="majorHAnsi" w:hAnsiTheme="majorHAnsi" w:cstheme="majorHAnsi"/>
          <w:sz w:val="22"/>
          <w:szCs w:val="22"/>
        </w:rPr>
        <w:t>godnie z § 11 ust. 1 SWZ.</w:t>
      </w:r>
    </w:p>
    <w:p w14:paraId="07241F7E" w14:textId="0FD8D5C8" w:rsidR="00380311" w:rsidRPr="00A83648" w:rsidRDefault="00380311" w:rsidP="003673CA">
      <w:pPr>
        <w:tabs>
          <w:tab w:val="num" w:pos="360"/>
        </w:tabs>
        <w:ind w:left="720" w:hanging="360"/>
        <w:jc w:val="both"/>
        <w:rPr>
          <w:rFonts w:asciiTheme="majorHAnsi" w:hAnsiTheme="majorHAnsi" w:cstheme="majorHAnsi"/>
          <w:sz w:val="22"/>
          <w:szCs w:val="22"/>
        </w:rPr>
      </w:pPr>
    </w:p>
    <w:p w14:paraId="0C8E1C30" w14:textId="42DC0D0E" w:rsidR="00380311" w:rsidRPr="00A83648" w:rsidRDefault="00380311" w:rsidP="00380311">
      <w:pPr>
        <w:tabs>
          <w:tab w:val="num" w:pos="360"/>
        </w:tabs>
        <w:ind w:left="720" w:hanging="360"/>
        <w:jc w:val="center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b/>
          <w:bCs/>
          <w:iCs/>
          <w:sz w:val="22"/>
          <w:szCs w:val="22"/>
          <w:u w:val="single"/>
        </w:rPr>
        <w:t>Zamawiający będzie kierował korespondencję do Wykonawców na adres email „osoby uprawnionej do kontaktów z Zamawiającym” podany w ofercie</w:t>
      </w:r>
    </w:p>
    <w:p w14:paraId="1F13AD78" w14:textId="77777777" w:rsidR="003673CA" w:rsidRPr="00A83648" w:rsidRDefault="003673CA" w:rsidP="003673CA">
      <w:pPr>
        <w:pStyle w:val="Akapitzlist"/>
        <w:ind w:left="360"/>
        <w:jc w:val="both"/>
        <w:rPr>
          <w:rFonts w:asciiTheme="majorHAnsi" w:hAnsiTheme="majorHAnsi" w:cstheme="majorHAnsi"/>
          <w:iCs/>
          <w:sz w:val="22"/>
          <w:szCs w:val="22"/>
        </w:rPr>
      </w:pPr>
    </w:p>
    <w:p w14:paraId="552FCB0C" w14:textId="77777777" w:rsidR="009F40F2" w:rsidRPr="00A83648" w:rsidRDefault="009F40F2" w:rsidP="00E107CF">
      <w:pPr>
        <w:pStyle w:val="Akapitzlist"/>
        <w:numPr>
          <w:ilvl w:val="0"/>
          <w:numId w:val="11"/>
        </w:numPr>
        <w:jc w:val="both"/>
        <w:rPr>
          <w:rFonts w:asciiTheme="majorHAnsi" w:hAnsiTheme="majorHAnsi" w:cstheme="majorHAnsi"/>
          <w:iCs/>
          <w:sz w:val="22"/>
          <w:szCs w:val="22"/>
        </w:rPr>
      </w:pPr>
      <w:r w:rsidRPr="00A83648">
        <w:rPr>
          <w:rFonts w:asciiTheme="majorHAnsi" w:hAnsiTheme="majorHAnsi" w:cstheme="majorHAnsi"/>
          <w:iCs/>
          <w:sz w:val="22"/>
          <w:szCs w:val="22"/>
        </w:rPr>
        <w:t xml:space="preserve">Treść zapytań wraz z wyjaśnieniami treści SWZ będzie zamieszczana na stronie internetowej prowadzonego postępowania wskazanej w § 2. </w:t>
      </w:r>
    </w:p>
    <w:p w14:paraId="258D7F80" w14:textId="77777777" w:rsidR="009F40F2" w:rsidRPr="00A83648" w:rsidRDefault="009F40F2" w:rsidP="009F40F2">
      <w:pPr>
        <w:jc w:val="both"/>
        <w:rPr>
          <w:rFonts w:asciiTheme="majorHAnsi" w:hAnsiTheme="majorHAnsi" w:cstheme="majorHAnsi"/>
          <w:iCs/>
          <w:sz w:val="22"/>
          <w:szCs w:val="22"/>
        </w:rPr>
      </w:pPr>
    </w:p>
    <w:p w14:paraId="406119CE" w14:textId="77777777" w:rsidR="009F40F2" w:rsidRPr="00A83648" w:rsidRDefault="009F40F2" w:rsidP="009F40F2">
      <w:pPr>
        <w:pStyle w:val="Nagwek1"/>
        <w:numPr>
          <w:ilvl w:val="0"/>
          <w:numId w:val="3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Termin związania ofertą</w:t>
      </w:r>
    </w:p>
    <w:p w14:paraId="6827D88A" w14:textId="3003E2C6" w:rsidR="009F40F2" w:rsidRPr="00A83648" w:rsidRDefault="009F40F2" w:rsidP="00E107CF">
      <w:pPr>
        <w:pStyle w:val="Akapitzlist"/>
        <w:numPr>
          <w:ilvl w:val="0"/>
          <w:numId w:val="12"/>
        </w:num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>Wykonawca</w:t>
      </w:r>
      <w:r w:rsidRPr="00A83648">
        <w:rPr>
          <w:rFonts w:asciiTheme="majorHAnsi" w:hAnsiTheme="majorHAnsi" w:cstheme="majorHAnsi"/>
          <w:b/>
          <w:bCs/>
          <w:sz w:val="22"/>
          <w:szCs w:val="22"/>
        </w:rPr>
        <w:t xml:space="preserve"> jest związany złożoną ofertą przez okres 90 dni od dnia jej złożenia</w:t>
      </w:r>
      <w:r w:rsidR="00A834D6" w:rsidRPr="00A83648">
        <w:rPr>
          <w:rFonts w:asciiTheme="majorHAnsi" w:hAnsiTheme="majorHAnsi" w:cstheme="majorHAnsi"/>
          <w:b/>
          <w:bCs/>
          <w:sz w:val="22"/>
          <w:szCs w:val="22"/>
        </w:rPr>
        <w:t>,</w:t>
      </w:r>
      <w:r w:rsidRPr="00A83648">
        <w:rPr>
          <w:rFonts w:asciiTheme="majorHAnsi" w:hAnsiTheme="majorHAnsi" w:cstheme="majorHAnsi"/>
          <w:b/>
          <w:bCs/>
          <w:sz w:val="22"/>
          <w:szCs w:val="22"/>
        </w:rPr>
        <w:t xml:space="preserve"> tj. termin związania ofertą upływa dnia</w:t>
      </w:r>
      <w:r w:rsidR="00AB2CBF">
        <w:rPr>
          <w:rFonts w:asciiTheme="majorHAnsi" w:hAnsiTheme="majorHAnsi" w:cstheme="majorHAnsi"/>
          <w:b/>
          <w:bCs/>
          <w:sz w:val="22"/>
          <w:szCs w:val="22"/>
        </w:rPr>
        <w:t xml:space="preserve"> 04.04.</w:t>
      </w:r>
      <w:r w:rsidR="00A346CE" w:rsidRPr="00A83648">
        <w:rPr>
          <w:rFonts w:asciiTheme="majorHAnsi" w:hAnsiTheme="majorHAnsi" w:cstheme="majorHAnsi"/>
          <w:b/>
          <w:bCs/>
          <w:sz w:val="22"/>
          <w:szCs w:val="22"/>
        </w:rPr>
        <w:t>20</w:t>
      </w:r>
      <w:r w:rsidR="00890C91" w:rsidRPr="00A83648"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="001C3D09">
        <w:rPr>
          <w:rFonts w:asciiTheme="majorHAnsi" w:hAnsiTheme="majorHAnsi" w:cstheme="majorHAnsi"/>
          <w:b/>
          <w:bCs/>
          <w:sz w:val="22"/>
          <w:szCs w:val="22"/>
        </w:rPr>
        <w:t>3</w:t>
      </w:r>
      <w:r w:rsidR="00890C91" w:rsidRPr="00A83648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A346CE" w:rsidRPr="00A83648">
        <w:rPr>
          <w:rFonts w:asciiTheme="majorHAnsi" w:hAnsiTheme="majorHAnsi" w:cstheme="majorHAnsi"/>
          <w:b/>
          <w:bCs/>
          <w:sz w:val="22"/>
          <w:szCs w:val="22"/>
        </w:rPr>
        <w:t>r.</w:t>
      </w:r>
    </w:p>
    <w:p w14:paraId="5BAB04C4" w14:textId="77777777" w:rsidR="009F40F2" w:rsidRPr="00A83648" w:rsidRDefault="009F40F2" w:rsidP="00E107CF">
      <w:pPr>
        <w:pStyle w:val="Akapitzlist"/>
        <w:numPr>
          <w:ilvl w:val="0"/>
          <w:numId w:val="12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Pierwszym dniem związania ofertą jest dzień, w którym upływa termin składania ofert.</w:t>
      </w:r>
    </w:p>
    <w:p w14:paraId="4AE2BCDA" w14:textId="77777777" w:rsidR="009F40F2" w:rsidRPr="00A83648" w:rsidRDefault="009F40F2" w:rsidP="009F40F2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773D561" w14:textId="7CCFAA86" w:rsidR="009F40F2" w:rsidRPr="00A83648" w:rsidRDefault="009F40F2" w:rsidP="009F40F2">
      <w:pPr>
        <w:pStyle w:val="Nagwek1"/>
        <w:numPr>
          <w:ilvl w:val="0"/>
          <w:numId w:val="3"/>
        </w:numPr>
        <w:ind w:left="284" w:hanging="218"/>
        <w:jc w:val="both"/>
        <w:rPr>
          <w:rStyle w:val="Uwydatnienie"/>
          <w:rFonts w:cstheme="majorHAnsi"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Opis sposobu przygotowywania oferty</w:t>
      </w:r>
    </w:p>
    <w:p w14:paraId="45CDD130" w14:textId="03DEF7AE" w:rsidR="00A346CE" w:rsidRPr="00A83648" w:rsidRDefault="00A346CE" w:rsidP="00A346CE">
      <w:pPr>
        <w:rPr>
          <w:rFonts w:asciiTheme="majorHAnsi" w:hAnsiTheme="majorHAnsi" w:cstheme="majorHAnsi"/>
          <w:sz w:val="22"/>
          <w:szCs w:val="22"/>
        </w:rPr>
      </w:pPr>
    </w:p>
    <w:p w14:paraId="1C333756" w14:textId="134B39D6" w:rsidR="00A346CE" w:rsidRPr="00A83648" w:rsidRDefault="00A346CE">
      <w:pPr>
        <w:pStyle w:val="Akapitzlist"/>
        <w:numPr>
          <w:ilvl w:val="0"/>
          <w:numId w:val="21"/>
        </w:numPr>
        <w:jc w:val="both"/>
        <w:rPr>
          <w:rFonts w:asciiTheme="majorHAnsi" w:hAnsiTheme="majorHAnsi" w:cstheme="majorHAnsi"/>
          <w:iCs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lastRenderedPageBreak/>
        <w:t xml:space="preserve">Oferta powinna zostać przygotowana zgodnie z wymogami zawartymi w niniejszej SWZ, w języku polskim i w formie elektronicznej pod rygorem nieważności. Treść oferty musi być zgodna z wymaganiami określonymi w </w:t>
      </w:r>
      <w:r w:rsidRPr="00A83648">
        <w:rPr>
          <w:rFonts w:asciiTheme="majorHAnsi" w:hAnsiTheme="majorHAnsi" w:cstheme="majorHAnsi"/>
          <w:iCs/>
          <w:sz w:val="22"/>
          <w:szCs w:val="22"/>
        </w:rPr>
        <w:t>dokumentach zamówienia.</w:t>
      </w:r>
      <w:r w:rsidR="0099508B" w:rsidRPr="00A83648">
        <w:rPr>
          <w:rFonts w:asciiTheme="majorHAnsi" w:hAnsiTheme="majorHAnsi" w:cstheme="majorHAnsi"/>
          <w:iCs/>
          <w:sz w:val="22"/>
          <w:szCs w:val="22"/>
        </w:rPr>
        <w:t xml:space="preserve"> </w:t>
      </w:r>
      <w:r w:rsidR="0099508B"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Wzór </w:t>
      </w:r>
      <w:r w:rsidR="007A05D6"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formularza oferty stanowi załącznik nr </w:t>
      </w:r>
      <w:r w:rsidR="005E2441">
        <w:rPr>
          <w:rFonts w:asciiTheme="majorHAnsi" w:hAnsiTheme="majorHAnsi" w:cstheme="majorHAnsi"/>
          <w:b/>
          <w:bCs/>
          <w:iCs/>
          <w:sz w:val="22"/>
          <w:szCs w:val="22"/>
        </w:rPr>
        <w:t>7</w:t>
      </w:r>
      <w:r w:rsidR="007A05D6"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 do SWZ</w:t>
      </w:r>
      <w:r w:rsidR="007A05D6" w:rsidRPr="00A83648">
        <w:rPr>
          <w:rFonts w:asciiTheme="majorHAnsi" w:hAnsiTheme="majorHAnsi" w:cstheme="majorHAnsi"/>
          <w:iCs/>
          <w:sz w:val="22"/>
          <w:szCs w:val="22"/>
        </w:rPr>
        <w:t>.</w:t>
      </w:r>
    </w:p>
    <w:p w14:paraId="0F796CF5" w14:textId="50EE07F0" w:rsidR="002F6175" w:rsidRPr="00A83648" w:rsidRDefault="002F6175">
      <w:pPr>
        <w:pStyle w:val="Akapitzlist"/>
        <w:numPr>
          <w:ilvl w:val="0"/>
          <w:numId w:val="21"/>
        </w:numPr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72681330"/>
      <w:r w:rsidRPr="00A83648">
        <w:rPr>
          <w:rFonts w:asciiTheme="majorHAnsi" w:hAnsiTheme="majorHAnsi" w:cstheme="majorHAnsi"/>
          <w:sz w:val="22"/>
          <w:szCs w:val="22"/>
        </w:rPr>
        <w:t>Oferta wraz z załącznikami musi być złożona w systemie informatycznym wskazanym w § 23 SWZ.</w:t>
      </w:r>
    </w:p>
    <w:p w14:paraId="4055BB9C" w14:textId="3A45C58F" w:rsidR="002F6175" w:rsidRPr="00A83648" w:rsidRDefault="002F6175">
      <w:pPr>
        <w:pStyle w:val="Akapitzlist"/>
        <w:numPr>
          <w:ilvl w:val="0"/>
          <w:numId w:val="2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Zamawiający rekomenduje, aby wykonawca, przed przystąpieniem do składania ofert w systemie, zapoznał się z Instrukcją korzystania z systemu, i zasadami określonymi w § 23 SWZ.</w:t>
      </w:r>
    </w:p>
    <w:bookmarkEnd w:id="0"/>
    <w:p w14:paraId="206D7021" w14:textId="77777777" w:rsidR="00A346CE" w:rsidRPr="00A83648" w:rsidRDefault="00A346CE">
      <w:pPr>
        <w:pStyle w:val="Akapitzlist"/>
        <w:numPr>
          <w:ilvl w:val="0"/>
          <w:numId w:val="2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Jeżeli Wykonawcy wspólnie ubiegają się o udzielenie zamówienia, ustanawiają pełnomocnika do reprezentowania ich w postępowaniu albo do reprezentowania ich w postępowaniu i zawarcia umowy.</w:t>
      </w:r>
    </w:p>
    <w:p w14:paraId="21736247" w14:textId="77777777" w:rsidR="00A346CE" w:rsidRPr="00A83648" w:rsidRDefault="00A346CE">
      <w:pPr>
        <w:pStyle w:val="Akapitzlist"/>
        <w:numPr>
          <w:ilvl w:val="0"/>
          <w:numId w:val="2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  <w:u w:val="single"/>
        </w:rPr>
        <w:t xml:space="preserve">Wykonawca obowiązany jest </w:t>
      </w:r>
      <w:r w:rsidRPr="00A83648">
        <w:rPr>
          <w:rFonts w:asciiTheme="majorHAnsi" w:hAnsiTheme="majorHAnsi" w:cstheme="majorHAnsi"/>
          <w:b/>
          <w:bCs/>
          <w:sz w:val="22"/>
          <w:szCs w:val="22"/>
          <w:u w:val="single"/>
        </w:rPr>
        <w:t>wykazać umocowanie</w:t>
      </w:r>
      <w:r w:rsidRPr="00A83648">
        <w:rPr>
          <w:rFonts w:asciiTheme="majorHAnsi" w:hAnsiTheme="majorHAnsi" w:cstheme="majorHAnsi"/>
          <w:sz w:val="22"/>
          <w:szCs w:val="22"/>
          <w:u w:val="single"/>
        </w:rPr>
        <w:t xml:space="preserve"> osoby podpisującej ofertę załączając do oferty stosowne dokumenty. Jeżeli uprawnienie do reprezentacji osoby podpisującej ofertę </w:t>
      </w:r>
      <w:r w:rsidRPr="00A83648">
        <w:rPr>
          <w:rFonts w:asciiTheme="majorHAnsi" w:hAnsiTheme="majorHAnsi" w:cstheme="majorHAnsi"/>
          <w:b/>
          <w:bCs/>
          <w:sz w:val="22"/>
          <w:szCs w:val="22"/>
          <w:u w:val="single"/>
        </w:rPr>
        <w:t>nie wynika z załączonego dokumentu rejestrowego, do oferty należy dołączyć stosowne pełnomocnictwo</w:t>
      </w:r>
      <w:r w:rsidRPr="00A83648">
        <w:rPr>
          <w:rFonts w:asciiTheme="majorHAnsi" w:hAnsiTheme="majorHAnsi" w:cstheme="majorHAnsi"/>
          <w:sz w:val="22"/>
          <w:szCs w:val="22"/>
        </w:rPr>
        <w:t>.</w:t>
      </w:r>
    </w:p>
    <w:p w14:paraId="628E11C9" w14:textId="0A9AD46E" w:rsidR="00A346CE" w:rsidRPr="00A83648" w:rsidRDefault="00A346CE">
      <w:pPr>
        <w:pStyle w:val="Akapitzlist"/>
        <w:numPr>
          <w:ilvl w:val="0"/>
          <w:numId w:val="21"/>
        </w:numPr>
        <w:jc w:val="both"/>
        <w:rPr>
          <w:rFonts w:asciiTheme="majorHAnsi" w:hAnsiTheme="majorHAnsi" w:cstheme="majorHAnsi"/>
          <w:iCs/>
          <w:sz w:val="22"/>
          <w:szCs w:val="22"/>
        </w:rPr>
      </w:pPr>
      <w:r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  <w:r w:rsidRPr="00A83648">
        <w:rPr>
          <w:rFonts w:asciiTheme="majorHAnsi" w:hAnsiTheme="majorHAnsi" w:cstheme="majorHAnsi"/>
          <w:iCs/>
          <w:sz w:val="22"/>
          <w:szCs w:val="22"/>
        </w:rPr>
        <w:t xml:space="preserve">. Jeżeli w imieniu wykonawcy działa osoba, której umocowanie do jego reprezentowania nie wynika z dokumentów, o których mowa w zdaniu poprzedzającym, zamawiający żąda od wykonawcy pełnomocnictwa lub innego dokumentu potwierdzającego umocowanie do reprezentowania wykonawcy. Pełnomocnictwo może także wynikać z </w:t>
      </w:r>
      <w:r w:rsidRPr="00A83648">
        <w:rPr>
          <w:rFonts w:asciiTheme="majorHAnsi" w:hAnsiTheme="majorHAnsi" w:cstheme="majorHAnsi"/>
          <w:sz w:val="22"/>
          <w:szCs w:val="22"/>
        </w:rPr>
        <w:t>Sekcji B Jednolitego Europejskiego Dokumentu Zamówienia albo w sekcji tej udzielono pełnomocnictwa poprzez wskazanie szczegółowego jego zakresu i złożenia w kwestii udzielenia umocowania jednoznacznego oświadczenia woli</w:t>
      </w:r>
      <w:r w:rsidRPr="00A83648">
        <w:rPr>
          <w:rFonts w:asciiTheme="majorHAnsi" w:hAnsiTheme="majorHAnsi" w:cstheme="majorHAnsi"/>
          <w:iCs/>
          <w:sz w:val="22"/>
          <w:szCs w:val="22"/>
        </w:rPr>
        <w:t>.</w:t>
      </w:r>
    </w:p>
    <w:p w14:paraId="7F4D3D9B" w14:textId="1788A676" w:rsidR="00A346CE" w:rsidRPr="00A83648" w:rsidRDefault="00A346CE">
      <w:pPr>
        <w:pStyle w:val="Akapitzlist"/>
        <w:numPr>
          <w:ilvl w:val="0"/>
          <w:numId w:val="21"/>
        </w:numPr>
        <w:jc w:val="both"/>
        <w:rPr>
          <w:rFonts w:asciiTheme="majorHAnsi" w:hAnsiTheme="majorHAnsi" w:cstheme="majorHAnsi"/>
          <w:iCs/>
          <w:sz w:val="22"/>
          <w:szCs w:val="22"/>
        </w:rPr>
      </w:pPr>
      <w:r w:rsidRPr="00A83648">
        <w:rPr>
          <w:rFonts w:asciiTheme="majorHAnsi" w:hAnsiTheme="majorHAnsi" w:cstheme="majorHAnsi"/>
          <w:iCs/>
          <w:sz w:val="22"/>
          <w:szCs w:val="22"/>
        </w:rPr>
        <w:t xml:space="preserve">Wykonawca nie jest zobowiązany do złożenia dokumentów innych niż pełnomocnictwo, o których mowa w ust. </w:t>
      </w:r>
      <w:r w:rsidR="00FD6643" w:rsidRPr="00A83648">
        <w:rPr>
          <w:rFonts w:asciiTheme="majorHAnsi" w:hAnsiTheme="majorHAnsi" w:cstheme="majorHAnsi"/>
          <w:iCs/>
          <w:sz w:val="22"/>
          <w:szCs w:val="22"/>
        </w:rPr>
        <w:t>6</w:t>
      </w:r>
      <w:r w:rsidRPr="00A83648">
        <w:rPr>
          <w:rFonts w:asciiTheme="majorHAnsi" w:hAnsiTheme="majorHAnsi" w:cstheme="majorHAnsi"/>
          <w:iCs/>
          <w:sz w:val="22"/>
          <w:szCs w:val="22"/>
        </w:rPr>
        <w:t>, jeżeli zamawiający może je uzyskać za pomocą bezpłatnych i ogólnodostępnych baz danych, o ile wykonawca wskazał dane umożliwiające dostęp do tych dokumentów.</w:t>
      </w:r>
    </w:p>
    <w:p w14:paraId="51417199" w14:textId="1D68F775" w:rsidR="00A346CE" w:rsidRPr="00A83648" w:rsidRDefault="00A346CE">
      <w:pPr>
        <w:pStyle w:val="Akapitzlist"/>
        <w:numPr>
          <w:ilvl w:val="0"/>
          <w:numId w:val="21"/>
        </w:numPr>
        <w:jc w:val="both"/>
        <w:rPr>
          <w:rFonts w:asciiTheme="majorHAnsi" w:hAnsiTheme="majorHAnsi" w:cstheme="majorHAnsi"/>
          <w:b/>
          <w:bCs/>
          <w:iCs/>
          <w:sz w:val="22"/>
          <w:szCs w:val="22"/>
        </w:rPr>
      </w:pPr>
      <w:r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Postanowienia ust. </w:t>
      </w:r>
      <w:r w:rsidR="00924A22"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5 </w:t>
      </w:r>
      <w:r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>stosuje się odpowiednio do osoby działającej w imieniu wykonawców wspólnie ubiegających się o udzielenie zamówienia publicznego.</w:t>
      </w:r>
    </w:p>
    <w:p w14:paraId="56AFD206" w14:textId="5110C8B7" w:rsidR="00A346CE" w:rsidRPr="00A83648" w:rsidRDefault="00A346CE">
      <w:pPr>
        <w:pStyle w:val="Akapitzlist"/>
        <w:numPr>
          <w:ilvl w:val="0"/>
          <w:numId w:val="21"/>
        </w:numPr>
        <w:jc w:val="both"/>
        <w:rPr>
          <w:rFonts w:asciiTheme="majorHAnsi" w:hAnsiTheme="majorHAnsi" w:cstheme="majorHAnsi"/>
          <w:b/>
          <w:bCs/>
          <w:iCs/>
          <w:sz w:val="22"/>
          <w:szCs w:val="22"/>
        </w:rPr>
      </w:pPr>
      <w:r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Postanowienia ust. </w:t>
      </w:r>
      <w:r w:rsidR="00924A22"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>5</w:t>
      </w:r>
      <w:r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>-</w:t>
      </w:r>
      <w:r w:rsidR="00924A22"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>7</w:t>
      </w:r>
      <w:r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 stosuje się odpowiednio do osoby działającej w imieniu podmiotu udostępniającego zasoby na zasadach określonych w </w:t>
      </w:r>
      <w:hyperlink r:id="rId32" w:anchor="/document/18903829?unitId=art(118)&amp;cm=DOCUMENT" w:history="1">
        <w:r w:rsidRPr="00A83648">
          <w:rPr>
            <w:rFonts w:asciiTheme="majorHAnsi" w:hAnsiTheme="majorHAnsi" w:cstheme="majorHAnsi"/>
            <w:b/>
            <w:bCs/>
            <w:iCs/>
            <w:sz w:val="22"/>
            <w:szCs w:val="22"/>
          </w:rPr>
          <w:t>art. 118</w:t>
        </w:r>
      </w:hyperlink>
      <w:r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 </w:t>
      </w:r>
      <w:proofErr w:type="spellStart"/>
      <w:r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>pzp</w:t>
      </w:r>
      <w:proofErr w:type="spellEnd"/>
      <w:r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>.</w:t>
      </w:r>
    </w:p>
    <w:p w14:paraId="3219090C" w14:textId="77777777" w:rsidR="00A346CE" w:rsidRPr="00A83648" w:rsidRDefault="00A346CE">
      <w:pPr>
        <w:pStyle w:val="Akapitzlist"/>
        <w:numPr>
          <w:ilvl w:val="0"/>
          <w:numId w:val="2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Do upływu terminu składania ofert wykonawca może wycofać ofertę.</w:t>
      </w:r>
    </w:p>
    <w:p w14:paraId="057CD52C" w14:textId="77777777" w:rsidR="00A346CE" w:rsidRPr="00A83648" w:rsidRDefault="00A346CE">
      <w:pPr>
        <w:pStyle w:val="Akapitzlist"/>
        <w:numPr>
          <w:ilvl w:val="0"/>
          <w:numId w:val="21"/>
        </w:num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A83648">
        <w:rPr>
          <w:rFonts w:asciiTheme="majorHAnsi" w:hAnsiTheme="majorHAnsi" w:cstheme="majorHAnsi"/>
          <w:b/>
          <w:bCs/>
          <w:sz w:val="22"/>
          <w:szCs w:val="22"/>
        </w:rPr>
        <w:t xml:space="preserve">Na ofertę składa się:  </w:t>
      </w:r>
    </w:p>
    <w:p w14:paraId="7A1A5F67" w14:textId="57BB30FF" w:rsidR="002F6175" w:rsidRPr="00A83648" w:rsidRDefault="00A346CE" w:rsidP="00A346CE">
      <w:pPr>
        <w:pStyle w:val="Akapitzlist"/>
        <w:ind w:left="360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„Oferta – Formularz ofertowy” (</w:t>
      </w:r>
      <w:r w:rsidR="00152087" w:rsidRPr="00A83648">
        <w:rPr>
          <w:rFonts w:asciiTheme="majorHAnsi" w:hAnsiTheme="majorHAnsi" w:cstheme="majorHAnsi"/>
          <w:b/>
          <w:bCs/>
          <w:sz w:val="22"/>
          <w:szCs w:val="22"/>
        </w:rPr>
        <w:t xml:space="preserve">załącznik nr </w:t>
      </w:r>
      <w:r w:rsidR="005E2441">
        <w:rPr>
          <w:rFonts w:asciiTheme="majorHAnsi" w:hAnsiTheme="majorHAnsi" w:cstheme="majorHAnsi"/>
          <w:b/>
          <w:bCs/>
          <w:sz w:val="22"/>
          <w:szCs w:val="22"/>
        </w:rPr>
        <w:t>7</w:t>
      </w:r>
      <w:r w:rsidR="00CF566C" w:rsidRPr="00A83648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152087" w:rsidRPr="00A83648">
        <w:rPr>
          <w:rFonts w:asciiTheme="majorHAnsi" w:hAnsiTheme="majorHAnsi" w:cstheme="majorHAnsi"/>
          <w:b/>
          <w:bCs/>
          <w:sz w:val="22"/>
          <w:szCs w:val="22"/>
        </w:rPr>
        <w:t>do SWZ</w:t>
      </w:r>
      <w:r w:rsidRPr="00A83648">
        <w:rPr>
          <w:rFonts w:asciiTheme="majorHAnsi" w:hAnsiTheme="majorHAnsi" w:cstheme="majorHAnsi"/>
          <w:sz w:val="22"/>
          <w:szCs w:val="22"/>
        </w:rPr>
        <w:t>)</w:t>
      </w:r>
      <w:r w:rsidR="002F6175" w:rsidRPr="00A83648">
        <w:rPr>
          <w:rFonts w:asciiTheme="majorHAnsi" w:hAnsiTheme="majorHAnsi" w:cstheme="majorHAnsi"/>
          <w:sz w:val="22"/>
          <w:szCs w:val="22"/>
        </w:rPr>
        <w:t xml:space="preserve"> </w:t>
      </w:r>
      <w:r w:rsidR="002F6175" w:rsidRPr="00A83648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podpisana </w:t>
      </w:r>
      <w:r w:rsidR="002F6175" w:rsidRPr="00A83648">
        <w:rPr>
          <w:rFonts w:asciiTheme="majorHAnsi" w:hAnsiTheme="majorHAnsi" w:cstheme="majorHAnsi"/>
          <w:i/>
          <w:iCs/>
          <w:sz w:val="22"/>
          <w:szCs w:val="22"/>
        </w:rPr>
        <w:t>kwalifikowanym podpisem elektronicznym osoby/osób upoważnionej/ upoważnionych do reprezentowania wykonawcy zgodnie z formą reprezentacji określoną w dokumencie rejestrowym właściwym dla formy organizacyjnej lub innym dokumencie.</w:t>
      </w:r>
    </w:p>
    <w:p w14:paraId="761692F4" w14:textId="32E58A3E" w:rsidR="000C59D5" w:rsidRPr="00A83648" w:rsidRDefault="000C59D5" w:rsidP="000C59D5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342CB70" w14:textId="196307AA" w:rsidR="6D912644" w:rsidRPr="002F2C79" w:rsidRDefault="6D912644" w:rsidP="6D912644">
      <w:pPr>
        <w:jc w:val="both"/>
      </w:pPr>
      <w:r w:rsidRPr="6D912644">
        <w:rPr>
          <w:rFonts w:asciiTheme="majorHAnsi" w:hAnsiTheme="majorHAnsi" w:cstheme="majorBidi"/>
          <w:b/>
          <w:bCs/>
          <w:sz w:val="22"/>
          <w:szCs w:val="22"/>
        </w:rPr>
        <w:t xml:space="preserve">W treści oferty Wykonawca zobowiązany jest podać informacje wymagane zgodnie ze wzorem </w:t>
      </w:r>
      <w:r w:rsidRPr="002F2C79">
        <w:rPr>
          <w:rFonts w:asciiTheme="majorHAnsi" w:hAnsiTheme="majorHAnsi" w:cstheme="majorBidi"/>
          <w:sz w:val="22"/>
          <w:szCs w:val="22"/>
        </w:rPr>
        <w:t>formularza ofertowego w tym w szczególności:</w:t>
      </w:r>
    </w:p>
    <w:p w14:paraId="06DF6C0D" w14:textId="0B0598B3" w:rsidR="6D912644" w:rsidRPr="002F2C79" w:rsidRDefault="6D912644" w:rsidP="6D912644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2F2C79">
        <w:rPr>
          <w:rFonts w:asciiTheme="majorHAnsi" w:eastAsia="Times New Roman" w:hAnsiTheme="majorHAnsi" w:cstheme="majorBidi"/>
          <w:sz w:val="22"/>
          <w:szCs w:val="22"/>
        </w:rPr>
        <w:t>Ceny jednostkowe poszczególnych produktów oraz ceny za zamawiane ich ilości</w:t>
      </w:r>
    </w:p>
    <w:p w14:paraId="75891EB1" w14:textId="377CCA18" w:rsidR="6D912644" w:rsidRPr="002F2C79" w:rsidRDefault="6D912644" w:rsidP="6D912644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bookmarkStart w:id="1" w:name="_Hlk120605934"/>
      <w:r w:rsidRPr="002F2C79">
        <w:rPr>
          <w:rFonts w:asciiTheme="majorHAnsi" w:eastAsia="Times New Roman" w:hAnsiTheme="majorHAnsi" w:cstheme="majorBidi"/>
          <w:sz w:val="22"/>
          <w:szCs w:val="22"/>
        </w:rPr>
        <w:t xml:space="preserve">Termin realizacji </w:t>
      </w:r>
      <w:r w:rsidR="00717E4C" w:rsidRPr="002F2C79">
        <w:rPr>
          <w:rFonts w:asciiTheme="majorHAnsi" w:eastAsia="Times New Roman" w:hAnsiTheme="majorHAnsi" w:cstheme="majorBidi"/>
          <w:sz w:val="22"/>
          <w:szCs w:val="22"/>
        </w:rPr>
        <w:t>pojedynczego</w:t>
      </w:r>
      <w:r w:rsidRPr="002F2C79">
        <w:rPr>
          <w:rFonts w:asciiTheme="majorHAnsi" w:eastAsia="Times New Roman" w:hAnsiTheme="majorHAnsi" w:cstheme="majorBidi"/>
          <w:sz w:val="22"/>
          <w:szCs w:val="22"/>
        </w:rPr>
        <w:t xml:space="preserve"> zamówienia</w:t>
      </w:r>
      <w:r w:rsidR="00E448B1" w:rsidRPr="002F2C79">
        <w:rPr>
          <w:rFonts w:asciiTheme="majorHAnsi" w:eastAsia="Times New Roman" w:hAnsiTheme="majorHAnsi" w:cstheme="majorBidi"/>
          <w:sz w:val="22"/>
          <w:szCs w:val="22"/>
        </w:rPr>
        <w:t>,</w:t>
      </w:r>
      <w:r w:rsidRPr="002F2C79">
        <w:rPr>
          <w:rFonts w:asciiTheme="majorHAnsi" w:eastAsia="Times New Roman" w:hAnsiTheme="majorHAnsi" w:cstheme="majorBidi"/>
          <w:sz w:val="22"/>
          <w:szCs w:val="22"/>
        </w:rPr>
        <w:t xml:space="preserve"> nie dłuższy niż </w:t>
      </w:r>
      <w:r w:rsidR="00D8004F" w:rsidRPr="002F2C79">
        <w:rPr>
          <w:rFonts w:asciiTheme="majorHAnsi" w:eastAsia="Times New Roman" w:hAnsiTheme="majorHAnsi" w:cstheme="majorBidi"/>
          <w:sz w:val="22"/>
          <w:szCs w:val="22"/>
        </w:rPr>
        <w:t xml:space="preserve">30 </w:t>
      </w:r>
      <w:r w:rsidRPr="002F2C79">
        <w:rPr>
          <w:rFonts w:asciiTheme="majorHAnsi" w:eastAsia="Times New Roman" w:hAnsiTheme="majorHAnsi" w:cstheme="majorBidi"/>
          <w:sz w:val="22"/>
          <w:szCs w:val="22"/>
        </w:rPr>
        <w:t>dni od dnia jego złożenia przez Zamawiającego.</w:t>
      </w:r>
    </w:p>
    <w:bookmarkEnd w:id="1"/>
    <w:p w14:paraId="2FF2B86F" w14:textId="269DD1FD" w:rsidR="00D8004F" w:rsidRPr="002F2C79" w:rsidRDefault="00A21B8B" w:rsidP="00D8004F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2F2C79">
        <w:rPr>
          <w:rFonts w:asciiTheme="majorHAnsi" w:eastAsia="Times New Roman" w:hAnsiTheme="majorHAnsi" w:cstheme="majorBidi"/>
          <w:sz w:val="22"/>
          <w:szCs w:val="22"/>
        </w:rPr>
        <w:t>Nazwa, n</w:t>
      </w:r>
      <w:r w:rsidR="00D8004F" w:rsidRPr="002F2C79">
        <w:rPr>
          <w:rFonts w:asciiTheme="majorHAnsi" w:eastAsia="Times New Roman" w:hAnsiTheme="majorHAnsi" w:cstheme="majorBidi"/>
          <w:sz w:val="22"/>
          <w:szCs w:val="22"/>
        </w:rPr>
        <w:t xml:space="preserve">umer katalogowy producenta oferowanego produktu. </w:t>
      </w:r>
      <w:r w:rsidRPr="002F2C79">
        <w:rPr>
          <w:rFonts w:asciiTheme="majorHAnsi" w:eastAsia="Times New Roman" w:hAnsiTheme="majorHAnsi" w:cstheme="majorBidi"/>
          <w:sz w:val="22"/>
          <w:szCs w:val="22"/>
        </w:rPr>
        <w:t>Powyższe dane stanowią treść oferty i nie podlegają uzupełnieniu .</w:t>
      </w:r>
    </w:p>
    <w:p w14:paraId="58C1E287" w14:textId="6CADDCBE" w:rsidR="6D912644" w:rsidRDefault="6D912644" w:rsidP="6D912644">
      <w:pPr>
        <w:jc w:val="both"/>
        <w:rPr>
          <w:b/>
          <w:bCs/>
        </w:rPr>
      </w:pPr>
      <w:r w:rsidRPr="6D912644">
        <w:rPr>
          <w:rFonts w:asciiTheme="majorHAnsi" w:hAnsiTheme="majorHAnsi" w:cstheme="majorBidi"/>
          <w:b/>
          <w:bCs/>
          <w:sz w:val="22"/>
          <w:szCs w:val="22"/>
        </w:rPr>
        <w:t>W braku podania ww. Terminu przez Wykonawcę Zamawiający przyjmie, iż dostawa zostanie zrealizowana w terminie wymaganym przez Zamawiającego jako maksymalny tj</w:t>
      </w:r>
      <w:r w:rsidRPr="002F2C79">
        <w:rPr>
          <w:rFonts w:asciiTheme="majorHAnsi" w:hAnsiTheme="majorHAnsi" w:cstheme="majorBidi"/>
          <w:b/>
          <w:bCs/>
          <w:sz w:val="22"/>
          <w:szCs w:val="22"/>
        </w:rPr>
        <w:t xml:space="preserve">. </w:t>
      </w:r>
      <w:r w:rsidR="00D8004F" w:rsidRPr="002F2C79">
        <w:rPr>
          <w:rFonts w:asciiTheme="majorHAnsi" w:hAnsiTheme="majorHAnsi" w:cstheme="majorBidi"/>
          <w:b/>
          <w:bCs/>
          <w:sz w:val="22"/>
          <w:szCs w:val="22"/>
        </w:rPr>
        <w:t>30</w:t>
      </w:r>
      <w:r w:rsidRPr="002F2C79">
        <w:rPr>
          <w:rFonts w:asciiTheme="majorHAnsi" w:hAnsiTheme="majorHAnsi" w:cstheme="majorBidi"/>
          <w:b/>
          <w:bCs/>
          <w:sz w:val="22"/>
          <w:szCs w:val="22"/>
        </w:rPr>
        <w:t xml:space="preserve"> dni.</w:t>
      </w:r>
    </w:p>
    <w:p w14:paraId="608D668B" w14:textId="69ED671F" w:rsidR="6D912644" w:rsidRDefault="6D912644" w:rsidP="6D912644">
      <w:pPr>
        <w:jc w:val="both"/>
        <w:rPr>
          <w:b/>
          <w:bCs/>
        </w:rPr>
      </w:pPr>
    </w:p>
    <w:p w14:paraId="7B83EA3A" w14:textId="26171E76" w:rsidR="00285A3D" w:rsidRPr="00A83648" w:rsidRDefault="00285A3D" w:rsidP="002F2C7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C8B95E3" w14:textId="77777777" w:rsidR="009F40F2" w:rsidRPr="00A83648" w:rsidRDefault="009F40F2">
      <w:pPr>
        <w:pStyle w:val="Akapitzlist"/>
        <w:numPr>
          <w:ilvl w:val="0"/>
          <w:numId w:val="2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Zamawiający żąda podania w ofercie, części zamówienia, których wykonanie Wykonawca zamierza powierzyć podwykonawcom, oraz podania nazw ewentualnych podwykonawców, jeżeli zostali wybrani.</w:t>
      </w:r>
    </w:p>
    <w:p w14:paraId="0201F498" w14:textId="09A86A08" w:rsidR="009F40F2" w:rsidRPr="00A83648" w:rsidRDefault="009F40F2">
      <w:pPr>
        <w:pStyle w:val="Akapitzlist"/>
        <w:numPr>
          <w:ilvl w:val="0"/>
          <w:numId w:val="2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Do oferty należy także dołączyć oświadczeni</w:t>
      </w:r>
      <w:r w:rsidR="00CC55CA" w:rsidRPr="00A83648">
        <w:rPr>
          <w:rFonts w:asciiTheme="majorHAnsi" w:hAnsiTheme="majorHAnsi" w:cstheme="majorHAnsi"/>
          <w:sz w:val="22"/>
          <w:szCs w:val="22"/>
        </w:rPr>
        <w:t>e</w:t>
      </w:r>
      <w:r w:rsidRPr="00A83648">
        <w:rPr>
          <w:rFonts w:asciiTheme="majorHAnsi" w:hAnsiTheme="majorHAnsi" w:cstheme="majorHAnsi"/>
          <w:sz w:val="22"/>
          <w:szCs w:val="22"/>
        </w:rPr>
        <w:t xml:space="preserve">, o </w:t>
      </w:r>
      <w:r w:rsidR="00CC55CA" w:rsidRPr="00A83648">
        <w:rPr>
          <w:rFonts w:asciiTheme="majorHAnsi" w:hAnsiTheme="majorHAnsi" w:cstheme="majorHAnsi"/>
          <w:sz w:val="22"/>
          <w:szCs w:val="22"/>
        </w:rPr>
        <w:t xml:space="preserve">którym </w:t>
      </w:r>
      <w:r w:rsidRPr="00A83648">
        <w:rPr>
          <w:rFonts w:asciiTheme="majorHAnsi" w:hAnsiTheme="majorHAnsi" w:cstheme="majorHAnsi"/>
          <w:sz w:val="22"/>
          <w:szCs w:val="22"/>
        </w:rPr>
        <w:t>mowa w § 8 ust. 4 SWZ</w:t>
      </w:r>
      <w:r w:rsidR="00CB02EA" w:rsidRPr="00A83648">
        <w:rPr>
          <w:rFonts w:asciiTheme="majorHAnsi" w:hAnsiTheme="majorHAnsi" w:cstheme="majorHAnsi"/>
          <w:sz w:val="22"/>
          <w:szCs w:val="22"/>
        </w:rPr>
        <w:t xml:space="preserve"> </w:t>
      </w:r>
      <w:r w:rsidRPr="00A83648">
        <w:rPr>
          <w:rFonts w:asciiTheme="majorHAnsi" w:hAnsiTheme="majorHAnsi" w:cstheme="majorHAnsi"/>
          <w:sz w:val="22"/>
          <w:szCs w:val="22"/>
        </w:rPr>
        <w:t>o ile ma zastosowanie.</w:t>
      </w:r>
    </w:p>
    <w:p w14:paraId="20111781" w14:textId="614C563A" w:rsidR="009F40F2" w:rsidRPr="00A83648" w:rsidRDefault="009F40F2">
      <w:pPr>
        <w:pStyle w:val="Akapitzlist"/>
        <w:numPr>
          <w:ilvl w:val="0"/>
          <w:numId w:val="21"/>
        </w:numPr>
        <w:jc w:val="both"/>
        <w:rPr>
          <w:rFonts w:asciiTheme="majorHAnsi" w:hAnsiTheme="majorHAnsi" w:cstheme="majorHAnsi"/>
          <w:b/>
          <w:sz w:val="22"/>
          <w:szCs w:val="22"/>
        </w:rPr>
      </w:pPr>
      <w:r w:rsidRPr="00A83648">
        <w:rPr>
          <w:rFonts w:asciiTheme="majorHAnsi" w:hAnsiTheme="majorHAnsi" w:cstheme="majorHAnsi"/>
          <w:b/>
          <w:sz w:val="22"/>
          <w:szCs w:val="22"/>
        </w:rPr>
        <w:t>Wykonawca realizuje żądanie, o którym mowa w ust. 1</w:t>
      </w:r>
      <w:r w:rsidR="00A834D6" w:rsidRPr="00A83648">
        <w:rPr>
          <w:rFonts w:asciiTheme="majorHAnsi" w:hAnsiTheme="majorHAnsi" w:cstheme="majorHAnsi"/>
          <w:b/>
          <w:sz w:val="22"/>
          <w:szCs w:val="22"/>
        </w:rPr>
        <w:t>2</w:t>
      </w:r>
      <w:r w:rsidRPr="00A83648">
        <w:rPr>
          <w:rFonts w:asciiTheme="majorHAnsi" w:hAnsiTheme="majorHAnsi" w:cstheme="majorHAnsi"/>
          <w:b/>
          <w:sz w:val="22"/>
          <w:szCs w:val="22"/>
        </w:rPr>
        <w:t xml:space="preserve"> poprzez </w:t>
      </w:r>
      <w:r w:rsidR="001D499F" w:rsidRPr="00A83648">
        <w:rPr>
          <w:rFonts w:asciiTheme="majorHAnsi" w:hAnsiTheme="majorHAnsi" w:cstheme="majorHAnsi"/>
          <w:b/>
          <w:sz w:val="22"/>
          <w:szCs w:val="22"/>
        </w:rPr>
        <w:t xml:space="preserve">wskazanie </w:t>
      </w:r>
      <w:r w:rsidRPr="00A83648">
        <w:rPr>
          <w:rFonts w:asciiTheme="majorHAnsi" w:hAnsiTheme="majorHAnsi" w:cstheme="majorHAnsi"/>
          <w:b/>
          <w:sz w:val="22"/>
          <w:szCs w:val="22"/>
        </w:rPr>
        <w:t xml:space="preserve">w Części II Sekcji D JEDZ (Załącznik nr </w:t>
      </w:r>
      <w:r w:rsidR="00814AD2" w:rsidRPr="00A83648">
        <w:rPr>
          <w:rFonts w:asciiTheme="majorHAnsi" w:hAnsiTheme="majorHAnsi" w:cstheme="majorHAnsi"/>
          <w:b/>
          <w:sz w:val="22"/>
          <w:szCs w:val="22"/>
        </w:rPr>
        <w:t>2</w:t>
      </w:r>
      <w:r w:rsidR="001D499F" w:rsidRPr="00A83648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A83648">
        <w:rPr>
          <w:rFonts w:asciiTheme="majorHAnsi" w:hAnsiTheme="majorHAnsi" w:cstheme="majorHAnsi"/>
          <w:b/>
          <w:sz w:val="22"/>
          <w:szCs w:val="22"/>
        </w:rPr>
        <w:t>do SWZ) informacji czy zamierza powierzyć wykonanie części zamówienia podwykonawcom i podania firm podwykonawców</w:t>
      </w:r>
      <w:r w:rsidR="00807B76" w:rsidRPr="00A83648">
        <w:rPr>
          <w:rFonts w:asciiTheme="majorHAnsi" w:hAnsiTheme="majorHAnsi" w:cstheme="majorHAnsi"/>
          <w:b/>
          <w:sz w:val="22"/>
          <w:szCs w:val="22"/>
        </w:rPr>
        <w:t xml:space="preserve"> jeżeli zostali wybrani</w:t>
      </w:r>
      <w:r w:rsidRPr="00A83648">
        <w:rPr>
          <w:rFonts w:asciiTheme="majorHAnsi" w:hAnsiTheme="majorHAnsi" w:cstheme="majorHAnsi"/>
          <w:b/>
          <w:sz w:val="22"/>
          <w:szCs w:val="22"/>
        </w:rPr>
        <w:t>. Dodatkowo Zamawiający żąda wskazania przez Wykonawcę w Części IV Sekcji C pkt 10) JEDZ części zamówienia, których wykonanie zamierza powierzyć podwykonawcom.</w:t>
      </w:r>
    </w:p>
    <w:p w14:paraId="4ABF70C1" w14:textId="77777777" w:rsidR="009F40F2" w:rsidRPr="00A83648" w:rsidRDefault="009F40F2">
      <w:pPr>
        <w:pStyle w:val="Akapitzlist"/>
        <w:numPr>
          <w:ilvl w:val="0"/>
          <w:numId w:val="2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Jeżeli została złożona oferta, której wybór prowadziłby do powstania u zamawiającego obowiązku podatkowego zgodnie z </w:t>
      </w:r>
      <w:hyperlink r:id="rId33" w:anchor="/document/17086198?cm=DOCUMENT" w:history="1">
        <w:r w:rsidRPr="00A83648">
          <w:rPr>
            <w:rFonts w:asciiTheme="majorHAnsi" w:hAnsiTheme="majorHAnsi" w:cstheme="majorHAnsi"/>
            <w:sz w:val="22"/>
            <w:szCs w:val="22"/>
          </w:rPr>
          <w:t>ustawą</w:t>
        </w:r>
      </w:hyperlink>
      <w:r w:rsidRPr="00A83648">
        <w:rPr>
          <w:rFonts w:asciiTheme="majorHAnsi" w:hAnsiTheme="majorHAnsi" w:cstheme="majorHAnsi"/>
          <w:sz w:val="22"/>
          <w:szCs w:val="22"/>
        </w:rPr>
        <w:t xml:space="preserve"> z dnia 11 marca 2004 r. o podatku od towarów i usług (Dz. U. z 2018 r. poz. 2174, z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późn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>. zm.), dla celów zastosowania kryterium ceny lub kosztu zamawiający dolicza do przedstawionej w tej ofercie ceny kwotę podatku od towarów i usług, którą miałby obowiązek rozliczyć. Wykonawca ma obowiązek w treści oferty:</w:t>
      </w:r>
    </w:p>
    <w:p w14:paraId="2D557222" w14:textId="77777777" w:rsidR="009F40F2" w:rsidRPr="00A83648" w:rsidRDefault="009F40F2">
      <w:pPr>
        <w:pStyle w:val="Akapitzlist"/>
        <w:numPr>
          <w:ilvl w:val="1"/>
          <w:numId w:val="2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poinformowania zamawiającego, że wybór jego oferty będzie prowadził do powstania u zamawiającego obowiązku podatkowego;</w:t>
      </w:r>
    </w:p>
    <w:p w14:paraId="420849E9" w14:textId="77777777" w:rsidR="009F40F2" w:rsidRPr="00A83648" w:rsidRDefault="009F40F2">
      <w:pPr>
        <w:pStyle w:val="Akapitzlist"/>
        <w:numPr>
          <w:ilvl w:val="1"/>
          <w:numId w:val="2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wskazania nazwy (rodzaju) towaru lub usługi, których dostawa lub świadczenie będą prowadziły do powstania obowiązku podatkowego;</w:t>
      </w:r>
    </w:p>
    <w:p w14:paraId="53083507" w14:textId="77777777" w:rsidR="009F40F2" w:rsidRPr="00A83648" w:rsidRDefault="009F40F2">
      <w:pPr>
        <w:pStyle w:val="Akapitzlist"/>
        <w:numPr>
          <w:ilvl w:val="1"/>
          <w:numId w:val="2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wskazania wartości towaru lub usługi objętego obowiązkiem podatkowym zamawiającego, bez kwoty podatku;</w:t>
      </w:r>
    </w:p>
    <w:p w14:paraId="7CE72F05" w14:textId="77777777" w:rsidR="009F40F2" w:rsidRPr="00A83648" w:rsidRDefault="009F40F2">
      <w:pPr>
        <w:pStyle w:val="Akapitzlist"/>
        <w:numPr>
          <w:ilvl w:val="1"/>
          <w:numId w:val="2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wskazania stawki podatku od towarów i usług, która zgodnie z wiedzą wykonawcy, będzie miała zastosowanie.</w:t>
      </w:r>
    </w:p>
    <w:p w14:paraId="3BA38532" w14:textId="77777777" w:rsidR="009F40F2" w:rsidRPr="00A83648" w:rsidRDefault="009F40F2" w:rsidP="009F40F2">
      <w:pPr>
        <w:pStyle w:val="Nagwek1"/>
        <w:numPr>
          <w:ilvl w:val="0"/>
          <w:numId w:val="3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Sposób oraz termin składania ofert</w:t>
      </w:r>
    </w:p>
    <w:p w14:paraId="0B39B359" w14:textId="7EA4CE6E" w:rsidR="009F40F2" w:rsidRPr="00A83648" w:rsidRDefault="009F40F2" w:rsidP="00E107CF">
      <w:pPr>
        <w:pStyle w:val="Akapitzlist"/>
        <w:numPr>
          <w:ilvl w:val="0"/>
          <w:numId w:val="13"/>
        </w:num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A83648">
        <w:rPr>
          <w:rFonts w:asciiTheme="majorHAnsi" w:hAnsiTheme="majorHAnsi" w:cstheme="majorHAnsi"/>
          <w:b/>
          <w:bCs/>
          <w:sz w:val="22"/>
          <w:szCs w:val="22"/>
        </w:rPr>
        <w:t xml:space="preserve">Termin składania ofert upływa dnia </w:t>
      </w:r>
      <w:r w:rsidR="00AB2CBF">
        <w:rPr>
          <w:rFonts w:asciiTheme="majorHAnsi" w:hAnsiTheme="majorHAnsi" w:cstheme="majorHAnsi"/>
          <w:b/>
          <w:bCs/>
          <w:sz w:val="22"/>
          <w:szCs w:val="22"/>
        </w:rPr>
        <w:t xml:space="preserve">05.01.2023 </w:t>
      </w:r>
      <w:r w:rsidR="0032712E" w:rsidRPr="00A83648">
        <w:rPr>
          <w:rFonts w:asciiTheme="majorHAnsi" w:hAnsiTheme="majorHAnsi" w:cstheme="majorHAnsi"/>
          <w:b/>
          <w:bCs/>
          <w:sz w:val="22"/>
          <w:szCs w:val="22"/>
        </w:rPr>
        <w:t xml:space="preserve">r. </w:t>
      </w:r>
      <w:r w:rsidRPr="00A83648">
        <w:rPr>
          <w:rFonts w:asciiTheme="majorHAnsi" w:hAnsiTheme="majorHAnsi" w:cstheme="majorHAnsi"/>
          <w:b/>
          <w:bCs/>
          <w:sz w:val="22"/>
          <w:szCs w:val="22"/>
        </w:rPr>
        <w:t>o godzinie</w:t>
      </w:r>
      <w:r w:rsidR="00AB2CBF">
        <w:rPr>
          <w:rFonts w:asciiTheme="majorHAnsi" w:hAnsiTheme="majorHAnsi" w:cstheme="majorHAnsi"/>
          <w:b/>
          <w:bCs/>
          <w:sz w:val="22"/>
          <w:szCs w:val="22"/>
        </w:rPr>
        <w:t xml:space="preserve"> 9:00 . </w:t>
      </w:r>
    </w:p>
    <w:p w14:paraId="3FA20B30" w14:textId="6AEDBE80" w:rsidR="009F40F2" w:rsidRPr="00A83648" w:rsidRDefault="009F40F2" w:rsidP="00E107CF">
      <w:pPr>
        <w:pStyle w:val="Akapitzlist"/>
        <w:numPr>
          <w:ilvl w:val="0"/>
          <w:numId w:val="1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Ofertę̨ należy sporządzić i złożyć zgodnie z wymaganiami określonymi w niniejszej w SWZ, za pośrednictwem Platformy Zakupowej stosowanej przez Zamawiającego wskazanej </w:t>
      </w:r>
      <w:r w:rsidR="00F21CA7" w:rsidRPr="00A83648">
        <w:rPr>
          <w:rFonts w:asciiTheme="majorHAnsi" w:hAnsiTheme="majorHAnsi" w:cstheme="majorHAnsi"/>
          <w:sz w:val="22"/>
          <w:szCs w:val="22"/>
        </w:rPr>
        <w:t xml:space="preserve"> </w:t>
      </w:r>
      <w:r w:rsidR="004A4A77" w:rsidRPr="00A83648">
        <w:rPr>
          <w:rFonts w:asciiTheme="majorHAnsi" w:hAnsiTheme="majorHAnsi" w:cstheme="majorHAnsi"/>
          <w:sz w:val="22"/>
          <w:szCs w:val="22"/>
        </w:rPr>
        <w:t xml:space="preserve">w </w:t>
      </w:r>
      <w:r w:rsidR="00F21CA7" w:rsidRPr="00A83648">
        <w:rPr>
          <w:rFonts w:asciiTheme="majorHAnsi" w:hAnsiTheme="majorHAnsi" w:cstheme="majorHAnsi"/>
          <w:sz w:val="22"/>
          <w:szCs w:val="22"/>
        </w:rPr>
        <w:t xml:space="preserve">§ 23 </w:t>
      </w:r>
      <w:r w:rsidRPr="00A83648">
        <w:rPr>
          <w:rFonts w:asciiTheme="majorHAnsi" w:hAnsiTheme="majorHAnsi" w:cstheme="majorHAnsi"/>
          <w:sz w:val="22"/>
          <w:szCs w:val="22"/>
        </w:rPr>
        <w:t>SWZ.</w:t>
      </w:r>
    </w:p>
    <w:p w14:paraId="48BAC86F" w14:textId="77777777" w:rsidR="009F40F2" w:rsidRPr="00A83648" w:rsidRDefault="009F40F2" w:rsidP="009F40F2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079EEA9" w14:textId="4326C4BD" w:rsidR="009F40F2" w:rsidRPr="00A83648" w:rsidRDefault="009F40F2" w:rsidP="00E55AF7">
      <w:pPr>
        <w:pStyle w:val="Nagwek1"/>
        <w:numPr>
          <w:ilvl w:val="0"/>
          <w:numId w:val="3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Termin o</w:t>
      </w:r>
      <w:r w:rsidR="00476009">
        <w:rPr>
          <w:rStyle w:val="Uwydatnienie"/>
          <w:rFonts w:cstheme="majorHAnsi"/>
          <w:b/>
          <w:bCs/>
          <w:color w:val="auto"/>
          <w:sz w:val="22"/>
          <w:szCs w:val="22"/>
        </w:rPr>
        <w:t>t</w:t>
      </w: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warcia ofert;</w:t>
      </w:r>
    </w:p>
    <w:p w14:paraId="30C590E1" w14:textId="3711D36F" w:rsidR="009F40F2" w:rsidRPr="00A83648" w:rsidRDefault="009F40F2" w:rsidP="00E107CF">
      <w:pPr>
        <w:pStyle w:val="Akapitzlist"/>
        <w:numPr>
          <w:ilvl w:val="0"/>
          <w:numId w:val="14"/>
        </w:num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A83648">
        <w:rPr>
          <w:rFonts w:asciiTheme="majorHAnsi" w:hAnsiTheme="majorHAnsi" w:cstheme="majorHAnsi"/>
          <w:b/>
          <w:bCs/>
          <w:sz w:val="22"/>
          <w:szCs w:val="22"/>
        </w:rPr>
        <w:t xml:space="preserve">Zamawiający dokona otwarcia ofert w dniu </w:t>
      </w:r>
      <w:r w:rsidR="00AB2CBF">
        <w:rPr>
          <w:rFonts w:asciiTheme="majorHAnsi" w:hAnsiTheme="majorHAnsi" w:cstheme="majorHAnsi"/>
          <w:b/>
          <w:bCs/>
          <w:sz w:val="22"/>
          <w:szCs w:val="22"/>
        </w:rPr>
        <w:t xml:space="preserve">05.01.2023 </w:t>
      </w:r>
      <w:r w:rsidR="0032712E" w:rsidRPr="00A83648">
        <w:rPr>
          <w:rFonts w:asciiTheme="majorHAnsi" w:hAnsiTheme="majorHAnsi" w:cstheme="majorHAnsi"/>
          <w:b/>
          <w:bCs/>
          <w:sz w:val="22"/>
          <w:szCs w:val="22"/>
        </w:rPr>
        <w:t xml:space="preserve"> r. o godzinie</w:t>
      </w:r>
      <w:r w:rsidR="00AB2CBF">
        <w:rPr>
          <w:rFonts w:asciiTheme="majorHAnsi" w:hAnsiTheme="majorHAnsi" w:cstheme="majorHAnsi"/>
          <w:b/>
          <w:bCs/>
          <w:sz w:val="22"/>
          <w:szCs w:val="22"/>
        </w:rPr>
        <w:t xml:space="preserve"> 10:00</w:t>
      </w:r>
    </w:p>
    <w:p w14:paraId="2653C628" w14:textId="182C838A" w:rsidR="009F40F2" w:rsidRPr="00A83648" w:rsidRDefault="009F40F2" w:rsidP="00E107CF">
      <w:pPr>
        <w:pStyle w:val="Akapitzlist"/>
        <w:numPr>
          <w:ilvl w:val="0"/>
          <w:numId w:val="1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Niezwłocznie po dokonaniu otwarcia ofert Zamawiający zamieści na stronie internetowej postępowania informacje, o których mowa w art. 222 ust. 5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>.</w:t>
      </w:r>
    </w:p>
    <w:p w14:paraId="7ED0104A" w14:textId="77777777" w:rsidR="00F21CA7" w:rsidRPr="00A83648" w:rsidRDefault="00F21CA7" w:rsidP="00F21CA7">
      <w:pPr>
        <w:pStyle w:val="Akapitzlist"/>
        <w:numPr>
          <w:ilvl w:val="0"/>
          <w:numId w:val="1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Otwarcie ofert następuje poprzez użycie mechanizmu do odszyfrowania ofert dostępnego po zalogowaniu w zakładce Deszyfrowanie na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miniPortalu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 i następuje poprzez wskazanie pliku do odszyfrowania. </w:t>
      </w:r>
    </w:p>
    <w:p w14:paraId="63FB8A18" w14:textId="77777777" w:rsidR="009F40F2" w:rsidRPr="00A83648" w:rsidRDefault="009F40F2" w:rsidP="009F40F2">
      <w:pPr>
        <w:pStyle w:val="Nagwek1"/>
        <w:numPr>
          <w:ilvl w:val="0"/>
          <w:numId w:val="3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Sposób obliczenia ceny;</w:t>
      </w:r>
    </w:p>
    <w:p w14:paraId="1A2318E6" w14:textId="539E2C3E" w:rsidR="00FC343F" w:rsidRPr="00A83648" w:rsidRDefault="009F40F2" w:rsidP="0031013E">
      <w:pPr>
        <w:pStyle w:val="Akapitzlist"/>
        <w:numPr>
          <w:ilvl w:val="0"/>
          <w:numId w:val="1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Wykonawca poda w ofercie cenę</w:t>
      </w:r>
      <w:r w:rsidR="0031013E" w:rsidRPr="00A83648">
        <w:rPr>
          <w:rFonts w:asciiTheme="majorHAnsi" w:hAnsiTheme="majorHAnsi" w:cstheme="majorHAnsi"/>
          <w:sz w:val="22"/>
          <w:szCs w:val="22"/>
        </w:rPr>
        <w:t xml:space="preserve"> ryczałtową brutto</w:t>
      </w:r>
      <w:r w:rsidRPr="00A83648">
        <w:rPr>
          <w:rFonts w:asciiTheme="majorHAnsi" w:hAnsiTheme="majorHAnsi" w:cstheme="majorHAnsi"/>
          <w:sz w:val="22"/>
          <w:szCs w:val="22"/>
        </w:rPr>
        <w:t xml:space="preserve"> za wykonanie zamówienia</w:t>
      </w:r>
      <w:r w:rsidR="00507B16" w:rsidRPr="00A83648">
        <w:rPr>
          <w:rFonts w:asciiTheme="majorHAnsi" w:hAnsiTheme="majorHAnsi" w:cstheme="majorHAnsi"/>
          <w:sz w:val="22"/>
          <w:szCs w:val="22"/>
        </w:rPr>
        <w:t xml:space="preserve"> zgodnie z wymaganiami określonymi w Formularzu oferty.</w:t>
      </w:r>
    </w:p>
    <w:p w14:paraId="0D20FB59" w14:textId="77777777" w:rsidR="009F40F2" w:rsidRPr="00E448B1" w:rsidRDefault="009F40F2" w:rsidP="00890C91">
      <w:pPr>
        <w:pStyle w:val="Akapitzlist"/>
        <w:numPr>
          <w:ilvl w:val="0"/>
          <w:numId w:val="1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Podana cena musi obejmować wszystkie koszty realizacji prac z uwzględnieniem wszystkich opłat i </w:t>
      </w:r>
      <w:r w:rsidRPr="00E448B1">
        <w:rPr>
          <w:rFonts w:asciiTheme="majorHAnsi" w:hAnsiTheme="majorHAnsi" w:cstheme="majorHAnsi"/>
          <w:sz w:val="22"/>
          <w:szCs w:val="22"/>
        </w:rPr>
        <w:t>podatków (także od towarów i usług). Cena musi być podana w złotych polskich.</w:t>
      </w:r>
    </w:p>
    <w:p w14:paraId="45573D27" w14:textId="08944AF0" w:rsidR="009F40F2" w:rsidRPr="002F2C79" w:rsidRDefault="009F40F2" w:rsidP="00890C91">
      <w:pPr>
        <w:pStyle w:val="Akapitzlist"/>
        <w:numPr>
          <w:ilvl w:val="0"/>
          <w:numId w:val="15"/>
        </w:num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E448B1">
        <w:rPr>
          <w:rFonts w:asciiTheme="majorHAnsi" w:hAnsiTheme="majorHAnsi" w:cstheme="majorHAnsi"/>
          <w:sz w:val="22"/>
          <w:szCs w:val="22"/>
        </w:rPr>
        <w:t xml:space="preserve">Wszystkie ceny należy podać w złotych polskich, z dokładnością do 2 miejsc po przecinku. Wykonawca określi ceny na wszystkie elementy zamówienia </w:t>
      </w:r>
      <w:r w:rsidR="006812B7" w:rsidRPr="00E448B1">
        <w:rPr>
          <w:rFonts w:asciiTheme="majorHAnsi" w:hAnsiTheme="majorHAnsi" w:cstheme="majorHAnsi"/>
          <w:sz w:val="22"/>
          <w:szCs w:val="22"/>
        </w:rPr>
        <w:t xml:space="preserve">wymienione </w:t>
      </w:r>
      <w:r w:rsidR="00381B03" w:rsidRPr="00E448B1">
        <w:rPr>
          <w:rFonts w:asciiTheme="majorHAnsi" w:hAnsiTheme="majorHAnsi" w:cstheme="majorHAnsi"/>
          <w:sz w:val="22"/>
          <w:szCs w:val="22"/>
        </w:rPr>
        <w:t>w formularzu ofertowym</w:t>
      </w:r>
      <w:r w:rsidRPr="002F2C79">
        <w:rPr>
          <w:rFonts w:asciiTheme="majorHAnsi" w:hAnsiTheme="majorHAnsi" w:cstheme="majorHAnsi"/>
          <w:b/>
          <w:bCs/>
          <w:sz w:val="22"/>
          <w:szCs w:val="22"/>
        </w:rPr>
        <w:t>.</w:t>
      </w:r>
    </w:p>
    <w:p w14:paraId="3ED1E75F" w14:textId="0DA8FA92" w:rsidR="009F40F2" w:rsidRPr="00A83648" w:rsidRDefault="009F40F2" w:rsidP="00890C91">
      <w:pPr>
        <w:pStyle w:val="Akapitzlist"/>
        <w:numPr>
          <w:ilvl w:val="0"/>
          <w:numId w:val="1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Wszystkie ceny określone przez Wykonawc</w:t>
      </w:r>
      <w:r w:rsidR="006812B7" w:rsidRPr="00A83648">
        <w:rPr>
          <w:rFonts w:asciiTheme="majorHAnsi" w:hAnsiTheme="majorHAnsi" w:cstheme="majorHAnsi"/>
          <w:sz w:val="22"/>
          <w:szCs w:val="22"/>
        </w:rPr>
        <w:t>ę</w:t>
      </w:r>
      <w:r w:rsidRPr="00A83648">
        <w:rPr>
          <w:rFonts w:asciiTheme="majorHAnsi" w:hAnsiTheme="majorHAnsi" w:cstheme="majorHAnsi"/>
          <w:sz w:val="22"/>
          <w:szCs w:val="22"/>
        </w:rPr>
        <w:t xml:space="preserve"> zostaną ustalone na okres </w:t>
      </w:r>
      <w:r w:rsidR="00A21B8B" w:rsidRPr="00A83648">
        <w:rPr>
          <w:rFonts w:asciiTheme="majorHAnsi" w:hAnsiTheme="majorHAnsi" w:cstheme="majorHAnsi"/>
          <w:sz w:val="22"/>
          <w:szCs w:val="22"/>
        </w:rPr>
        <w:t>obowiązywania</w:t>
      </w:r>
      <w:r w:rsidRPr="00A83648">
        <w:rPr>
          <w:rFonts w:asciiTheme="majorHAnsi" w:hAnsiTheme="majorHAnsi" w:cstheme="majorHAnsi"/>
          <w:sz w:val="22"/>
          <w:szCs w:val="22"/>
        </w:rPr>
        <w:t xml:space="preserve"> umowy i nie będą podlegały zmianom z zastrzeżeniem przypadków wskazanych w umowie.</w:t>
      </w:r>
    </w:p>
    <w:p w14:paraId="15A5F810" w14:textId="5EC76A55" w:rsidR="009F40F2" w:rsidRPr="00E448B1" w:rsidRDefault="009F40F2" w:rsidP="00890C91">
      <w:pPr>
        <w:pStyle w:val="Akapitzlist"/>
        <w:numPr>
          <w:ilvl w:val="0"/>
          <w:numId w:val="1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lastRenderedPageBreak/>
        <w:t xml:space="preserve">Ocenie podlegać będzie </w:t>
      </w:r>
      <w:r w:rsidR="006812B7" w:rsidRPr="00A83648">
        <w:rPr>
          <w:rFonts w:asciiTheme="majorHAnsi" w:hAnsiTheme="majorHAnsi" w:cstheme="majorHAnsi"/>
          <w:sz w:val="22"/>
          <w:szCs w:val="22"/>
        </w:rPr>
        <w:t xml:space="preserve">całkowita </w:t>
      </w:r>
      <w:r w:rsidRPr="00A83648">
        <w:rPr>
          <w:rFonts w:asciiTheme="majorHAnsi" w:hAnsiTheme="majorHAnsi" w:cstheme="majorHAnsi"/>
          <w:sz w:val="22"/>
          <w:szCs w:val="22"/>
        </w:rPr>
        <w:t>cena</w:t>
      </w:r>
      <w:r w:rsidR="006812B7" w:rsidRPr="00A83648">
        <w:rPr>
          <w:rFonts w:asciiTheme="majorHAnsi" w:hAnsiTheme="majorHAnsi" w:cstheme="majorHAnsi"/>
          <w:sz w:val="22"/>
          <w:szCs w:val="22"/>
        </w:rPr>
        <w:t xml:space="preserve"> ryczałtowa</w:t>
      </w:r>
      <w:r w:rsidRPr="00A83648">
        <w:rPr>
          <w:rFonts w:asciiTheme="majorHAnsi" w:hAnsiTheme="majorHAnsi" w:cstheme="majorHAnsi"/>
          <w:sz w:val="22"/>
          <w:szCs w:val="22"/>
        </w:rPr>
        <w:t xml:space="preserve"> brutto</w:t>
      </w:r>
      <w:r w:rsidR="006812B7" w:rsidRPr="00A83648">
        <w:rPr>
          <w:rFonts w:asciiTheme="majorHAnsi" w:hAnsiTheme="majorHAnsi" w:cstheme="majorHAnsi"/>
          <w:sz w:val="22"/>
          <w:szCs w:val="22"/>
        </w:rPr>
        <w:t xml:space="preserve"> określona przez Wykonawcę </w:t>
      </w:r>
      <w:r w:rsidR="006812B7" w:rsidRPr="00E448B1">
        <w:rPr>
          <w:rFonts w:asciiTheme="majorHAnsi" w:hAnsiTheme="majorHAnsi" w:cstheme="majorHAnsi"/>
          <w:sz w:val="22"/>
          <w:szCs w:val="22"/>
        </w:rPr>
        <w:t xml:space="preserve">w </w:t>
      </w:r>
      <w:r w:rsidR="00E448B1">
        <w:rPr>
          <w:rFonts w:asciiTheme="majorHAnsi" w:hAnsiTheme="majorHAnsi" w:cstheme="majorHAnsi"/>
          <w:sz w:val="22"/>
          <w:szCs w:val="22"/>
        </w:rPr>
        <w:t xml:space="preserve">formularzu ofertowym. </w:t>
      </w:r>
    </w:p>
    <w:p w14:paraId="3E35C419" w14:textId="3D0F9107" w:rsidR="009F40F2" w:rsidRPr="00A83648" w:rsidRDefault="009F40F2" w:rsidP="00890C91">
      <w:pPr>
        <w:pStyle w:val="Akapitzlist"/>
        <w:numPr>
          <w:ilvl w:val="0"/>
          <w:numId w:val="1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 przypadku rozbieżności pomiędzy ceną podan</w:t>
      </w:r>
      <w:r w:rsidR="006812B7" w:rsidRPr="00A83648">
        <w:rPr>
          <w:rFonts w:asciiTheme="majorHAnsi" w:hAnsiTheme="majorHAnsi" w:cstheme="majorHAnsi"/>
          <w:sz w:val="22"/>
          <w:szCs w:val="22"/>
        </w:rPr>
        <w:t>ą</w:t>
      </w:r>
      <w:r w:rsidRPr="00A83648">
        <w:rPr>
          <w:rFonts w:asciiTheme="majorHAnsi" w:hAnsiTheme="majorHAnsi" w:cstheme="majorHAnsi"/>
          <w:sz w:val="22"/>
          <w:szCs w:val="22"/>
        </w:rPr>
        <w:t xml:space="preserve"> przez wykonawcę w </w:t>
      </w:r>
      <w:r w:rsidR="006812B7" w:rsidRPr="00A83648">
        <w:rPr>
          <w:rFonts w:asciiTheme="majorHAnsi" w:hAnsiTheme="majorHAnsi" w:cstheme="majorHAnsi"/>
          <w:sz w:val="22"/>
          <w:szCs w:val="22"/>
        </w:rPr>
        <w:t xml:space="preserve">Formularzu </w:t>
      </w:r>
      <w:r w:rsidRPr="00A83648">
        <w:rPr>
          <w:rFonts w:asciiTheme="majorHAnsi" w:hAnsiTheme="majorHAnsi" w:cstheme="majorHAnsi"/>
          <w:sz w:val="22"/>
          <w:szCs w:val="22"/>
        </w:rPr>
        <w:t>ofer</w:t>
      </w:r>
      <w:r w:rsidR="006812B7" w:rsidRPr="00A83648">
        <w:rPr>
          <w:rFonts w:asciiTheme="majorHAnsi" w:hAnsiTheme="majorHAnsi" w:cstheme="majorHAnsi"/>
          <w:sz w:val="22"/>
          <w:szCs w:val="22"/>
        </w:rPr>
        <w:t>towym</w:t>
      </w:r>
      <w:r w:rsidRPr="00A83648">
        <w:rPr>
          <w:rFonts w:asciiTheme="majorHAnsi" w:hAnsiTheme="majorHAnsi" w:cstheme="majorHAnsi"/>
          <w:sz w:val="22"/>
          <w:szCs w:val="22"/>
        </w:rPr>
        <w:t xml:space="preserve"> wyrażoną słownie oraz cyfrowo za prawidłową Zamawiający uzna wartość (cenę) wyrażoną słownie</w:t>
      </w:r>
      <w:r w:rsidR="00A5206B" w:rsidRPr="00A83648">
        <w:rPr>
          <w:rFonts w:asciiTheme="majorHAnsi" w:hAnsiTheme="majorHAnsi" w:cstheme="majorHAnsi"/>
          <w:sz w:val="22"/>
          <w:szCs w:val="22"/>
        </w:rPr>
        <w:t>.</w:t>
      </w:r>
    </w:p>
    <w:p w14:paraId="2FB0B937" w14:textId="77777777" w:rsidR="009F40F2" w:rsidRPr="003E4073" w:rsidRDefault="6D912644" w:rsidP="6D912644">
      <w:pPr>
        <w:pStyle w:val="Nagwek1"/>
        <w:numPr>
          <w:ilvl w:val="0"/>
          <w:numId w:val="3"/>
        </w:numPr>
        <w:ind w:left="284" w:hanging="218"/>
        <w:jc w:val="both"/>
        <w:rPr>
          <w:rStyle w:val="Uwydatnienie"/>
          <w:b/>
          <w:bCs/>
          <w:color w:val="auto"/>
          <w:sz w:val="22"/>
          <w:szCs w:val="22"/>
        </w:rPr>
      </w:pPr>
      <w:r w:rsidRPr="003E4073">
        <w:rPr>
          <w:rStyle w:val="Uwydatnienie"/>
          <w:b/>
          <w:bCs/>
          <w:color w:val="auto"/>
          <w:sz w:val="22"/>
          <w:szCs w:val="22"/>
        </w:rPr>
        <w:t>Opis kryteriów oceny ofert wraz z podaniem wag tych kryteriów i sposobu oceny ofert;</w:t>
      </w:r>
    </w:p>
    <w:p w14:paraId="29BE4D6C" w14:textId="77777777" w:rsidR="009F40F2" w:rsidRPr="003E4073" w:rsidRDefault="009F40F2" w:rsidP="6D912644">
      <w:pPr>
        <w:jc w:val="both"/>
        <w:rPr>
          <w:rFonts w:asciiTheme="majorHAnsi" w:hAnsiTheme="majorHAnsi" w:cstheme="majorBidi"/>
          <w:sz w:val="22"/>
          <w:szCs w:val="22"/>
        </w:rPr>
      </w:pPr>
    </w:p>
    <w:p w14:paraId="04ACE4EE" w14:textId="0494BBA5" w:rsidR="009F40F2" w:rsidRPr="003E4073" w:rsidRDefault="6D912644" w:rsidP="6D912644">
      <w:pPr>
        <w:pStyle w:val="Akapitzlist"/>
        <w:numPr>
          <w:ilvl w:val="0"/>
          <w:numId w:val="16"/>
        </w:numPr>
        <w:jc w:val="both"/>
        <w:rPr>
          <w:rFonts w:asciiTheme="majorHAnsi" w:hAnsiTheme="majorHAnsi" w:cstheme="majorBidi"/>
          <w:sz w:val="22"/>
          <w:szCs w:val="22"/>
        </w:rPr>
      </w:pPr>
      <w:r w:rsidRPr="003E4073">
        <w:rPr>
          <w:rFonts w:asciiTheme="majorHAnsi" w:hAnsiTheme="majorHAnsi" w:cstheme="majorBidi"/>
          <w:sz w:val="22"/>
          <w:szCs w:val="22"/>
        </w:rPr>
        <w:t>Przy wyborze najkorzystniejszej oferty Zamawiający będzie kierować się następującymi kryteriami i ich znaczeniem oraz w następujący sposób będzie oceniać oferty w poszczególnych kryteriach:</w:t>
      </w:r>
    </w:p>
    <w:p w14:paraId="58EF5227" w14:textId="77777777" w:rsidR="00DA608E" w:rsidRPr="003E4073" w:rsidRDefault="00DA608E" w:rsidP="6D912644">
      <w:pPr>
        <w:jc w:val="both"/>
        <w:rPr>
          <w:rFonts w:asciiTheme="majorHAnsi" w:hAnsiTheme="majorHAnsi" w:cstheme="majorBidi"/>
          <w:sz w:val="22"/>
          <w:szCs w:val="22"/>
        </w:rPr>
      </w:pPr>
    </w:p>
    <w:p w14:paraId="4D5A412E" w14:textId="4ED219FA" w:rsidR="00996E6C" w:rsidRPr="003E4073" w:rsidRDefault="00996E6C" w:rsidP="003E4073">
      <w:pPr>
        <w:pStyle w:val="Akapitzlist"/>
        <w:ind w:left="792"/>
        <w:jc w:val="both"/>
        <w:rPr>
          <w:rFonts w:asciiTheme="majorHAnsi" w:hAnsiTheme="majorHAnsi" w:cstheme="majorBidi"/>
          <w:b/>
          <w:bCs/>
          <w:sz w:val="22"/>
          <w:szCs w:val="22"/>
        </w:rPr>
      </w:pPr>
    </w:p>
    <w:tbl>
      <w:tblPr>
        <w:tblW w:w="9144" w:type="dxa"/>
        <w:tblInd w:w="421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7865"/>
        <w:gridCol w:w="1279"/>
      </w:tblGrid>
      <w:tr w:rsidR="00996E6C" w:rsidRPr="003E4073" w14:paraId="1B31394D" w14:textId="77777777" w:rsidTr="6D912644"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D416E5" w14:textId="77777777" w:rsidR="00996E6C" w:rsidRPr="003E4073" w:rsidRDefault="6D912644" w:rsidP="6D912644">
            <w:pPr>
              <w:ind w:left="168"/>
              <w:jc w:val="center"/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r w:rsidRPr="003E4073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Kryterium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7F0D61" w14:textId="77777777" w:rsidR="00996E6C" w:rsidRPr="003E4073" w:rsidRDefault="6D912644" w:rsidP="6D912644">
            <w:pPr>
              <w:jc w:val="center"/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r w:rsidRPr="003E4073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Liczba punktów (waga)</w:t>
            </w:r>
          </w:p>
        </w:tc>
      </w:tr>
      <w:tr w:rsidR="00996E6C" w:rsidRPr="003E4073" w14:paraId="451700F6" w14:textId="77777777" w:rsidTr="6D912644">
        <w:trPr>
          <w:trHeight w:val="462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A700A93" w14:textId="77777777" w:rsidR="00996E6C" w:rsidRPr="003E4073" w:rsidRDefault="6D912644" w:rsidP="6D912644">
            <w:pPr>
              <w:jc w:val="both"/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r w:rsidRPr="003E4073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Cena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7528DCE" w14:textId="77777777" w:rsidR="00996E6C" w:rsidRPr="003E4073" w:rsidRDefault="6D912644" w:rsidP="6D912644">
            <w:pPr>
              <w:jc w:val="center"/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r w:rsidRPr="003E4073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60</w:t>
            </w:r>
          </w:p>
        </w:tc>
      </w:tr>
      <w:tr w:rsidR="00996E6C" w:rsidRPr="003E4073" w14:paraId="0ED751A7" w14:textId="77777777" w:rsidTr="6D912644">
        <w:trPr>
          <w:trHeight w:val="462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F97D736" w14:textId="48A35038" w:rsidR="00996E6C" w:rsidRPr="003E4073" w:rsidRDefault="6D912644" w:rsidP="6D912644">
            <w:pPr>
              <w:jc w:val="both"/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r w:rsidRPr="003E4073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Termin realizacji</w:t>
            </w:r>
            <w:r w:rsidR="00717E4C" w:rsidRPr="003E4073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 xml:space="preserve"> pojedynczej dostawy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F280F15" w14:textId="76142D19" w:rsidR="00996E6C" w:rsidRPr="003E4073" w:rsidRDefault="6D912644" w:rsidP="6D912644">
            <w:pPr>
              <w:jc w:val="center"/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r w:rsidRPr="003E4073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40</w:t>
            </w:r>
          </w:p>
        </w:tc>
      </w:tr>
    </w:tbl>
    <w:p w14:paraId="3EB4C6DE" w14:textId="557A3D87" w:rsidR="00996E6C" w:rsidRPr="003E4073" w:rsidRDefault="00996E6C" w:rsidP="6D912644">
      <w:pPr>
        <w:pStyle w:val="Tekstpodstawowy"/>
        <w:tabs>
          <w:tab w:val="left" w:pos="567"/>
        </w:tabs>
        <w:rPr>
          <w:rFonts w:asciiTheme="majorHAnsi" w:hAnsiTheme="majorHAnsi" w:cstheme="majorBidi"/>
          <w:b/>
          <w:bCs/>
          <w:sz w:val="22"/>
          <w:szCs w:val="22"/>
        </w:rPr>
      </w:pPr>
    </w:p>
    <w:p w14:paraId="3FDC3A95" w14:textId="77777777" w:rsidR="00B60CAC" w:rsidRPr="003E4073" w:rsidRDefault="6D912644" w:rsidP="002F2C79">
      <w:pPr>
        <w:pStyle w:val="Akapitzlist"/>
        <w:numPr>
          <w:ilvl w:val="2"/>
          <w:numId w:val="16"/>
        </w:numPr>
        <w:ind w:left="1134" w:hanging="414"/>
        <w:jc w:val="both"/>
        <w:rPr>
          <w:rFonts w:asciiTheme="majorHAnsi" w:hAnsiTheme="majorHAnsi" w:cstheme="majorBidi"/>
          <w:sz w:val="22"/>
          <w:szCs w:val="22"/>
        </w:rPr>
      </w:pPr>
      <w:r w:rsidRPr="003E4073">
        <w:rPr>
          <w:rFonts w:asciiTheme="majorHAnsi" w:hAnsiTheme="majorHAnsi" w:cstheme="majorBidi"/>
          <w:b/>
          <w:bCs/>
          <w:sz w:val="22"/>
          <w:szCs w:val="22"/>
        </w:rPr>
        <w:t>W kryterium „Cena”</w:t>
      </w:r>
      <w:r w:rsidRPr="003E4073">
        <w:rPr>
          <w:rFonts w:asciiTheme="majorHAnsi" w:hAnsiTheme="majorHAnsi" w:cstheme="majorBidi"/>
          <w:sz w:val="22"/>
          <w:szCs w:val="22"/>
        </w:rPr>
        <w:t xml:space="preserve"> </w:t>
      </w:r>
      <w:bookmarkStart w:id="2" w:name="_Hlk118805254"/>
      <w:r w:rsidRPr="003E4073">
        <w:rPr>
          <w:rFonts w:asciiTheme="majorHAnsi" w:hAnsiTheme="majorHAnsi" w:cstheme="majorBidi"/>
          <w:sz w:val="22"/>
          <w:szCs w:val="22"/>
        </w:rPr>
        <w:t>najwyższą liczbę punktów (60) otrzyma oferta zawierająca najniższą całkowitą cenę ryczałtową brutto, a każda następna odpowiednio zgodnie ze wzorem:</w:t>
      </w:r>
    </w:p>
    <w:p w14:paraId="7EC038D9" w14:textId="77777777" w:rsidR="00B60CAC" w:rsidRPr="003E4073" w:rsidRDefault="00B60CAC" w:rsidP="6D912644">
      <w:pPr>
        <w:pStyle w:val="Akapitzlist"/>
        <w:ind w:left="360"/>
        <w:jc w:val="both"/>
        <w:rPr>
          <w:rFonts w:asciiTheme="majorHAnsi" w:hAnsiTheme="majorHAnsi" w:cstheme="majorBidi"/>
          <w:sz w:val="22"/>
          <w:szCs w:val="22"/>
        </w:rPr>
      </w:pPr>
    </w:p>
    <w:p w14:paraId="24B77458" w14:textId="23FD1B2E" w:rsidR="00F95251" w:rsidRDefault="6D912644" w:rsidP="00BB451C">
      <w:pPr>
        <w:ind w:left="993" w:hanging="142"/>
        <w:jc w:val="both"/>
        <w:rPr>
          <w:rFonts w:asciiTheme="majorHAnsi" w:hAnsiTheme="majorHAnsi" w:cstheme="majorBidi"/>
          <w:sz w:val="22"/>
          <w:szCs w:val="22"/>
        </w:rPr>
      </w:pPr>
      <w:r w:rsidRPr="003E4073">
        <w:rPr>
          <w:rFonts w:asciiTheme="majorHAnsi" w:hAnsiTheme="majorHAnsi" w:cstheme="majorBidi"/>
          <w:sz w:val="22"/>
          <w:szCs w:val="22"/>
        </w:rPr>
        <w:t>Liczba punktów oferty w kryterium cena = (cena oferty najniżej skalkulowanej x 60): cena oferty ocenianej.</w:t>
      </w:r>
      <w:r w:rsidR="00DA4C5F">
        <w:rPr>
          <w:rFonts w:asciiTheme="majorHAnsi" w:hAnsiTheme="majorHAnsi" w:cstheme="majorBidi"/>
          <w:sz w:val="22"/>
          <w:szCs w:val="22"/>
        </w:rPr>
        <w:t xml:space="preserve"> </w:t>
      </w:r>
    </w:p>
    <w:p w14:paraId="4008866F" w14:textId="77777777" w:rsidR="00F95251" w:rsidRDefault="00F95251" w:rsidP="00BB451C">
      <w:pPr>
        <w:ind w:left="993" w:hanging="142"/>
        <w:jc w:val="both"/>
        <w:rPr>
          <w:rFonts w:asciiTheme="majorHAnsi" w:hAnsiTheme="majorHAnsi" w:cstheme="majorBidi"/>
          <w:sz w:val="22"/>
          <w:szCs w:val="22"/>
        </w:rPr>
      </w:pPr>
    </w:p>
    <w:p w14:paraId="168D6B6A" w14:textId="79AFA633" w:rsidR="00DA4C5F" w:rsidRPr="00CA369F" w:rsidRDefault="00DA4C5F" w:rsidP="00F95251">
      <w:pPr>
        <w:ind w:left="993" w:hanging="284"/>
        <w:jc w:val="both"/>
        <w:rPr>
          <w:rFonts w:asciiTheme="majorHAnsi" w:hAnsiTheme="majorHAnsi" w:cstheme="majorHAnsi"/>
          <w:sz w:val="22"/>
          <w:szCs w:val="22"/>
        </w:rPr>
      </w:pPr>
      <w:r w:rsidRPr="00F95251">
        <w:rPr>
          <w:rFonts w:asciiTheme="majorHAnsi" w:hAnsiTheme="majorHAnsi" w:cstheme="majorBidi"/>
          <w:b/>
          <w:bCs/>
          <w:sz w:val="22"/>
          <w:szCs w:val="22"/>
        </w:rPr>
        <w:t xml:space="preserve">b) </w:t>
      </w:r>
      <w:r w:rsidRPr="00CA369F">
        <w:rPr>
          <w:rFonts w:asciiTheme="majorHAnsi" w:hAnsiTheme="majorHAnsi" w:cstheme="majorBidi"/>
          <w:b/>
          <w:bCs/>
          <w:sz w:val="22"/>
          <w:szCs w:val="22"/>
        </w:rPr>
        <w:t>W kryterium „Termin realizacji pojedynczej dostawy</w:t>
      </w:r>
      <w:r w:rsidRPr="00CA369F">
        <w:rPr>
          <w:rFonts w:asciiTheme="majorHAnsi" w:hAnsiTheme="majorHAnsi" w:cstheme="majorBidi"/>
          <w:sz w:val="22"/>
          <w:szCs w:val="22"/>
        </w:rPr>
        <w:t>"  najwyższą liczbę punktów (40) otrzyma oferta zawierająca najkrótszy termin pojedynczej dostawy podaną w</w:t>
      </w:r>
      <w:r w:rsidR="00DF273C">
        <w:rPr>
          <w:rFonts w:asciiTheme="majorHAnsi" w:hAnsiTheme="majorHAnsi" w:cstheme="majorBidi"/>
          <w:sz w:val="22"/>
          <w:szCs w:val="22"/>
        </w:rPr>
        <w:t xml:space="preserve"> pełnych</w:t>
      </w:r>
      <w:r w:rsidRPr="00CA369F">
        <w:rPr>
          <w:rFonts w:asciiTheme="majorHAnsi" w:hAnsiTheme="majorHAnsi" w:cstheme="majorBidi"/>
          <w:sz w:val="22"/>
          <w:szCs w:val="22"/>
        </w:rPr>
        <w:t xml:space="preserve"> dniach</w:t>
      </w:r>
      <w:r w:rsidR="00DF273C">
        <w:rPr>
          <w:rFonts w:asciiTheme="majorHAnsi" w:hAnsiTheme="majorHAnsi" w:cstheme="majorBidi"/>
          <w:sz w:val="22"/>
          <w:szCs w:val="22"/>
        </w:rPr>
        <w:t xml:space="preserve"> </w:t>
      </w:r>
      <w:r w:rsidR="00DF273C">
        <w:rPr>
          <w:rStyle w:val="Odwoanieprzypisudolnego"/>
          <w:rFonts w:asciiTheme="majorHAnsi" w:hAnsiTheme="majorHAnsi" w:cstheme="majorBidi"/>
          <w:sz w:val="22"/>
          <w:szCs w:val="22"/>
        </w:rPr>
        <w:footnoteReference w:id="2"/>
      </w:r>
      <w:r w:rsidR="00DF273C">
        <w:rPr>
          <w:rFonts w:asciiTheme="majorHAnsi" w:hAnsiTheme="majorHAnsi" w:cstheme="majorBidi"/>
          <w:sz w:val="22"/>
          <w:szCs w:val="22"/>
        </w:rPr>
        <w:t xml:space="preserve"> </w:t>
      </w:r>
      <w:r w:rsidRPr="00CA369F">
        <w:rPr>
          <w:rFonts w:asciiTheme="majorHAnsi" w:hAnsiTheme="majorHAnsi" w:cstheme="majorBidi"/>
          <w:sz w:val="22"/>
          <w:szCs w:val="22"/>
        </w:rPr>
        <w:t xml:space="preserve">od </w:t>
      </w:r>
      <w:r>
        <w:rPr>
          <w:rFonts w:asciiTheme="majorHAnsi" w:hAnsiTheme="majorHAnsi" w:cstheme="majorBidi"/>
          <w:sz w:val="22"/>
          <w:szCs w:val="22"/>
        </w:rPr>
        <w:t>d</w:t>
      </w:r>
      <w:r w:rsidRPr="00CA369F">
        <w:rPr>
          <w:rFonts w:asciiTheme="majorHAnsi" w:hAnsiTheme="majorHAnsi" w:cstheme="majorBidi"/>
          <w:sz w:val="22"/>
          <w:szCs w:val="22"/>
        </w:rPr>
        <w:t>nia złożenia zamówienia przez Zamawiającego, a każda następna odpowiednio zgodnie ze wzorem</w:t>
      </w:r>
      <w:r>
        <w:rPr>
          <w:rFonts w:asciiTheme="majorHAnsi" w:hAnsiTheme="majorHAnsi" w:cstheme="majorBidi"/>
          <w:sz w:val="22"/>
          <w:szCs w:val="22"/>
        </w:rPr>
        <w:t xml:space="preserve">: </w:t>
      </w:r>
      <w:r>
        <w:rPr>
          <w:rFonts w:asciiTheme="majorHAnsi" w:hAnsiTheme="majorHAnsi" w:cstheme="majorBidi"/>
          <w:sz w:val="22"/>
          <w:szCs w:val="22"/>
        </w:rPr>
        <w:br/>
      </w:r>
    </w:p>
    <w:p w14:paraId="1E015373" w14:textId="1D591BE2" w:rsidR="00DA4C5F" w:rsidRDefault="00DA4C5F" w:rsidP="00DA4C5F">
      <w:pPr>
        <w:pStyle w:val="Akapitzlist"/>
        <w:ind w:left="360"/>
        <w:jc w:val="both"/>
        <w:rPr>
          <w:rFonts w:asciiTheme="majorHAnsi" w:hAnsiTheme="majorHAnsi" w:cstheme="majorBidi"/>
          <w:sz w:val="22"/>
          <w:szCs w:val="22"/>
        </w:rPr>
      </w:pPr>
      <w:r w:rsidRPr="003E4073">
        <w:rPr>
          <w:rFonts w:asciiTheme="majorHAnsi" w:hAnsiTheme="majorHAnsi" w:cstheme="majorBidi"/>
          <w:sz w:val="22"/>
          <w:szCs w:val="22"/>
        </w:rPr>
        <w:t xml:space="preserve">Liczba punktów oferty w kryterium </w:t>
      </w:r>
      <w:r>
        <w:rPr>
          <w:rFonts w:asciiTheme="majorHAnsi" w:hAnsiTheme="majorHAnsi" w:cstheme="majorBidi"/>
          <w:sz w:val="22"/>
          <w:szCs w:val="22"/>
        </w:rPr>
        <w:t>„</w:t>
      </w:r>
      <w:r w:rsidRPr="00DA4C5F">
        <w:rPr>
          <w:rFonts w:asciiTheme="majorHAnsi" w:hAnsiTheme="majorHAnsi" w:cstheme="majorBidi"/>
          <w:b/>
          <w:bCs/>
          <w:sz w:val="22"/>
          <w:szCs w:val="22"/>
        </w:rPr>
        <w:t>Termin realizacji pojedynczej dostawy”</w:t>
      </w:r>
      <w:r>
        <w:rPr>
          <w:rFonts w:asciiTheme="majorHAnsi" w:hAnsiTheme="majorHAnsi" w:cstheme="majorBidi"/>
          <w:sz w:val="22"/>
          <w:szCs w:val="22"/>
        </w:rPr>
        <w:t xml:space="preserve"> </w:t>
      </w:r>
      <w:r w:rsidRPr="003E4073">
        <w:rPr>
          <w:rFonts w:asciiTheme="majorHAnsi" w:hAnsiTheme="majorHAnsi" w:cstheme="majorBidi"/>
          <w:sz w:val="22"/>
          <w:szCs w:val="22"/>
        </w:rPr>
        <w:t xml:space="preserve"> = (</w:t>
      </w:r>
      <w:r>
        <w:rPr>
          <w:rFonts w:asciiTheme="majorHAnsi" w:hAnsiTheme="majorHAnsi" w:cstheme="majorBidi"/>
          <w:sz w:val="22"/>
          <w:szCs w:val="22"/>
        </w:rPr>
        <w:t xml:space="preserve">najkrótszy termin pojedynczej dostawy oferty </w:t>
      </w:r>
      <w:r w:rsidRPr="003E4073">
        <w:rPr>
          <w:rFonts w:asciiTheme="majorHAnsi" w:hAnsiTheme="majorHAnsi" w:cstheme="majorBidi"/>
          <w:sz w:val="22"/>
          <w:szCs w:val="22"/>
        </w:rPr>
        <w:t xml:space="preserve">x </w:t>
      </w:r>
      <w:r>
        <w:rPr>
          <w:rFonts w:asciiTheme="majorHAnsi" w:hAnsiTheme="majorHAnsi" w:cstheme="majorBidi"/>
          <w:sz w:val="22"/>
          <w:szCs w:val="22"/>
        </w:rPr>
        <w:t>4</w:t>
      </w:r>
      <w:r w:rsidRPr="003E4073">
        <w:rPr>
          <w:rFonts w:asciiTheme="majorHAnsi" w:hAnsiTheme="majorHAnsi" w:cstheme="majorBidi"/>
          <w:sz w:val="22"/>
          <w:szCs w:val="22"/>
        </w:rPr>
        <w:t xml:space="preserve">0): </w:t>
      </w:r>
      <w:r>
        <w:rPr>
          <w:rFonts w:asciiTheme="majorHAnsi" w:hAnsiTheme="majorHAnsi" w:cstheme="majorBidi"/>
          <w:sz w:val="22"/>
          <w:szCs w:val="22"/>
        </w:rPr>
        <w:t xml:space="preserve">termin pojedynczej dostawy oferty </w:t>
      </w:r>
      <w:r w:rsidRPr="003E4073">
        <w:rPr>
          <w:rFonts w:asciiTheme="majorHAnsi" w:hAnsiTheme="majorHAnsi" w:cstheme="majorBidi"/>
          <w:sz w:val="22"/>
          <w:szCs w:val="22"/>
        </w:rPr>
        <w:t>ocenianej.</w:t>
      </w:r>
    </w:p>
    <w:p w14:paraId="0DFB19FE" w14:textId="77777777" w:rsidR="00DA4C5F" w:rsidRPr="00DA4C5F" w:rsidRDefault="00DA4C5F" w:rsidP="00DA4C5F">
      <w:pPr>
        <w:pStyle w:val="Akapitzlist"/>
        <w:ind w:left="360"/>
        <w:jc w:val="both"/>
        <w:rPr>
          <w:rFonts w:asciiTheme="majorHAnsi" w:hAnsiTheme="majorHAnsi" w:cstheme="majorBidi"/>
          <w:sz w:val="22"/>
          <w:szCs w:val="22"/>
        </w:rPr>
      </w:pPr>
    </w:p>
    <w:bookmarkEnd w:id="2"/>
    <w:p w14:paraId="5A83EFBE" w14:textId="330BEA34" w:rsidR="00A834D6" w:rsidRPr="00872A87" w:rsidRDefault="0031013E" w:rsidP="00B00092">
      <w:pPr>
        <w:pStyle w:val="Akapitzlist"/>
        <w:numPr>
          <w:ilvl w:val="0"/>
          <w:numId w:val="1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872A87">
        <w:rPr>
          <w:rFonts w:asciiTheme="majorHAnsi" w:hAnsiTheme="majorHAnsi" w:cstheme="majorHAnsi"/>
          <w:sz w:val="22"/>
          <w:szCs w:val="22"/>
        </w:rPr>
        <w:t>O</w:t>
      </w:r>
      <w:r w:rsidR="0034683A" w:rsidRPr="00872A87" w:rsidDel="00AF078D">
        <w:rPr>
          <w:rFonts w:asciiTheme="majorHAnsi" w:hAnsiTheme="majorHAnsi" w:cstheme="majorHAnsi"/>
          <w:sz w:val="22"/>
          <w:szCs w:val="22"/>
        </w:rPr>
        <w:t>cena będzie dokonana z dokładnością do dwóch miejsc po przecinku.</w:t>
      </w:r>
    </w:p>
    <w:p w14:paraId="6B248ED3" w14:textId="30FF8B16" w:rsidR="00B07B7B" w:rsidRPr="00872A87" w:rsidRDefault="00B07B7B" w:rsidP="00B00092">
      <w:pPr>
        <w:pStyle w:val="Akapitzlist"/>
        <w:numPr>
          <w:ilvl w:val="0"/>
          <w:numId w:val="1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872A87">
        <w:rPr>
          <w:rFonts w:asciiTheme="majorHAnsi" w:hAnsiTheme="majorHAnsi" w:cstheme="majorHAnsi"/>
          <w:sz w:val="22"/>
          <w:szCs w:val="22"/>
        </w:rPr>
        <w:t>Suma punktów uzyskana w</w:t>
      </w:r>
      <w:r w:rsidR="004216CF">
        <w:rPr>
          <w:rFonts w:asciiTheme="majorHAnsi" w:hAnsiTheme="majorHAnsi" w:cstheme="majorHAnsi"/>
          <w:sz w:val="22"/>
          <w:szCs w:val="22"/>
        </w:rPr>
        <w:t>e wszystkich</w:t>
      </w:r>
      <w:r w:rsidRPr="00872A87">
        <w:rPr>
          <w:rFonts w:asciiTheme="majorHAnsi" w:hAnsiTheme="majorHAnsi" w:cstheme="majorHAnsi"/>
          <w:sz w:val="22"/>
          <w:szCs w:val="22"/>
        </w:rPr>
        <w:t xml:space="preserve"> kryteriach łącznie stanowić będzie wynik oceny </w:t>
      </w:r>
    </w:p>
    <w:p w14:paraId="24B4E2E2" w14:textId="5687965E" w:rsidR="00B07B7B" w:rsidRPr="00872A87" w:rsidRDefault="00B07B7B" w:rsidP="00B00092">
      <w:pPr>
        <w:pStyle w:val="Akapitzlist"/>
        <w:numPr>
          <w:ilvl w:val="0"/>
          <w:numId w:val="1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872A87">
        <w:rPr>
          <w:rFonts w:asciiTheme="majorHAnsi" w:hAnsiTheme="majorHAnsi" w:cstheme="majorHAnsi"/>
          <w:sz w:val="22"/>
          <w:szCs w:val="22"/>
        </w:rPr>
        <w:t>Punkty przyznane w poszczególnych kryteriach danej ofercie zostaną do siebie dodane. Zamawiający udzieli zamówienia Wykonawcy, którego oferta uzyskała największą liczbę punktów łącznie w</w:t>
      </w:r>
      <w:r w:rsidR="004216CF">
        <w:rPr>
          <w:rFonts w:asciiTheme="majorHAnsi" w:hAnsiTheme="majorHAnsi" w:cstheme="majorHAnsi"/>
          <w:sz w:val="22"/>
          <w:szCs w:val="22"/>
        </w:rPr>
        <w:t>e</w:t>
      </w:r>
      <w:r w:rsidRPr="00872A87">
        <w:rPr>
          <w:rFonts w:asciiTheme="majorHAnsi" w:hAnsiTheme="majorHAnsi" w:cstheme="majorHAnsi"/>
          <w:sz w:val="22"/>
          <w:szCs w:val="22"/>
        </w:rPr>
        <w:t xml:space="preserve"> </w:t>
      </w:r>
      <w:r w:rsidR="004216CF">
        <w:rPr>
          <w:rFonts w:asciiTheme="majorHAnsi" w:hAnsiTheme="majorHAnsi" w:cstheme="majorHAnsi"/>
          <w:sz w:val="22"/>
          <w:szCs w:val="22"/>
        </w:rPr>
        <w:t>wszystkich</w:t>
      </w:r>
      <w:r w:rsidR="004216CF" w:rsidRPr="00872A87">
        <w:rPr>
          <w:rFonts w:asciiTheme="majorHAnsi" w:hAnsiTheme="majorHAnsi" w:cstheme="majorHAnsi"/>
          <w:sz w:val="22"/>
          <w:szCs w:val="22"/>
        </w:rPr>
        <w:t xml:space="preserve"> </w:t>
      </w:r>
      <w:r w:rsidRPr="00872A87">
        <w:rPr>
          <w:rFonts w:asciiTheme="majorHAnsi" w:hAnsiTheme="majorHAnsi" w:cstheme="majorHAnsi"/>
          <w:sz w:val="22"/>
          <w:szCs w:val="22"/>
        </w:rPr>
        <w:t>kryteriach.</w:t>
      </w:r>
    </w:p>
    <w:p w14:paraId="7A40A08C" w14:textId="4A70B1DF" w:rsidR="00B07B7B" w:rsidRPr="00A83648" w:rsidRDefault="00B07B7B" w:rsidP="00B525A8">
      <w:pPr>
        <w:pStyle w:val="Akapitzlist"/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14:paraId="2D6CE959" w14:textId="77777777" w:rsidR="009F40F2" w:rsidRPr="00A83648" w:rsidRDefault="009F40F2" w:rsidP="009F40F2">
      <w:pPr>
        <w:pStyle w:val="Nagwek1"/>
        <w:numPr>
          <w:ilvl w:val="0"/>
          <w:numId w:val="3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Wymagania dotyczące wadium.</w:t>
      </w:r>
    </w:p>
    <w:p w14:paraId="4640C7FC" w14:textId="77777777" w:rsidR="009F40F2" w:rsidRPr="00A83648" w:rsidRDefault="009F40F2" w:rsidP="009F40F2">
      <w:pPr>
        <w:rPr>
          <w:rFonts w:asciiTheme="majorHAnsi" w:hAnsiTheme="majorHAnsi" w:cstheme="majorHAnsi"/>
          <w:sz w:val="22"/>
          <w:szCs w:val="22"/>
        </w:rPr>
      </w:pPr>
    </w:p>
    <w:p w14:paraId="3E44E16B" w14:textId="117351A9" w:rsidR="009F40F2" w:rsidRPr="00A83648" w:rsidRDefault="009F40F2" w:rsidP="00273798">
      <w:pPr>
        <w:pStyle w:val="Akapitzlist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Zamawiający </w:t>
      </w:r>
      <w:r w:rsidR="00185850" w:rsidRPr="00A83648">
        <w:rPr>
          <w:rFonts w:asciiTheme="majorHAnsi" w:hAnsiTheme="majorHAnsi" w:cstheme="majorHAnsi"/>
          <w:sz w:val="22"/>
          <w:szCs w:val="22"/>
        </w:rPr>
        <w:t xml:space="preserve">nie </w:t>
      </w:r>
      <w:r w:rsidRPr="00A83648">
        <w:rPr>
          <w:rFonts w:asciiTheme="majorHAnsi" w:hAnsiTheme="majorHAnsi" w:cstheme="majorHAnsi"/>
          <w:sz w:val="22"/>
          <w:szCs w:val="22"/>
        </w:rPr>
        <w:t xml:space="preserve">wymaga </w:t>
      </w:r>
      <w:r w:rsidR="005E5B90" w:rsidRPr="00A83648">
        <w:rPr>
          <w:rFonts w:asciiTheme="majorHAnsi" w:hAnsiTheme="majorHAnsi" w:cstheme="majorHAnsi"/>
          <w:sz w:val="22"/>
          <w:szCs w:val="22"/>
        </w:rPr>
        <w:t xml:space="preserve">wniesienia </w:t>
      </w:r>
      <w:r w:rsidRPr="00A83648">
        <w:rPr>
          <w:rFonts w:asciiTheme="majorHAnsi" w:hAnsiTheme="majorHAnsi" w:cstheme="majorHAnsi"/>
          <w:sz w:val="22"/>
          <w:szCs w:val="22"/>
        </w:rPr>
        <w:t>wadium</w:t>
      </w:r>
      <w:r w:rsidR="00185850" w:rsidRPr="00A83648">
        <w:rPr>
          <w:rFonts w:asciiTheme="majorHAnsi" w:hAnsiTheme="majorHAnsi" w:cstheme="majorHAnsi"/>
          <w:sz w:val="22"/>
          <w:szCs w:val="22"/>
        </w:rPr>
        <w:t>.</w:t>
      </w:r>
    </w:p>
    <w:p w14:paraId="597639E4" w14:textId="77777777" w:rsidR="009F40F2" w:rsidRPr="00A83648" w:rsidRDefault="009F40F2" w:rsidP="009F40F2">
      <w:pPr>
        <w:pStyle w:val="Akapitzlist"/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14:paraId="022DCD22" w14:textId="77777777" w:rsidR="009F40F2" w:rsidRPr="00A83648" w:rsidRDefault="009F40F2" w:rsidP="009F40F2">
      <w:pPr>
        <w:pStyle w:val="Nagwek1"/>
        <w:numPr>
          <w:ilvl w:val="0"/>
          <w:numId w:val="3"/>
        </w:numPr>
        <w:ind w:left="284" w:hanging="218"/>
        <w:jc w:val="both"/>
        <w:rPr>
          <w:rStyle w:val="Uwydatnienie"/>
          <w:rFonts w:cstheme="majorHAnsi"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lastRenderedPageBreak/>
        <w:t>Informacje dotyczące zabezpieczenia należytego wykonania umowy.</w:t>
      </w:r>
    </w:p>
    <w:p w14:paraId="32234E7F" w14:textId="77777777" w:rsidR="009F40F2" w:rsidRPr="00A83648" w:rsidRDefault="009F40F2" w:rsidP="009F40F2">
      <w:pPr>
        <w:pStyle w:val="Akapitzlist"/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14:paraId="0F871A03" w14:textId="7A740AF0" w:rsidR="009F40F2" w:rsidRPr="00A83648" w:rsidRDefault="6D912644" w:rsidP="6D912644">
      <w:pPr>
        <w:pStyle w:val="Akapitzlist"/>
        <w:ind w:left="360"/>
        <w:jc w:val="both"/>
        <w:rPr>
          <w:rFonts w:asciiTheme="majorHAnsi" w:hAnsiTheme="majorHAnsi" w:cstheme="majorBidi"/>
          <w:sz w:val="22"/>
          <w:szCs w:val="22"/>
        </w:rPr>
      </w:pPr>
      <w:r w:rsidRPr="6D912644">
        <w:rPr>
          <w:rFonts w:asciiTheme="majorHAnsi" w:hAnsiTheme="majorHAnsi" w:cstheme="majorBidi"/>
          <w:sz w:val="22"/>
          <w:szCs w:val="22"/>
        </w:rPr>
        <w:t xml:space="preserve">Zamawiający nie wymaga wniesienia zabezpieczenia należytego wykonania umowy.  </w:t>
      </w:r>
    </w:p>
    <w:p w14:paraId="3496A3C7" w14:textId="77777777" w:rsidR="009F40F2" w:rsidRPr="00A83648" w:rsidRDefault="009F40F2" w:rsidP="009F40F2">
      <w:pPr>
        <w:pStyle w:val="Nagwek1"/>
        <w:numPr>
          <w:ilvl w:val="0"/>
          <w:numId w:val="3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RODO</w:t>
      </w:r>
    </w:p>
    <w:p w14:paraId="5AFDA6D1" w14:textId="4FF576FE" w:rsidR="0034683A" w:rsidRPr="00A83648" w:rsidRDefault="0034683A" w:rsidP="0034683A">
      <w:pPr>
        <w:pStyle w:val="Akapitzlist"/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14:paraId="789F2B42" w14:textId="77777777" w:rsidR="00832769" w:rsidRPr="00A83648" w:rsidRDefault="00832769" w:rsidP="00832769">
      <w:p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 xml:space="preserve">Zgodnie z art. 13 ust. 1 i 2 rozporządzenia Parlamentu Europejskiego i Rady (UE) 2016/679 z dnia 27 kwietnia </w:t>
      </w:r>
      <w:r w:rsidRPr="00A83648">
        <w:rPr>
          <w:rFonts w:asciiTheme="majorHAnsi" w:eastAsia="Calibri" w:hAnsiTheme="majorHAnsi" w:cstheme="majorHAnsi"/>
          <w:sz w:val="22"/>
          <w:szCs w:val="22"/>
        </w:rPr>
        <w:br/>
        <w:t>2016 r. w sprawie ochrony osób fizycznych w związku z przetwarzaniem danych osobowych i w sprawie swobodnego przepływu takich danych oraz uchylenia dyrektywy 95/46/WE (ogólne rozporządzenie o ochronie danych) (Dz. Urz. UE L 127/2018 z dnia 23.05.2018, str. 1), dalej „RODO”, Zamawiający informuje, że:</w:t>
      </w:r>
    </w:p>
    <w:p w14:paraId="0D4B6A4E" w14:textId="77777777" w:rsidR="00832769" w:rsidRPr="00A83648" w:rsidRDefault="00832769">
      <w:pPr>
        <w:numPr>
          <w:ilvl w:val="0"/>
          <w:numId w:val="29"/>
        </w:numPr>
        <w:ind w:left="36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>administratorem danych osobowych, przekazanych Zamawiającemu w związku z niniejszym postępowaniem, nazwa jak na wstępie, jest Uniwersytet Warszawski, ul. Krakowskie Przedmieście 26/28, 00-927 Warszawa,</w:t>
      </w:r>
    </w:p>
    <w:p w14:paraId="2139F865" w14:textId="77777777" w:rsidR="00832769" w:rsidRPr="00A83648" w:rsidRDefault="00832769">
      <w:pPr>
        <w:numPr>
          <w:ilvl w:val="0"/>
          <w:numId w:val="29"/>
        </w:numPr>
        <w:ind w:left="36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 xml:space="preserve">administrator wyznaczył Inspektora Ochrony Danych, nadzorującego prawidłowość przetwarzania danych osobowych, z którym można skontaktować się za pośrednictwem adresu e-mail: </w:t>
      </w:r>
      <w:hyperlink r:id="rId34">
        <w:r w:rsidRPr="00A83648">
          <w:rPr>
            <w:rFonts w:asciiTheme="majorHAnsi" w:eastAsia="Calibri" w:hAnsiTheme="majorHAnsi" w:cstheme="majorHAnsi"/>
            <w:sz w:val="22"/>
            <w:szCs w:val="22"/>
          </w:rPr>
          <w:t>iod@adm.uw.edu.pl</w:t>
        </w:r>
      </w:hyperlink>
      <w:r w:rsidRPr="00A83648">
        <w:rPr>
          <w:rFonts w:asciiTheme="majorHAnsi" w:eastAsia="Calibri" w:hAnsiTheme="majorHAnsi" w:cstheme="majorHAnsi"/>
          <w:sz w:val="22"/>
          <w:szCs w:val="22"/>
        </w:rPr>
        <w:t>,</w:t>
      </w:r>
    </w:p>
    <w:p w14:paraId="47FB0E29" w14:textId="77777777" w:rsidR="00832769" w:rsidRPr="00A83648" w:rsidRDefault="00832769">
      <w:pPr>
        <w:numPr>
          <w:ilvl w:val="0"/>
          <w:numId w:val="29"/>
        </w:numPr>
        <w:ind w:left="36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>dane osobowe, przekazane Zamawiającemu w związku z niniejszym postępowaniem, nazwa jak na wstępie, przetwarzane będą na podstawie art. 6 ust. 1 lit. c</w:t>
      </w:r>
      <w:r w:rsidRPr="00A83648">
        <w:rPr>
          <w:rFonts w:asciiTheme="majorHAnsi" w:eastAsia="Calibri" w:hAnsiTheme="majorHAnsi" w:cstheme="majorHAnsi"/>
          <w:i/>
          <w:sz w:val="22"/>
          <w:szCs w:val="22"/>
        </w:rPr>
        <w:t xml:space="preserve"> </w:t>
      </w:r>
      <w:r w:rsidRPr="00A83648">
        <w:rPr>
          <w:rFonts w:asciiTheme="majorHAnsi" w:eastAsia="Calibri" w:hAnsiTheme="majorHAnsi" w:cstheme="majorHAnsi"/>
          <w:sz w:val="22"/>
          <w:szCs w:val="22"/>
        </w:rPr>
        <w:t>RODO w celu związanym z postępowaniem o udzielenie zamówienia publicznego,</w:t>
      </w:r>
    </w:p>
    <w:p w14:paraId="055B2213" w14:textId="77777777" w:rsidR="00832769" w:rsidRPr="00A83648" w:rsidRDefault="00832769">
      <w:pPr>
        <w:numPr>
          <w:ilvl w:val="0"/>
          <w:numId w:val="29"/>
        </w:numPr>
        <w:ind w:left="36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 xml:space="preserve">odbiorcami danych osobowych, o których mowa w punkcie 3, będą osoby lub podmioty, którym udostępniona zostanie dokumentacja postępowania w oparciu o art. 18 oraz art. 74 ust. 1 ustawy z dnia 11 września 2019 r. – Prawo zamówień publicznych ((Dz. U. z 2021 r. poz. 1129 z </w:t>
      </w:r>
      <w:proofErr w:type="spellStart"/>
      <w:r w:rsidRPr="00A83648">
        <w:rPr>
          <w:rFonts w:asciiTheme="majorHAnsi" w:eastAsia="Calibri" w:hAnsiTheme="majorHAnsi" w:cstheme="majorHAnsi"/>
          <w:sz w:val="22"/>
          <w:szCs w:val="22"/>
        </w:rPr>
        <w:t>późn</w:t>
      </w:r>
      <w:proofErr w:type="spellEnd"/>
      <w:r w:rsidRPr="00A83648">
        <w:rPr>
          <w:rFonts w:asciiTheme="majorHAnsi" w:eastAsia="Calibri" w:hAnsiTheme="majorHAnsi" w:cstheme="majorHAnsi"/>
          <w:sz w:val="22"/>
          <w:szCs w:val="22"/>
        </w:rPr>
        <w:t>. zm.),</w:t>
      </w:r>
    </w:p>
    <w:p w14:paraId="1436EAF4" w14:textId="77777777" w:rsidR="00832769" w:rsidRPr="00A83648" w:rsidRDefault="00832769">
      <w:pPr>
        <w:numPr>
          <w:ilvl w:val="0"/>
          <w:numId w:val="29"/>
        </w:numPr>
        <w:ind w:left="36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>dane osobowe, o których mowa w punkcie 3, będą przechowywane:</w:t>
      </w:r>
    </w:p>
    <w:p w14:paraId="19E04106" w14:textId="77777777" w:rsidR="00832769" w:rsidRPr="00A83648" w:rsidRDefault="00832769">
      <w:pPr>
        <w:numPr>
          <w:ilvl w:val="1"/>
          <w:numId w:val="30"/>
        </w:num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>zgodnie z art. 78 ust. 1 ustawy Pzp, przez okres 4 lat od dnia zakończenia postępowania o udzielenie zamówienia, a jeżeli czas trwania umowy w sprawie zamówienia publicznego przekracza 4 lata, okres przechowywania obejmuje cały czas trwania tej umowy, z zastrzeżeniem postanowienia pkt 5 lit. b),</w:t>
      </w:r>
    </w:p>
    <w:p w14:paraId="4B2B475D" w14:textId="77777777" w:rsidR="00832769" w:rsidRPr="00A83648" w:rsidRDefault="00832769">
      <w:pPr>
        <w:numPr>
          <w:ilvl w:val="1"/>
          <w:numId w:val="30"/>
        </w:num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>w przypadku zamówienia współfinansowanego ze źródeł zewnętrznych przez okres 5 lat od dnia akceptacji rozliczenia finansowego przez instytucję udzielającą finansowania projektu / programu,</w:t>
      </w:r>
    </w:p>
    <w:p w14:paraId="565D9FDD" w14:textId="77777777" w:rsidR="00832769" w:rsidRPr="00A83648" w:rsidRDefault="00832769">
      <w:pPr>
        <w:numPr>
          <w:ilvl w:val="0"/>
          <w:numId w:val="30"/>
        </w:numPr>
        <w:ind w:left="426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 xml:space="preserve">obowiązek podania przez Wykonawcę danych osobowych jest wymogiem ustawowym, określonym </w:t>
      </w:r>
      <w:r w:rsidRPr="00A83648">
        <w:rPr>
          <w:rFonts w:asciiTheme="majorHAnsi" w:eastAsia="Calibri" w:hAnsiTheme="majorHAnsi" w:cstheme="majorHAnsi"/>
          <w:sz w:val="22"/>
          <w:szCs w:val="22"/>
        </w:rPr>
        <w:br/>
        <w:t>w przepisach ustawy Pzp, związanym z udziałem w postępowaniu o udzielenie zamówienia publicznego; konsekwencje niepodania określonych danych wynikają z ustawy Pzp,</w:t>
      </w:r>
    </w:p>
    <w:p w14:paraId="60CABC65" w14:textId="77777777" w:rsidR="00832769" w:rsidRPr="00A83648" w:rsidRDefault="00832769">
      <w:pPr>
        <w:numPr>
          <w:ilvl w:val="0"/>
          <w:numId w:val="30"/>
        </w:numPr>
        <w:ind w:left="426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 xml:space="preserve">w odniesieniu do danych osobowych, przekazanych przez Wykonawcę, decyzje nie będą podejmowane </w:t>
      </w:r>
      <w:r w:rsidRPr="00A83648">
        <w:rPr>
          <w:rFonts w:asciiTheme="majorHAnsi" w:eastAsia="Calibri" w:hAnsiTheme="majorHAnsi" w:cstheme="majorHAnsi"/>
          <w:sz w:val="22"/>
          <w:szCs w:val="22"/>
        </w:rPr>
        <w:br/>
        <w:t>w sposób zautomatyzowany, stosowanie do art. 22 RODO,</w:t>
      </w:r>
    </w:p>
    <w:p w14:paraId="5CAA6A19" w14:textId="77777777" w:rsidR="00832769" w:rsidRPr="00A83648" w:rsidRDefault="00832769">
      <w:pPr>
        <w:numPr>
          <w:ilvl w:val="0"/>
          <w:numId w:val="30"/>
        </w:numPr>
        <w:ind w:left="426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>osoba, której dane osobowe zostały przekazane Zamawiającemu posiada:</w:t>
      </w:r>
    </w:p>
    <w:p w14:paraId="10B52125" w14:textId="77777777" w:rsidR="00832769" w:rsidRPr="00A83648" w:rsidRDefault="00832769">
      <w:pPr>
        <w:numPr>
          <w:ilvl w:val="1"/>
          <w:numId w:val="32"/>
        </w:num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>na podstawie art. 15 RODO prawo dostępu do swoich danych osobowych,</w:t>
      </w:r>
    </w:p>
    <w:p w14:paraId="0FC536AD" w14:textId="77777777" w:rsidR="00832769" w:rsidRPr="00A83648" w:rsidRDefault="00832769">
      <w:pPr>
        <w:numPr>
          <w:ilvl w:val="1"/>
          <w:numId w:val="32"/>
        </w:num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 xml:space="preserve">na podstawie art. 16 RODO prawo do sprostowania swoich danych osobowych, przy czym skorzystanie </w:t>
      </w:r>
      <w:r w:rsidRPr="00A83648">
        <w:rPr>
          <w:rFonts w:asciiTheme="majorHAnsi" w:eastAsia="Calibri" w:hAnsiTheme="majorHAnsi" w:cstheme="majorHAnsi"/>
          <w:sz w:val="22"/>
          <w:szCs w:val="22"/>
        </w:rPr>
        <w:br/>
        <w:t>z prawa do sprostowania nie może skutkować zmianą wyniku postępowania o udzielenie zamówienia publicznego ani zmianą postanowień umowy w zakresie niezgodnym z ustawą Pzp oraz nie może naruszać integralności protokołu postępowania oraz jego załączników,</w:t>
      </w:r>
    </w:p>
    <w:p w14:paraId="1BCF4119" w14:textId="77777777" w:rsidR="00832769" w:rsidRPr="00A83648" w:rsidRDefault="00832769">
      <w:pPr>
        <w:numPr>
          <w:ilvl w:val="1"/>
          <w:numId w:val="32"/>
        </w:num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 xml:space="preserve">na podstawie art. 18 RODO prawo żądania od administratora ograniczenia przetwarzania danych osobowych z zastrzeżeniem przypadków, o których mowa w art. </w:t>
      </w:r>
      <w:r w:rsidRPr="00A83648">
        <w:rPr>
          <w:rFonts w:asciiTheme="majorHAnsi" w:eastAsia="Calibri" w:hAnsiTheme="majorHAnsi" w:cstheme="majorHAnsi"/>
          <w:sz w:val="22"/>
          <w:szCs w:val="22"/>
        </w:rPr>
        <w:lastRenderedPageBreak/>
        <w:t>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członkowskiego),</w:t>
      </w:r>
    </w:p>
    <w:p w14:paraId="79012309" w14:textId="77777777" w:rsidR="00832769" w:rsidRPr="00A83648" w:rsidRDefault="00832769">
      <w:pPr>
        <w:numPr>
          <w:ilvl w:val="1"/>
          <w:numId w:val="32"/>
        </w:num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>prawo do wniesienia skargi do Prezesa Urzędu Ochrony Danych Osobowych, gdy osoba uzna, że przetwarzanie danych osobowych jej dotyczących narusza przepisy RODO,</w:t>
      </w:r>
    </w:p>
    <w:p w14:paraId="3BAA10FF" w14:textId="77777777" w:rsidR="00832769" w:rsidRPr="00A83648" w:rsidRDefault="00832769">
      <w:pPr>
        <w:numPr>
          <w:ilvl w:val="0"/>
          <w:numId w:val="30"/>
        </w:numPr>
        <w:ind w:left="426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>osobie, której dane osobowe zostały przekazane Zamawiającemu nie przysługuje:</w:t>
      </w:r>
    </w:p>
    <w:p w14:paraId="065AE2E1" w14:textId="77777777" w:rsidR="00832769" w:rsidRPr="00A83648" w:rsidRDefault="00832769">
      <w:pPr>
        <w:numPr>
          <w:ilvl w:val="1"/>
          <w:numId w:val="31"/>
        </w:num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>w związku z art. 17 ust. 3 lit. b, d lub e RODO prawo do usunięcia danych osobowych,</w:t>
      </w:r>
    </w:p>
    <w:p w14:paraId="67BE75DA" w14:textId="77777777" w:rsidR="00832769" w:rsidRPr="00A83648" w:rsidRDefault="00832769">
      <w:pPr>
        <w:numPr>
          <w:ilvl w:val="1"/>
          <w:numId w:val="31"/>
        </w:num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>prawo do przenoszenia danych osobowych, o którym mowa w art. 20 RODO,</w:t>
      </w:r>
    </w:p>
    <w:p w14:paraId="10BC1B2B" w14:textId="77777777" w:rsidR="00832769" w:rsidRPr="00A83648" w:rsidRDefault="00832769">
      <w:pPr>
        <w:numPr>
          <w:ilvl w:val="1"/>
          <w:numId w:val="31"/>
        </w:num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>na podstawie art. 21 RODO prawo sprzeciwu, wobec przetwarzania danych osobowych, gdyż podstawą prawną przetwarzania tych danych osobowych jest art. 6 ust. 1 lit. c RODO,</w:t>
      </w:r>
    </w:p>
    <w:p w14:paraId="1B6AF479" w14:textId="77777777" w:rsidR="00832769" w:rsidRPr="00A83648" w:rsidRDefault="00832769">
      <w:pPr>
        <w:numPr>
          <w:ilvl w:val="0"/>
          <w:numId w:val="30"/>
        </w:numPr>
        <w:ind w:left="426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>Wykonawca, podwykonawca, podmiot trzeci będzie musiał, podczas pozyskiwania danych osobowych na potrzeby niniejszego postępowania o udzielenie zamówienia, wypełnić obowiązek informacyjny wynikający z art. 13 RODO względem osób fizycznych, których dane osobowe dotyczą, i od których dane te bezpośrednio pozyskał.</w:t>
      </w:r>
    </w:p>
    <w:p w14:paraId="3F9E24ED" w14:textId="30FB7310" w:rsidR="0034683A" w:rsidRPr="00A83648" w:rsidRDefault="0034683A" w:rsidP="0034683A">
      <w:pPr>
        <w:pStyle w:val="Akapitzlist"/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14:paraId="1399DAD6" w14:textId="77777777" w:rsidR="00593860" w:rsidRPr="00A83648" w:rsidRDefault="00593860" w:rsidP="00593860">
      <w:pPr>
        <w:pStyle w:val="Nagwek1"/>
        <w:numPr>
          <w:ilvl w:val="0"/>
          <w:numId w:val="3"/>
        </w:numPr>
        <w:ind w:left="284" w:hanging="218"/>
        <w:jc w:val="both"/>
        <w:rPr>
          <w:rStyle w:val="Uwydatnienie"/>
          <w:rFonts w:cstheme="majorHAnsi"/>
          <w:b/>
          <w:bCs/>
          <w:i w:val="0"/>
          <w:iCs w:val="0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Informacje dodatkowe</w:t>
      </w:r>
    </w:p>
    <w:p w14:paraId="106D0D7A" w14:textId="19F0C6EB" w:rsidR="00593860" w:rsidRPr="00A83648" w:rsidRDefault="00593860">
      <w:pPr>
        <w:pStyle w:val="Akapitzlist"/>
        <w:numPr>
          <w:ilvl w:val="0"/>
          <w:numId w:val="22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Zamawiający nie przewiduje zwrotu kosztów udziału w postępowaniu.</w:t>
      </w:r>
    </w:p>
    <w:p w14:paraId="5AB5380D" w14:textId="75E85F6A" w:rsidR="009C451A" w:rsidRPr="00A83648" w:rsidRDefault="00760D54">
      <w:pPr>
        <w:pStyle w:val="Akapitzlist"/>
        <w:numPr>
          <w:ilvl w:val="0"/>
          <w:numId w:val="22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b/>
          <w:bCs/>
          <w:sz w:val="22"/>
          <w:szCs w:val="22"/>
        </w:rPr>
        <w:t>Zamawia</w:t>
      </w:r>
      <w:r w:rsidR="00FE407C" w:rsidRPr="00A83648">
        <w:rPr>
          <w:rFonts w:asciiTheme="majorHAnsi" w:hAnsiTheme="majorHAnsi" w:cstheme="majorHAnsi"/>
          <w:b/>
          <w:bCs/>
          <w:sz w:val="22"/>
          <w:szCs w:val="22"/>
        </w:rPr>
        <w:t>jący</w:t>
      </w:r>
      <w:r w:rsidRPr="00A83648">
        <w:rPr>
          <w:rFonts w:asciiTheme="majorHAnsi" w:hAnsiTheme="majorHAnsi" w:cstheme="majorHAnsi"/>
          <w:b/>
          <w:bCs/>
          <w:sz w:val="22"/>
          <w:szCs w:val="22"/>
        </w:rPr>
        <w:t xml:space="preserve"> zastosuje uprzednią ocenę ofert, o której mowa w art. 139 ust. 1 </w:t>
      </w:r>
      <w:proofErr w:type="spellStart"/>
      <w:r w:rsidRPr="00A83648">
        <w:rPr>
          <w:rFonts w:asciiTheme="majorHAnsi" w:hAnsiTheme="majorHAnsi" w:cstheme="majorHAnsi"/>
          <w:b/>
          <w:bCs/>
          <w:sz w:val="22"/>
          <w:szCs w:val="22"/>
        </w:rPr>
        <w:t>pzp</w:t>
      </w:r>
      <w:proofErr w:type="spellEnd"/>
      <w:r w:rsidRPr="00A83648">
        <w:rPr>
          <w:rFonts w:asciiTheme="majorHAnsi" w:hAnsiTheme="majorHAnsi" w:cstheme="majorHAnsi"/>
          <w:b/>
          <w:bCs/>
          <w:sz w:val="22"/>
          <w:szCs w:val="22"/>
        </w:rPr>
        <w:t xml:space="preserve"> tj. najpierw dokona badania i oceny ofert a następnie dokona kwalifikacji podmiotowej wykonawcy, którego oferta została najwyżej oceniona, w zakresie spełnienia warunków udziału w postępowaniu oraz braku podstaw do wykluczenia</w:t>
      </w:r>
      <w:r w:rsidR="00E62101" w:rsidRPr="00A83648">
        <w:rPr>
          <w:rFonts w:asciiTheme="majorHAnsi" w:hAnsiTheme="majorHAnsi" w:cstheme="majorHAnsi"/>
          <w:b/>
          <w:bCs/>
          <w:sz w:val="22"/>
          <w:szCs w:val="22"/>
        </w:rPr>
        <w:t xml:space="preserve"> [procedura odwrócona]</w:t>
      </w:r>
      <w:r w:rsidRPr="00A83648">
        <w:rPr>
          <w:rFonts w:asciiTheme="majorHAnsi" w:hAnsiTheme="majorHAnsi" w:cstheme="majorHAnsi"/>
          <w:b/>
          <w:bCs/>
          <w:sz w:val="22"/>
          <w:szCs w:val="22"/>
        </w:rPr>
        <w:t>.</w:t>
      </w:r>
    </w:p>
    <w:p w14:paraId="000AF0E1" w14:textId="5D1C55C5" w:rsidR="009C451A" w:rsidRPr="00A83648" w:rsidRDefault="00593860">
      <w:pPr>
        <w:pStyle w:val="Akapitzlist"/>
        <w:numPr>
          <w:ilvl w:val="0"/>
          <w:numId w:val="22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b/>
          <w:bCs/>
          <w:sz w:val="22"/>
          <w:szCs w:val="22"/>
        </w:rPr>
        <w:t>Zamawiający dopuszcza składania ofert częściowych</w:t>
      </w:r>
      <w:r w:rsidRPr="00A83648">
        <w:rPr>
          <w:rFonts w:asciiTheme="majorHAnsi" w:hAnsiTheme="majorHAnsi" w:cstheme="majorHAnsi"/>
          <w:sz w:val="22"/>
          <w:szCs w:val="22"/>
        </w:rPr>
        <w:t xml:space="preserve">. </w:t>
      </w:r>
      <w:r w:rsidR="00FE407C" w:rsidRPr="00A83648">
        <w:rPr>
          <w:rFonts w:asciiTheme="majorHAnsi" w:hAnsiTheme="majorHAnsi" w:cstheme="majorHAnsi"/>
          <w:sz w:val="22"/>
          <w:szCs w:val="22"/>
        </w:rPr>
        <w:t>Wykonawca może złożyć ofertę na jedną lub więcej części zamówienia</w:t>
      </w:r>
      <w:r w:rsidR="009C451A" w:rsidRPr="00A83648">
        <w:rPr>
          <w:rFonts w:asciiTheme="majorHAnsi" w:hAnsiTheme="majorHAnsi" w:cstheme="majorHAnsi"/>
          <w:sz w:val="22"/>
          <w:szCs w:val="22"/>
        </w:rPr>
        <w:t>.</w:t>
      </w:r>
    </w:p>
    <w:p w14:paraId="285FD95F" w14:textId="77777777" w:rsidR="00593860" w:rsidRPr="00A83648" w:rsidRDefault="00593860">
      <w:pPr>
        <w:pStyle w:val="Akapitzlist"/>
        <w:numPr>
          <w:ilvl w:val="0"/>
          <w:numId w:val="22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Zamawiający nie przewiduje składania ofert wariantowych.</w:t>
      </w:r>
    </w:p>
    <w:p w14:paraId="0022DBEB" w14:textId="77777777" w:rsidR="00593860" w:rsidRPr="00A83648" w:rsidRDefault="00593860">
      <w:pPr>
        <w:pStyle w:val="Akapitzlist"/>
        <w:numPr>
          <w:ilvl w:val="0"/>
          <w:numId w:val="22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Zamawiający nie przewiduje zastosowania aukcji elektronicznej. </w:t>
      </w:r>
    </w:p>
    <w:p w14:paraId="545B8802" w14:textId="77777777" w:rsidR="00593860" w:rsidRPr="00A83648" w:rsidRDefault="00593860">
      <w:pPr>
        <w:pStyle w:val="Akapitzlist"/>
        <w:numPr>
          <w:ilvl w:val="0"/>
          <w:numId w:val="22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Nie ujawnia się informacji stanowiących tajemnicę przedsiębiorstwa w rozumieniu przepisów ustawy z dnia 16 kwietnia 1993 r. o zwalczaniu nieuczciwej konkurencji, jeżeli wykonawca, wraz z przekazaniem takich informacji, zastrzegł, że nie mogą być one udostępniane oraz wykazał, że zastrzeżone informacje stanowią tajemnicę przedsiębiorstwa. Jeśli Wykonawca nie dopełni obowiązków wynikających z ustawy, Zamawiający będzie miał podstawę uznania, że zastrzeżenie tajemnicy przedsiębiorstwa jest bezskuteczne i w związku z tym potraktuje daną informację, jako niepodlegającą ochronie i niestanowiącą tajemnicy przedsiębiorstwa w rozumieniu ustawy z dnia 16 kwietnia 1993 r. o zwalczaniu nieuczciwej konkurencji.</w:t>
      </w:r>
    </w:p>
    <w:p w14:paraId="567D9310" w14:textId="77777777" w:rsidR="00593860" w:rsidRPr="00A83648" w:rsidRDefault="00593860" w:rsidP="00593860">
      <w:pPr>
        <w:pStyle w:val="Nagwek1"/>
        <w:numPr>
          <w:ilvl w:val="0"/>
          <w:numId w:val="3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Informacje dotyczące korzystania z Platformy zakupowej</w:t>
      </w:r>
    </w:p>
    <w:p w14:paraId="14ED33DB" w14:textId="6AEB0DC1" w:rsidR="00F21CA7" w:rsidRPr="00A83648" w:rsidRDefault="00F21CA7" w:rsidP="009F40F2">
      <w:pPr>
        <w:pStyle w:val="Akapitzlist"/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14:paraId="604E2880" w14:textId="77777777" w:rsidR="00F21CA7" w:rsidRPr="00A83648" w:rsidRDefault="00F21CA7" w:rsidP="00F21CA7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A83648">
        <w:rPr>
          <w:rFonts w:asciiTheme="majorHAnsi" w:hAnsiTheme="majorHAnsi" w:cstheme="majorHAnsi"/>
          <w:b/>
          <w:bCs/>
          <w:sz w:val="22"/>
          <w:szCs w:val="22"/>
        </w:rPr>
        <w:t>Informacje ogólne</w:t>
      </w:r>
    </w:p>
    <w:p w14:paraId="31749450" w14:textId="4C5C31B8" w:rsidR="00F21CA7" w:rsidRPr="00A83648" w:rsidRDefault="00F21CA7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 postępowaniu o udzielenie zamówienia komunikacja między Zamawiającymi a Wykonawcami odbywa się p</w:t>
      </w:r>
      <w:r w:rsidR="006B0FB9" w:rsidRPr="00A83648">
        <w:rPr>
          <w:rFonts w:asciiTheme="majorHAnsi" w:hAnsiTheme="majorHAnsi" w:cstheme="majorHAnsi"/>
          <w:sz w:val="22"/>
          <w:szCs w:val="22"/>
        </w:rPr>
        <w:t xml:space="preserve">rzy użyciu </w:t>
      </w:r>
      <w:proofErr w:type="spellStart"/>
      <w:r w:rsidR="006B0FB9" w:rsidRPr="00A83648">
        <w:rPr>
          <w:rFonts w:asciiTheme="majorHAnsi" w:hAnsiTheme="majorHAnsi" w:cstheme="majorHAnsi"/>
          <w:sz w:val="22"/>
          <w:szCs w:val="22"/>
        </w:rPr>
        <w:t>miniPor</w:t>
      </w:r>
      <w:r w:rsidRPr="00A83648">
        <w:rPr>
          <w:rFonts w:asciiTheme="majorHAnsi" w:hAnsiTheme="majorHAnsi" w:cstheme="majorHAnsi"/>
          <w:sz w:val="22"/>
          <w:szCs w:val="22"/>
        </w:rPr>
        <w:t>talu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>, który dostępny jest pod adresem: https:/</w:t>
      </w:r>
      <w:hyperlink r:id="rId35" w:history="1">
        <w:r w:rsidR="006B0FB9" w:rsidRPr="00A83648">
          <w:rPr>
            <w:rStyle w:val="Hipercze"/>
            <w:rFonts w:asciiTheme="majorHAnsi" w:hAnsiTheme="majorHAnsi" w:cstheme="majorHAnsi"/>
            <w:sz w:val="22"/>
            <w:szCs w:val="22"/>
          </w:rPr>
          <w:t>/miniportal.u</w:t>
        </w:r>
      </w:hyperlink>
      <w:r w:rsidRPr="00A83648">
        <w:rPr>
          <w:rFonts w:asciiTheme="majorHAnsi" w:hAnsiTheme="majorHAnsi" w:cstheme="majorHAnsi"/>
          <w:sz w:val="22"/>
          <w:szCs w:val="22"/>
        </w:rPr>
        <w:t xml:space="preserve">zp.gov.pl/,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ePUAPu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, dostępnego pod adresem: https://epuap.gov.pl/wps/portal </w:t>
      </w:r>
    </w:p>
    <w:p w14:paraId="606A846C" w14:textId="77777777" w:rsidR="00F21CA7" w:rsidRPr="00A83648" w:rsidRDefault="00F21CA7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Wykonawca zamierzający wziąć udział w postępowaniu o udzielenie zamówienia publicznego, musi posiadać konto na ePUAP. Wykonawca posiadający konto na ePUAP ma dostęp do następujących formularzy: „Formularz do złożenia, zmiany, wycofania oferty lub wniosku” oraz do „Formularza do komunikacji”. </w:t>
      </w:r>
    </w:p>
    <w:p w14:paraId="71670863" w14:textId="77777777" w:rsidR="00F21CA7" w:rsidRPr="00A83648" w:rsidRDefault="00F21CA7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lastRenderedPageBreak/>
        <w:t xml:space="preserve">Wymagania techniczne i organizacyjne wysyłania i odbierania dokumentów elektronicznych, elektronicznych kopii dokumentów i oświadczeń oraz informacji przekazywanych przy ich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użyciu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 opisane zostały w Regulaminie korzystania z systemu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miniPortal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 oraz Warunkach korzystania z elektronicznej platformy usług administracji publicznej (ePUAP). </w:t>
      </w:r>
    </w:p>
    <w:p w14:paraId="18B9A00C" w14:textId="77777777" w:rsidR="00F21CA7" w:rsidRPr="00A83648" w:rsidRDefault="00F21CA7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Maksymalny rozmiar plików przesyłanych za pośrednictwem dedykowanych formularzy: „Formularz złożenia, zmiany, wycofania oferty lub wniosku” i „Formularza do komunikacji” wynosi 150 MB. </w:t>
      </w:r>
    </w:p>
    <w:p w14:paraId="243DBD5C" w14:textId="47133088" w:rsidR="00F21CA7" w:rsidRPr="00A83648" w:rsidRDefault="00F21CA7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Za datę przekazania oferty, wniosków, zawiadomień, dokumentów elektronicznych, oświadczeń lub elektronicznych kopii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do</w:t>
      </w:r>
      <w:r w:rsidR="006B0FB9" w:rsidRPr="00A83648">
        <w:rPr>
          <w:rFonts w:asciiTheme="majorHAnsi" w:hAnsiTheme="majorHAnsi" w:cstheme="majorHAnsi"/>
          <w:sz w:val="22"/>
          <w:szCs w:val="22"/>
        </w:rPr>
        <w:t>art.</w:t>
      </w:r>
      <w:r w:rsidRPr="00A83648">
        <w:rPr>
          <w:rFonts w:asciiTheme="majorHAnsi" w:hAnsiTheme="majorHAnsi" w:cstheme="majorHAnsi"/>
          <w:sz w:val="22"/>
          <w:szCs w:val="22"/>
        </w:rPr>
        <w:t>entów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 lub oświadczeń oraz innych informacji przyjmuje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sie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̨ datę ich przekazania na ePUAP. </w:t>
      </w:r>
    </w:p>
    <w:p w14:paraId="6F963375" w14:textId="5FC2E9AF" w:rsidR="00F21CA7" w:rsidRPr="00A83648" w:rsidRDefault="00F21CA7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Dane postępowani</w:t>
      </w:r>
      <w:r w:rsidR="0039153B" w:rsidRPr="00A83648">
        <w:rPr>
          <w:rFonts w:asciiTheme="majorHAnsi" w:hAnsiTheme="majorHAnsi" w:cstheme="majorHAnsi"/>
          <w:sz w:val="22"/>
          <w:szCs w:val="22"/>
        </w:rPr>
        <w:t>a</w:t>
      </w:r>
      <w:r w:rsidRPr="00A83648">
        <w:rPr>
          <w:rFonts w:asciiTheme="majorHAnsi" w:hAnsiTheme="majorHAnsi" w:cstheme="majorHAnsi"/>
          <w:sz w:val="22"/>
          <w:szCs w:val="22"/>
        </w:rPr>
        <w:t xml:space="preserve"> można wyszukać na Liście wszystkich postępowań w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miniPortalu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 klikając wcześniej opcję „Dla Wykonawców” lub ze strony głównej z zakładki Postępowania. </w:t>
      </w:r>
    </w:p>
    <w:p w14:paraId="704102D1" w14:textId="77777777" w:rsidR="00F21CA7" w:rsidRPr="00A83648" w:rsidRDefault="00F21CA7" w:rsidP="00F21CA7">
      <w:pPr>
        <w:jc w:val="both"/>
        <w:rPr>
          <w:rFonts w:asciiTheme="majorHAnsi" w:hAnsiTheme="majorHAnsi" w:cstheme="majorHAnsi"/>
          <w:sz w:val="22"/>
          <w:szCs w:val="22"/>
          <w:highlight w:val="yellow"/>
        </w:rPr>
      </w:pPr>
    </w:p>
    <w:p w14:paraId="0915FAC0" w14:textId="77777777" w:rsidR="00F21CA7" w:rsidRPr="00A83648" w:rsidRDefault="00F21CA7" w:rsidP="00F21CA7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A83648">
        <w:rPr>
          <w:rFonts w:asciiTheme="majorHAnsi" w:hAnsiTheme="majorHAnsi" w:cstheme="majorHAnsi"/>
          <w:b/>
          <w:bCs/>
          <w:sz w:val="22"/>
          <w:szCs w:val="22"/>
        </w:rPr>
        <w:t>Złożenie oferty</w:t>
      </w:r>
    </w:p>
    <w:p w14:paraId="2B413DBE" w14:textId="77777777" w:rsidR="00F21CA7" w:rsidRPr="00A83648" w:rsidRDefault="00F21CA7" w:rsidP="00F21CA7">
      <w:pPr>
        <w:ind w:left="66"/>
        <w:jc w:val="both"/>
        <w:rPr>
          <w:rFonts w:asciiTheme="majorHAnsi" w:hAnsiTheme="majorHAnsi" w:cstheme="majorHAnsi"/>
          <w:b/>
          <w:bCs/>
          <w:sz w:val="22"/>
          <w:szCs w:val="22"/>
          <w:highlight w:val="yellow"/>
        </w:rPr>
      </w:pPr>
    </w:p>
    <w:p w14:paraId="00EA5906" w14:textId="7A436D84" w:rsidR="00F21CA7" w:rsidRPr="00A83648" w:rsidRDefault="00F21CA7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Wykonawca składa ofertę za pośrednictwem „Formularza do złożenia, zmiany, wycofania oferty lub wniosku” dostępnego na ePUAP i udostępnionego również na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miniPortalu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. W formularzu do złożenia, zmiany, wycofania oferty lub wniosku Wykonawca zobowiązany jest podać numer ogłoszenia </w:t>
      </w:r>
      <w:r w:rsidR="00374191" w:rsidRPr="00A83648">
        <w:rPr>
          <w:rFonts w:asciiTheme="majorHAnsi" w:hAnsiTheme="majorHAnsi" w:cstheme="majorHAnsi"/>
          <w:sz w:val="22"/>
          <w:szCs w:val="22"/>
        </w:rPr>
        <w:t xml:space="preserve">TED </w:t>
      </w:r>
      <w:r w:rsidRPr="00A83648">
        <w:rPr>
          <w:rFonts w:asciiTheme="majorHAnsi" w:hAnsiTheme="majorHAnsi" w:cstheme="majorHAnsi"/>
          <w:sz w:val="22"/>
          <w:szCs w:val="22"/>
        </w:rPr>
        <w:t xml:space="preserve">(wtedy dane postepowania zaciągną się automatycznie) lub numer referencyjny (wtedy dane postępowania należy wypełnić ręcznie. UWAGA – w tym przypadku należy podawać numer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IdPostępowania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 z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miniPortalu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). Funkcjonalność do zaszyfrowania oferty przez Wykonawcę jest dostępna dla wykonawców na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miniPortalu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, w szczegółach danego postępowania. </w:t>
      </w:r>
    </w:p>
    <w:p w14:paraId="6971B72D" w14:textId="77777777" w:rsidR="002C14FA" w:rsidRPr="00A83648" w:rsidRDefault="002C14FA" w:rsidP="002C14FA">
      <w:pPr>
        <w:pStyle w:val="Akapitzlist"/>
        <w:ind w:left="284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  <w:u w:val="single"/>
        </w:rPr>
      </w:pPr>
      <w:r w:rsidRPr="00A83648">
        <w:rPr>
          <w:rFonts w:asciiTheme="majorHAnsi" w:hAnsiTheme="majorHAnsi" w:cstheme="majorHAnsi"/>
          <w:b/>
          <w:bCs/>
          <w:sz w:val="22"/>
          <w:szCs w:val="22"/>
          <w:u w:val="single"/>
        </w:rPr>
        <w:t>Adres</w:t>
      </w:r>
      <w:r w:rsidRPr="00A83648">
        <w:rPr>
          <w:rFonts w:asciiTheme="majorHAnsi" w:eastAsia="Calibri" w:hAnsiTheme="majorHAnsi" w:cstheme="majorHAnsi"/>
          <w:b/>
          <w:bCs/>
          <w:color w:val="000000"/>
          <w:sz w:val="22"/>
          <w:szCs w:val="22"/>
          <w:u w:val="single"/>
        </w:rPr>
        <w:t xml:space="preserve"> skrzynki </w:t>
      </w:r>
      <w:proofErr w:type="spellStart"/>
      <w:r w:rsidRPr="00A83648">
        <w:rPr>
          <w:rFonts w:asciiTheme="majorHAnsi" w:eastAsia="Calibri" w:hAnsiTheme="majorHAnsi" w:cstheme="majorHAnsi"/>
          <w:b/>
          <w:bCs/>
          <w:color w:val="000000"/>
          <w:sz w:val="22"/>
          <w:szCs w:val="22"/>
          <w:u w:val="single"/>
        </w:rPr>
        <w:t>epuap</w:t>
      </w:r>
      <w:proofErr w:type="spellEnd"/>
      <w:r w:rsidRPr="00A83648">
        <w:rPr>
          <w:rFonts w:asciiTheme="majorHAnsi" w:eastAsia="Calibri" w:hAnsiTheme="majorHAnsi" w:cstheme="majorHAnsi"/>
          <w:b/>
          <w:bCs/>
          <w:color w:val="000000"/>
          <w:sz w:val="22"/>
          <w:szCs w:val="22"/>
          <w:u w:val="single"/>
        </w:rPr>
        <w:t xml:space="preserve"> zamawiającego: </w:t>
      </w:r>
      <w:r w:rsidRPr="00A83648">
        <w:rPr>
          <w:rFonts w:asciiTheme="majorHAnsi" w:hAnsiTheme="majorHAnsi" w:cstheme="majorHAnsi"/>
          <w:b/>
          <w:bCs/>
          <w:color w:val="212529"/>
          <w:sz w:val="22"/>
          <w:szCs w:val="22"/>
          <w:u w:val="single"/>
        </w:rPr>
        <w:t>/</w:t>
      </w:r>
      <w:proofErr w:type="spellStart"/>
      <w:r w:rsidRPr="00A83648">
        <w:rPr>
          <w:rFonts w:asciiTheme="majorHAnsi" w:hAnsiTheme="majorHAnsi" w:cstheme="majorHAnsi"/>
          <w:b/>
          <w:bCs/>
          <w:color w:val="212529"/>
          <w:sz w:val="22"/>
          <w:szCs w:val="22"/>
          <w:u w:val="single"/>
        </w:rPr>
        <w:t>uwedupl</w:t>
      </w:r>
      <w:proofErr w:type="spellEnd"/>
      <w:r w:rsidRPr="00A83648">
        <w:rPr>
          <w:rFonts w:asciiTheme="majorHAnsi" w:hAnsiTheme="majorHAnsi" w:cstheme="majorHAnsi"/>
          <w:b/>
          <w:bCs/>
          <w:color w:val="212529"/>
          <w:sz w:val="22"/>
          <w:szCs w:val="22"/>
          <w:u w:val="single"/>
        </w:rPr>
        <w:t>/</w:t>
      </w:r>
      <w:proofErr w:type="spellStart"/>
      <w:r w:rsidRPr="00A83648">
        <w:rPr>
          <w:rFonts w:asciiTheme="majorHAnsi" w:hAnsiTheme="majorHAnsi" w:cstheme="majorHAnsi"/>
          <w:b/>
          <w:bCs/>
          <w:color w:val="212529"/>
          <w:sz w:val="22"/>
          <w:szCs w:val="22"/>
          <w:u w:val="single"/>
        </w:rPr>
        <w:t>wb</w:t>
      </w:r>
      <w:proofErr w:type="spellEnd"/>
    </w:p>
    <w:p w14:paraId="3965FB18" w14:textId="77777777" w:rsidR="00F21CA7" w:rsidRPr="00A83648" w:rsidRDefault="00F21CA7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Ofertę należy sporządzić w języku polskim. </w:t>
      </w:r>
    </w:p>
    <w:p w14:paraId="185E9F3D" w14:textId="362195DE" w:rsidR="00F21CA7" w:rsidRPr="00A83648" w:rsidRDefault="00F21CA7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 formularzu oferty Wykonawca zobowiązany jest podać adres skrzynki ePUAP, na którym prowadzona będz</w:t>
      </w:r>
      <w:r w:rsidR="00374191" w:rsidRPr="00A83648">
        <w:rPr>
          <w:rFonts w:asciiTheme="majorHAnsi" w:hAnsiTheme="majorHAnsi" w:cstheme="majorHAnsi"/>
          <w:sz w:val="22"/>
          <w:szCs w:val="22"/>
        </w:rPr>
        <w:t xml:space="preserve">ie </w:t>
      </w:r>
      <w:r w:rsidRPr="00A83648">
        <w:rPr>
          <w:rFonts w:asciiTheme="majorHAnsi" w:hAnsiTheme="majorHAnsi" w:cstheme="majorHAnsi"/>
          <w:sz w:val="22"/>
          <w:szCs w:val="22"/>
        </w:rPr>
        <w:t xml:space="preserve">korespondencja związana z postępowaniem. </w:t>
      </w:r>
    </w:p>
    <w:p w14:paraId="010FAC19" w14:textId="721A346F" w:rsidR="00F21CA7" w:rsidRPr="00A83648" w:rsidRDefault="00F21CA7">
      <w:pPr>
        <w:pStyle w:val="Akapitzlist"/>
        <w:numPr>
          <w:ilvl w:val="0"/>
          <w:numId w:val="18"/>
        </w:numPr>
        <w:ind w:left="426" w:hanging="426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A83648">
        <w:rPr>
          <w:rFonts w:asciiTheme="majorHAnsi" w:hAnsiTheme="majorHAnsi" w:cstheme="majorHAnsi"/>
          <w:b/>
          <w:bCs/>
          <w:sz w:val="22"/>
          <w:szCs w:val="22"/>
        </w:rPr>
        <w:t xml:space="preserve">Ofertę̨ składa </w:t>
      </w:r>
      <w:r w:rsidR="0089792D" w:rsidRPr="00A83648">
        <w:rPr>
          <w:rFonts w:asciiTheme="majorHAnsi" w:hAnsiTheme="majorHAnsi" w:cstheme="majorHAnsi"/>
          <w:b/>
          <w:bCs/>
          <w:sz w:val="22"/>
          <w:szCs w:val="22"/>
        </w:rPr>
        <w:t>się</w:t>
      </w:r>
      <w:r w:rsidRPr="00A83648">
        <w:rPr>
          <w:rFonts w:asciiTheme="majorHAnsi" w:hAnsiTheme="majorHAnsi" w:cstheme="majorHAnsi"/>
          <w:b/>
          <w:bCs/>
          <w:sz w:val="22"/>
          <w:szCs w:val="22"/>
        </w:rPr>
        <w:t xml:space="preserve">̨, pod rygorem nieważności, w formie elektronicznej. </w:t>
      </w:r>
    </w:p>
    <w:p w14:paraId="5149F2C1" w14:textId="0C545AD6" w:rsidR="00F21CA7" w:rsidRPr="00A83648" w:rsidRDefault="00F21CA7">
      <w:pPr>
        <w:pStyle w:val="Akapitzlist"/>
        <w:numPr>
          <w:ilvl w:val="0"/>
          <w:numId w:val="18"/>
        </w:numPr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Sposób złożenia oferty, w tym zaszyfrowania oferty op</w:t>
      </w:r>
      <w:r w:rsidR="006B0FB9" w:rsidRPr="00A83648">
        <w:rPr>
          <w:rFonts w:asciiTheme="majorHAnsi" w:hAnsiTheme="majorHAnsi" w:cstheme="majorHAnsi"/>
          <w:sz w:val="22"/>
          <w:szCs w:val="22"/>
        </w:rPr>
        <w:t>isany został w „In</w:t>
      </w:r>
      <w:r w:rsidRPr="00A83648">
        <w:rPr>
          <w:rFonts w:asciiTheme="majorHAnsi" w:hAnsiTheme="majorHAnsi" w:cstheme="majorHAnsi"/>
          <w:sz w:val="22"/>
          <w:szCs w:val="22"/>
        </w:rPr>
        <w:t xml:space="preserve">strukcji użytkownika”, dostępnej na stronie: https://miniportal.uzp.gov.pl/ </w:t>
      </w:r>
    </w:p>
    <w:p w14:paraId="1CF2AE62" w14:textId="77777777" w:rsidR="00F21CA7" w:rsidRPr="00A83648" w:rsidRDefault="00F21CA7">
      <w:pPr>
        <w:pStyle w:val="Akapitzlist"/>
        <w:numPr>
          <w:ilvl w:val="0"/>
          <w:numId w:val="18"/>
        </w:numPr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Jeżeli dokumenty elektroniczne, przekazywane przy użyciu środków komunikacji elektronicznej, zawierają̨ informacje stanowiące tajemnicę przedsiębiorstwa w rozumieniu przepisów ustawy z dnia 16 kwietnia 1993 r. o zwalczaniu nieuczciwej konkurencji (Dz. U. z 2020 r. poz. 1913), wykonawca, w celu utrzymania w poufności tych informacji, przekazuje je w wydzielonym i odpowiednio oznaczonym pliku, wraz z jednoczesnym zaznaczeniem polecenia „Załącznik stanowiący tajemnicę przedsiębiorstwa” a następnie wraz z plikami stanowiącymi jawną część należy ten plik zaszyfrować́. </w:t>
      </w:r>
    </w:p>
    <w:p w14:paraId="2518A37F" w14:textId="11A13ED6" w:rsidR="00F21CA7" w:rsidRPr="00A83648" w:rsidRDefault="00F21CA7">
      <w:pPr>
        <w:pStyle w:val="Akapitzlist"/>
        <w:numPr>
          <w:ilvl w:val="0"/>
          <w:numId w:val="18"/>
        </w:numPr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Do oferty należy dołączyć́ oświadczenie o niepodleganiu wykluczeniu, spełnianiu warunków udziału w postępowaniu lub kryteriów selekcji, w zakresie wskazanym w § 9 w formie elektronicznej, a następnie zaszyfrować́ wraz z plikami stanowiącymi </w:t>
      </w:r>
      <w:r w:rsidR="00C50DF9" w:rsidRPr="00A83648">
        <w:rPr>
          <w:rFonts w:asciiTheme="majorHAnsi" w:hAnsiTheme="majorHAnsi" w:cstheme="majorHAnsi"/>
          <w:sz w:val="22"/>
          <w:szCs w:val="22"/>
        </w:rPr>
        <w:t>ofertę</w:t>
      </w:r>
      <w:r w:rsidRPr="00A83648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3D44F3F6" w14:textId="77777777" w:rsidR="00F21CA7" w:rsidRPr="00A83648" w:rsidRDefault="00F21CA7">
      <w:pPr>
        <w:pStyle w:val="Akapitzlist"/>
        <w:numPr>
          <w:ilvl w:val="0"/>
          <w:numId w:val="18"/>
        </w:numPr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Oferta może być́ złożona tylko do upływu terminu składania ofert.</w:t>
      </w:r>
    </w:p>
    <w:p w14:paraId="19500062" w14:textId="77777777" w:rsidR="00F21CA7" w:rsidRPr="00A83648" w:rsidRDefault="00F21CA7">
      <w:pPr>
        <w:pStyle w:val="Akapitzlist"/>
        <w:numPr>
          <w:ilvl w:val="0"/>
          <w:numId w:val="18"/>
        </w:numPr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Wykonawca może przed upływem terminu do składania ofert wycofać ofertę̨ za pośrednictwem </w:t>
      </w:r>
    </w:p>
    <w:p w14:paraId="2D2B652D" w14:textId="77777777" w:rsidR="00F21CA7" w:rsidRPr="00A83648" w:rsidRDefault="00F21CA7">
      <w:pPr>
        <w:pStyle w:val="Akapitzlist"/>
        <w:numPr>
          <w:ilvl w:val="0"/>
          <w:numId w:val="18"/>
        </w:numPr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„Formularza do złożenia, zmiany, wycofania oferty lub wniosku” dostępnego na ePUAP i udostępnionego również̇ na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miniPortalu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. Sposób wycofania oferty został opisany w „Instrukcji użytkownika” dostępnej na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miniPortalu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74D54450" w14:textId="77777777" w:rsidR="00F21CA7" w:rsidRPr="00A83648" w:rsidRDefault="00F21CA7">
      <w:pPr>
        <w:pStyle w:val="Akapitzlist"/>
        <w:numPr>
          <w:ilvl w:val="0"/>
          <w:numId w:val="18"/>
        </w:numPr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Wykonawca po upływie terminu do składania ofert nie może skutecznie dokonać zmiany ani wycofać́ złożonej oferty. </w:t>
      </w:r>
    </w:p>
    <w:p w14:paraId="567BA3F7" w14:textId="77777777" w:rsidR="00F21CA7" w:rsidRPr="00A83648" w:rsidRDefault="00F21CA7" w:rsidP="009F40F2">
      <w:pPr>
        <w:pStyle w:val="Akapitzlist"/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14:paraId="2B32B617" w14:textId="77777777" w:rsidR="00593860" w:rsidRPr="00A83648" w:rsidRDefault="00593860" w:rsidP="00593860">
      <w:pPr>
        <w:pStyle w:val="Nagwek1"/>
        <w:numPr>
          <w:ilvl w:val="0"/>
          <w:numId w:val="3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lastRenderedPageBreak/>
        <w:t>Informacje o formalnościach, jakie muszą zostać dopełnione po wyborze oferty w celu zawarcia umowy w sprawie zamówienia publicznego</w:t>
      </w:r>
    </w:p>
    <w:p w14:paraId="53806613" w14:textId="77777777" w:rsidR="00593860" w:rsidRPr="00A83648" w:rsidRDefault="00593860" w:rsidP="00593860">
      <w:p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Zamawiający nie przewiduje dodatkowych formalności, jakie muszą zostać dopełnione w celu zawarcia umowy w sprawie zamówienia publicznego. </w:t>
      </w:r>
    </w:p>
    <w:p w14:paraId="7FD8B8F2" w14:textId="77777777" w:rsidR="00593860" w:rsidRPr="00A83648" w:rsidRDefault="00593860" w:rsidP="00593860">
      <w:pPr>
        <w:pStyle w:val="Nagwek1"/>
        <w:numPr>
          <w:ilvl w:val="0"/>
          <w:numId w:val="3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Projektowane postanowienia umowy w sprawie zamówienia publicznego, które zostaną wprowadzone do umowy w sprawie zamówienia publicznego</w:t>
      </w:r>
    </w:p>
    <w:p w14:paraId="383C1825" w14:textId="120E603D" w:rsidR="00593860" w:rsidRPr="00A83648" w:rsidRDefault="00593860" w:rsidP="00593860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Umowa zostanie zawarta zgodnie ze wzorem stanowiącym </w:t>
      </w:r>
      <w:r w:rsidRPr="00A83648">
        <w:rPr>
          <w:rFonts w:asciiTheme="majorHAnsi" w:hAnsiTheme="majorHAnsi" w:cstheme="majorHAnsi"/>
          <w:b/>
          <w:bCs/>
          <w:sz w:val="22"/>
          <w:szCs w:val="22"/>
        </w:rPr>
        <w:t xml:space="preserve">załącznik nr </w:t>
      </w:r>
      <w:r w:rsidR="00814AD2" w:rsidRPr="00A83648">
        <w:rPr>
          <w:rFonts w:asciiTheme="majorHAnsi" w:hAnsiTheme="majorHAnsi" w:cstheme="majorHAnsi"/>
          <w:b/>
          <w:bCs/>
          <w:sz w:val="22"/>
          <w:szCs w:val="22"/>
        </w:rPr>
        <w:t>7</w:t>
      </w:r>
      <w:r w:rsidRPr="00A83648">
        <w:rPr>
          <w:rFonts w:asciiTheme="majorHAnsi" w:hAnsiTheme="majorHAnsi" w:cstheme="majorHAnsi"/>
          <w:b/>
          <w:bCs/>
          <w:sz w:val="22"/>
          <w:szCs w:val="22"/>
        </w:rPr>
        <w:t xml:space="preserve"> do SWZ.</w:t>
      </w:r>
    </w:p>
    <w:p w14:paraId="74772392" w14:textId="77777777" w:rsidR="00593860" w:rsidRPr="00A83648" w:rsidRDefault="00593860" w:rsidP="00593860">
      <w:pPr>
        <w:pStyle w:val="Nagwek1"/>
        <w:numPr>
          <w:ilvl w:val="0"/>
          <w:numId w:val="3"/>
        </w:numPr>
        <w:ind w:left="284" w:hanging="218"/>
        <w:jc w:val="both"/>
        <w:rPr>
          <w:rStyle w:val="Uwydatnienie"/>
          <w:rFonts w:cstheme="majorHAnsi"/>
          <w:b/>
          <w:bCs/>
          <w:i w:val="0"/>
          <w:iCs w:val="0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Pouczenie o środkach ochrony prawnej przysługujących wykonawcy</w:t>
      </w:r>
    </w:p>
    <w:p w14:paraId="59F1183E" w14:textId="24B61837" w:rsidR="00593860" w:rsidRPr="00A83648" w:rsidRDefault="00593860" w:rsidP="00E55AF7">
      <w:pPr>
        <w:pStyle w:val="Akapitzlist"/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Wykonawcy przysługują środki ochrony prawnej określone w Dziale IX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>, tj. odwołanie do Prezesa KIO oraz skarga do Sądu Okręgowej w Warszawie – Sądu Zamówień Publicznych.</w:t>
      </w:r>
    </w:p>
    <w:p w14:paraId="38A1A531" w14:textId="417F27A9" w:rsidR="00B47EDE" w:rsidRPr="00A83648" w:rsidRDefault="00B47EDE" w:rsidP="00995D62">
      <w:pPr>
        <w:pStyle w:val="Nagwek1"/>
        <w:numPr>
          <w:ilvl w:val="0"/>
          <w:numId w:val="3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Załączn</w:t>
      </w:r>
      <w:r w:rsidR="00FE407C"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iki</w:t>
      </w:r>
      <w:r w:rsidR="006B0FB9"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.</w:t>
      </w:r>
    </w:p>
    <w:p w14:paraId="1EDF498B" w14:textId="5F6739B3" w:rsidR="00B47EDE" w:rsidRPr="00A83648" w:rsidRDefault="00995D62">
      <w:pPr>
        <w:pStyle w:val="Akapitzlist"/>
        <w:numPr>
          <w:ilvl w:val="0"/>
          <w:numId w:val="17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Szczegółowy opis przedmiotu zamówi</w:t>
      </w:r>
      <w:r w:rsidR="00FE407C" w:rsidRPr="00A83648">
        <w:rPr>
          <w:rFonts w:asciiTheme="majorHAnsi" w:hAnsiTheme="majorHAnsi" w:cstheme="majorHAnsi"/>
          <w:sz w:val="22"/>
          <w:szCs w:val="22"/>
        </w:rPr>
        <w:t>eni</w:t>
      </w:r>
      <w:r w:rsidRPr="00A83648">
        <w:rPr>
          <w:rFonts w:asciiTheme="majorHAnsi" w:hAnsiTheme="majorHAnsi" w:cstheme="majorHAnsi"/>
          <w:sz w:val="22"/>
          <w:szCs w:val="22"/>
        </w:rPr>
        <w:t>a</w:t>
      </w:r>
      <w:r w:rsidR="00550327" w:rsidRPr="00A83648">
        <w:rPr>
          <w:rFonts w:asciiTheme="majorHAnsi" w:hAnsiTheme="majorHAnsi" w:cstheme="majorHAnsi"/>
          <w:sz w:val="22"/>
          <w:szCs w:val="22"/>
        </w:rPr>
        <w:t>:</w:t>
      </w:r>
    </w:p>
    <w:p w14:paraId="5348C3C9" w14:textId="77777777" w:rsidR="003E4073" w:rsidRPr="00A83648" w:rsidRDefault="003E4073" w:rsidP="003E4073">
      <w:pPr>
        <w:pStyle w:val="Akapitzlist"/>
        <w:numPr>
          <w:ilvl w:val="1"/>
          <w:numId w:val="17"/>
        </w:numPr>
        <w:jc w:val="both"/>
        <w:rPr>
          <w:rFonts w:asciiTheme="majorHAnsi" w:hAnsiTheme="majorHAnsi" w:cstheme="majorBidi"/>
          <w:sz w:val="22"/>
          <w:szCs w:val="22"/>
        </w:rPr>
      </w:pPr>
      <w:r w:rsidRPr="6D912644">
        <w:rPr>
          <w:rFonts w:asciiTheme="majorHAnsi" w:hAnsiTheme="majorHAnsi" w:cstheme="majorBidi"/>
          <w:sz w:val="22"/>
          <w:szCs w:val="22"/>
        </w:rPr>
        <w:t>załącznik nr 1a do SWZ dla części 1</w:t>
      </w:r>
    </w:p>
    <w:p w14:paraId="298BE1D8" w14:textId="77777777" w:rsidR="003E4073" w:rsidRPr="00A83648" w:rsidRDefault="003E4073" w:rsidP="003E4073">
      <w:pPr>
        <w:pStyle w:val="Akapitzlist"/>
        <w:numPr>
          <w:ilvl w:val="1"/>
          <w:numId w:val="17"/>
        </w:numPr>
        <w:jc w:val="both"/>
        <w:rPr>
          <w:rFonts w:asciiTheme="majorHAnsi" w:hAnsiTheme="majorHAnsi" w:cstheme="majorBidi"/>
          <w:sz w:val="22"/>
          <w:szCs w:val="22"/>
        </w:rPr>
      </w:pPr>
      <w:r w:rsidRPr="6D912644">
        <w:rPr>
          <w:rFonts w:asciiTheme="majorHAnsi" w:hAnsiTheme="majorHAnsi" w:cstheme="majorBidi"/>
          <w:sz w:val="22"/>
          <w:szCs w:val="22"/>
        </w:rPr>
        <w:t>załącznik nr 1b do SWZ dla części 2</w:t>
      </w:r>
    </w:p>
    <w:p w14:paraId="7663DD8D" w14:textId="77777777" w:rsidR="003E4073" w:rsidRPr="00A83648" w:rsidRDefault="003E4073" w:rsidP="003E4073">
      <w:pPr>
        <w:pStyle w:val="Akapitzlist"/>
        <w:numPr>
          <w:ilvl w:val="1"/>
          <w:numId w:val="17"/>
        </w:numPr>
        <w:jc w:val="both"/>
        <w:rPr>
          <w:rFonts w:asciiTheme="majorHAnsi" w:hAnsiTheme="majorHAnsi" w:cstheme="majorBidi"/>
          <w:sz w:val="22"/>
          <w:szCs w:val="22"/>
        </w:rPr>
      </w:pPr>
      <w:r w:rsidRPr="6D912644">
        <w:rPr>
          <w:rFonts w:asciiTheme="majorHAnsi" w:hAnsiTheme="majorHAnsi" w:cstheme="majorBidi"/>
          <w:sz w:val="22"/>
          <w:szCs w:val="22"/>
        </w:rPr>
        <w:t>załącznik nr 1c do SWZ dla części 3</w:t>
      </w:r>
    </w:p>
    <w:p w14:paraId="7037725D" w14:textId="77777777" w:rsidR="003E4073" w:rsidRPr="00A83648" w:rsidRDefault="003E4073" w:rsidP="003E4073">
      <w:pPr>
        <w:pStyle w:val="Akapitzlist"/>
        <w:numPr>
          <w:ilvl w:val="1"/>
          <w:numId w:val="17"/>
        </w:numPr>
        <w:jc w:val="both"/>
        <w:rPr>
          <w:rFonts w:asciiTheme="majorHAnsi" w:hAnsiTheme="majorHAnsi" w:cstheme="majorBidi"/>
          <w:sz w:val="22"/>
          <w:szCs w:val="22"/>
        </w:rPr>
      </w:pPr>
      <w:r w:rsidRPr="6D912644">
        <w:rPr>
          <w:rFonts w:asciiTheme="majorHAnsi" w:hAnsiTheme="majorHAnsi" w:cstheme="majorBidi"/>
          <w:sz w:val="22"/>
          <w:szCs w:val="22"/>
        </w:rPr>
        <w:t>załącznik nr 1d do SWZ dla części 4</w:t>
      </w:r>
    </w:p>
    <w:p w14:paraId="1A2B5BA3" w14:textId="77777777" w:rsidR="003E4073" w:rsidRPr="00A83648" w:rsidRDefault="003E4073" w:rsidP="003E4073">
      <w:pPr>
        <w:pStyle w:val="Akapitzlist"/>
        <w:numPr>
          <w:ilvl w:val="1"/>
          <w:numId w:val="17"/>
        </w:numPr>
        <w:jc w:val="both"/>
        <w:rPr>
          <w:rFonts w:asciiTheme="majorHAnsi" w:hAnsiTheme="majorHAnsi" w:cstheme="majorBidi"/>
          <w:sz w:val="22"/>
          <w:szCs w:val="22"/>
        </w:rPr>
      </w:pPr>
      <w:r w:rsidRPr="6D912644">
        <w:rPr>
          <w:rFonts w:asciiTheme="majorHAnsi" w:hAnsiTheme="majorHAnsi" w:cstheme="majorBidi"/>
          <w:sz w:val="22"/>
          <w:szCs w:val="22"/>
        </w:rPr>
        <w:t>załącznik nr 1e do SWZ dla części 5</w:t>
      </w:r>
    </w:p>
    <w:p w14:paraId="0C674DD1" w14:textId="77777777" w:rsidR="003E4073" w:rsidRPr="00A83648" w:rsidRDefault="003E4073" w:rsidP="003E4073">
      <w:pPr>
        <w:pStyle w:val="Akapitzlist"/>
        <w:numPr>
          <w:ilvl w:val="1"/>
          <w:numId w:val="17"/>
        </w:numPr>
        <w:jc w:val="both"/>
        <w:rPr>
          <w:rFonts w:asciiTheme="majorHAnsi" w:hAnsiTheme="majorHAnsi" w:cstheme="majorBidi"/>
          <w:sz w:val="22"/>
          <w:szCs w:val="22"/>
        </w:rPr>
      </w:pPr>
      <w:r w:rsidRPr="6D912644">
        <w:rPr>
          <w:rFonts w:asciiTheme="majorHAnsi" w:hAnsiTheme="majorHAnsi" w:cstheme="majorBidi"/>
          <w:sz w:val="22"/>
          <w:szCs w:val="22"/>
        </w:rPr>
        <w:t>załącznik nr 1f do SWZ dla części 6</w:t>
      </w:r>
    </w:p>
    <w:p w14:paraId="7220F6FB" w14:textId="77777777" w:rsidR="003E4073" w:rsidRPr="00A83648" w:rsidRDefault="003E4073" w:rsidP="003E4073">
      <w:pPr>
        <w:pStyle w:val="Akapitzlist"/>
        <w:numPr>
          <w:ilvl w:val="1"/>
          <w:numId w:val="17"/>
        </w:numPr>
        <w:jc w:val="both"/>
        <w:rPr>
          <w:rFonts w:asciiTheme="majorHAnsi" w:hAnsiTheme="majorHAnsi" w:cstheme="majorBidi"/>
          <w:sz w:val="22"/>
          <w:szCs w:val="22"/>
        </w:rPr>
      </w:pPr>
      <w:r w:rsidRPr="6D912644">
        <w:rPr>
          <w:rFonts w:asciiTheme="majorHAnsi" w:hAnsiTheme="majorHAnsi" w:cstheme="majorBidi"/>
          <w:sz w:val="22"/>
          <w:szCs w:val="22"/>
        </w:rPr>
        <w:t>załącznik nr 1g do SWZ dla części 7</w:t>
      </w:r>
    </w:p>
    <w:p w14:paraId="75AFF3E4" w14:textId="77777777" w:rsidR="003E4073" w:rsidRDefault="003E4073" w:rsidP="003E4073">
      <w:pPr>
        <w:pStyle w:val="Akapitzlist"/>
        <w:numPr>
          <w:ilvl w:val="1"/>
          <w:numId w:val="17"/>
        </w:numPr>
        <w:jc w:val="both"/>
        <w:rPr>
          <w:rFonts w:asciiTheme="majorHAnsi" w:eastAsiaTheme="majorEastAsia" w:hAnsiTheme="majorHAnsi" w:cstheme="majorBidi"/>
        </w:rPr>
      </w:pPr>
      <w:r w:rsidRPr="6D912644">
        <w:rPr>
          <w:rFonts w:asciiTheme="majorHAnsi" w:eastAsia="Calibri" w:hAnsiTheme="majorHAnsi" w:cstheme="majorBidi"/>
          <w:sz w:val="22"/>
          <w:szCs w:val="22"/>
        </w:rPr>
        <w:t>Załącznik nr 1h do SWZ dla części 8</w:t>
      </w:r>
    </w:p>
    <w:p w14:paraId="7A2C63A4" w14:textId="77777777" w:rsidR="003E4073" w:rsidRDefault="003E4073" w:rsidP="003E4073">
      <w:pPr>
        <w:pStyle w:val="Akapitzlist"/>
        <w:numPr>
          <w:ilvl w:val="1"/>
          <w:numId w:val="17"/>
        </w:numPr>
        <w:jc w:val="both"/>
        <w:rPr>
          <w:rFonts w:asciiTheme="majorHAnsi" w:eastAsiaTheme="majorEastAsia" w:hAnsiTheme="majorHAnsi" w:cstheme="majorBidi"/>
        </w:rPr>
      </w:pPr>
      <w:r w:rsidRPr="6D912644">
        <w:rPr>
          <w:rFonts w:asciiTheme="majorHAnsi" w:eastAsia="Calibri" w:hAnsiTheme="majorHAnsi" w:cstheme="majorBidi"/>
          <w:sz w:val="22"/>
          <w:szCs w:val="22"/>
        </w:rPr>
        <w:t>Załącznik nr 1i do SWZ dla części 9</w:t>
      </w:r>
    </w:p>
    <w:p w14:paraId="13F7877D" w14:textId="77777777" w:rsidR="003E4073" w:rsidRDefault="003E4073" w:rsidP="003E4073">
      <w:pPr>
        <w:pStyle w:val="Akapitzlist"/>
        <w:numPr>
          <w:ilvl w:val="1"/>
          <w:numId w:val="17"/>
        </w:numPr>
        <w:jc w:val="both"/>
        <w:rPr>
          <w:rFonts w:asciiTheme="majorHAnsi" w:eastAsiaTheme="majorEastAsia" w:hAnsiTheme="majorHAnsi" w:cstheme="majorBidi"/>
        </w:rPr>
      </w:pPr>
      <w:r w:rsidRPr="6D912644">
        <w:rPr>
          <w:rFonts w:asciiTheme="majorHAnsi" w:eastAsia="Calibri" w:hAnsiTheme="majorHAnsi" w:cstheme="majorBidi"/>
          <w:sz w:val="22"/>
          <w:szCs w:val="22"/>
        </w:rPr>
        <w:t>Załącznik nr 1j do SWZ dla części 10</w:t>
      </w:r>
    </w:p>
    <w:p w14:paraId="1A157219" w14:textId="77777777" w:rsidR="003E4073" w:rsidRDefault="003E4073" w:rsidP="003E4073">
      <w:pPr>
        <w:pStyle w:val="Akapitzlist"/>
        <w:numPr>
          <w:ilvl w:val="1"/>
          <w:numId w:val="17"/>
        </w:numPr>
        <w:jc w:val="both"/>
        <w:rPr>
          <w:rFonts w:asciiTheme="majorHAnsi" w:eastAsiaTheme="majorEastAsia" w:hAnsiTheme="majorHAnsi" w:cstheme="majorBidi"/>
        </w:rPr>
      </w:pPr>
      <w:r w:rsidRPr="6D912644">
        <w:rPr>
          <w:rFonts w:asciiTheme="majorHAnsi" w:eastAsia="Calibri" w:hAnsiTheme="majorHAnsi" w:cstheme="majorBidi"/>
          <w:sz w:val="22"/>
          <w:szCs w:val="22"/>
        </w:rPr>
        <w:t>Załącznik nr 1k do SWZ dla części 11</w:t>
      </w:r>
    </w:p>
    <w:p w14:paraId="43C6D896" w14:textId="77777777" w:rsidR="003E4073" w:rsidRDefault="003E4073" w:rsidP="003E4073">
      <w:pPr>
        <w:pStyle w:val="Akapitzlist"/>
        <w:numPr>
          <w:ilvl w:val="1"/>
          <w:numId w:val="17"/>
        </w:numPr>
        <w:jc w:val="both"/>
        <w:rPr>
          <w:rFonts w:asciiTheme="majorHAnsi" w:eastAsiaTheme="majorEastAsia" w:hAnsiTheme="majorHAnsi" w:cstheme="majorBidi"/>
        </w:rPr>
      </w:pPr>
      <w:r w:rsidRPr="6D912644">
        <w:rPr>
          <w:rFonts w:asciiTheme="majorHAnsi" w:eastAsia="Calibri" w:hAnsiTheme="majorHAnsi" w:cstheme="majorBidi"/>
          <w:sz w:val="22"/>
          <w:szCs w:val="22"/>
        </w:rPr>
        <w:t>Załącznik nr 1l do SWZ dla części 12</w:t>
      </w:r>
    </w:p>
    <w:p w14:paraId="3E6FD27A" w14:textId="77777777" w:rsidR="003E4073" w:rsidRDefault="003E4073" w:rsidP="003E4073">
      <w:pPr>
        <w:pStyle w:val="Akapitzlist"/>
        <w:numPr>
          <w:ilvl w:val="1"/>
          <w:numId w:val="17"/>
        </w:numPr>
        <w:jc w:val="both"/>
        <w:rPr>
          <w:rFonts w:asciiTheme="majorHAnsi" w:eastAsiaTheme="majorEastAsia" w:hAnsiTheme="majorHAnsi" w:cstheme="majorBidi"/>
        </w:rPr>
      </w:pPr>
      <w:r w:rsidRPr="6D912644">
        <w:rPr>
          <w:rFonts w:asciiTheme="majorHAnsi" w:eastAsia="Calibri" w:hAnsiTheme="majorHAnsi" w:cstheme="majorBidi"/>
          <w:sz w:val="22"/>
          <w:szCs w:val="22"/>
        </w:rPr>
        <w:t>Załącznik nr 1ł do SWZ dla części 13</w:t>
      </w:r>
    </w:p>
    <w:p w14:paraId="62EA5FF2" w14:textId="77777777" w:rsidR="003E4073" w:rsidRDefault="003E4073" w:rsidP="003E4073">
      <w:pPr>
        <w:pStyle w:val="Akapitzlist"/>
        <w:numPr>
          <w:ilvl w:val="1"/>
          <w:numId w:val="17"/>
        </w:numPr>
        <w:jc w:val="both"/>
        <w:rPr>
          <w:rFonts w:asciiTheme="majorHAnsi" w:eastAsiaTheme="majorEastAsia" w:hAnsiTheme="majorHAnsi" w:cstheme="majorBidi"/>
        </w:rPr>
      </w:pPr>
      <w:r w:rsidRPr="6D912644">
        <w:rPr>
          <w:rFonts w:asciiTheme="majorHAnsi" w:eastAsia="Calibri" w:hAnsiTheme="majorHAnsi" w:cstheme="majorBidi"/>
          <w:sz w:val="22"/>
          <w:szCs w:val="22"/>
        </w:rPr>
        <w:t>Załącznik nr 1m do SWZ dla części 14</w:t>
      </w:r>
    </w:p>
    <w:p w14:paraId="546FA7A5" w14:textId="77777777" w:rsidR="003E4073" w:rsidRDefault="003E4073" w:rsidP="003E4073">
      <w:pPr>
        <w:pStyle w:val="Akapitzlist"/>
        <w:numPr>
          <w:ilvl w:val="1"/>
          <w:numId w:val="17"/>
        </w:numPr>
        <w:jc w:val="both"/>
        <w:rPr>
          <w:rFonts w:asciiTheme="majorHAnsi" w:eastAsiaTheme="majorEastAsia" w:hAnsiTheme="majorHAnsi" w:cstheme="majorBidi"/>
        </w:rPr>
      </w:pPr>
      <w:r w:rsidRPr="6D912644">
        <w:rPr>
          <w:rFonts w:asciiTheme="majorHAnsi" w:eastAsia="Calibri" w:hAnsiTheme="majorHAnsi" w:cstheme="majorBidi"/>
          <w:sz w:val="22"/>
          <w:szCs w:val="22"/>
        </w:rPr>
        <w:t>Załącznik nr 1n do SWZ dla części 15</w:t>
      </w:r>
    </w:p>
    <w:p w14:paraId="5A7F51E3" w14:textId="77777777" w:rsidR="003E4073" w:rsidRDefault="003E4073" w:rsidP="003E4073">
      <w:pPr>
        <w:pStyle w:val="Akapitzlist"/>
        <w:numPr>
          <w:ilvl w:val="1"/>
          <w:numId w:val="17"/>
        </w:numPr>
        <w:jc w:val="both"/>
        <w:rPr>
          <w:rFonts w:asciiTheme="majorHAnsi" w:eastAsiaTheme="majorEastAsia" w:hAnsiTheme="majorHAnsi" w:cstheme="majorBidi"/>
        </w:rPr>
      </w:pPr>
      <w:r w:rsidRPr="6D912644">
        <w:rPr>
          <w:rFonts w:asciiTheme="majorHAnsi" w:eastAsia="Calibri" w:hAnsiTheme="majorHAnsi" w:cstheme="majorBidi"/>
          <w:sz w:val="22"/>
          <w:szCs w:val="22"/>
        </w:rPr>
        <w:t>Załącznik nr 1o do SWZ dla części 16</w:t>
      </w:r>
    </w:p>
    <w:p w14:paraId="61754F59" w14:textId="77777777" w:rsidR="003E4073" w:rsidRDefault="003E4073" w:rsidP="003E4073">
      <w:pPr>
        <w:pStyle w:val="Akapitzlist"/>
        <w:numPr>
          <w:ilvl w:val="1"/>
          <w:numId w:val="17"/>
        </w:numPr>
        <w:jc w:val="both"/>
        <w:rPr>
          <w:rFonts w:asciiTheme="majorHAnsi" w:eastAsiaTheme="majorEastAsia" w:hAnsiTheme="majorHAnsi" w:cstheme="majorBidi"/>
        </w:rPr>
      </w:pPr>
      <w:r w:rsidRPr="6D912644">
        <w:rPr>
          <w:rFonts w:asciiTheme="majorHAnsi" w:eastAsia="Calibri" w:hAnsiTheme="majorHAnsi" w:cstheme="majorBidi"/>
          <w:sz w:val="22"/>
          <w:szCs w:val="22"/>
        </w:rPr>
        <w:t>Załącznik nr 1p do SWZ dla części 17</w:t>
      </w:r>
    </w:p>
    <w:p w14:paraId="6C71FA06" w14:textId="77777777" w:rsidR="003E4073" w:rsidRDefault="003E4073" w:rsidP="003E4073">
      <w:pPr>
        <w:pStyle w:val="Akapitzlist"/>
        <w:numPr>
          <w:ilvl w:val="1"/>
          <w:numId w:val="17"/>
        </w:numPr>
        <w:jc w:val="both"/>
        <w:rPr>
          <w:rFonts w:asciiTheme="majorHAnsi" w:eastAsiaTheme="majorEastAsia" w:hAnsiTheme="majorHAnsi" w:cstheme="majorBidi"/>
        </w:rPr>
      </w:pPr>
      <w:r w:rsidRPr="6D912644">
        <w:rPr>
          <w:rFonts w:asciiTheme="majorHAnsi" w:eastAsia="Calibri" w:hAnsiTheme="majorHAnsi" w:cstheme="majorBidi"/>
          <w:sz w:val="22"/>
          <w:szCs w:val="22"/>
        </w:rPr>
        <w:t>Załącznik nr 1q do SWZ dla części 18</w:t>
      </w:r>
    </w:p>
    <w:p w14:paraId="6B919936" w14:textId="77777777" w:rsidR="003E4073" w:rsidRDefault="003E4073" w:rsidP="003E4073">
      <w:pPr>
        <w:pStyle w:val="Akapitzlist"/>
        <w:numPr>
          <w:ilvl w:val="1"/>
          <w:numId w:val="17"/>
        </w:numPr>
        <w:jc w:val="both"/>
        <w:rPr>
          <w:rFonts w:asciiTheme="majorHAnsi" w:eastAsiaTheme="majorEastAsia" w:hAnsiTheme="majorHAnsi" w:cstheme="majorBidi"/>
        </w:rPr>
      </w:pPr>
      <w:r w:rsidRPr="6D912644">
        <w:rPr>
          <w:rFonts w:asciiTheme="majorHAnsi" w:eastAsia="Calibri" w:hAnsiTheme="majorHAnsi" w:cstheme="majorBidi"/>
          <w:sz w:val="22"/>
          <w:szCs w:val="22"/>
        </w:rPr>
        <w:t>Załącznik nr 1r do SWZ dla części 19</w:t>
      </w:r>
    </w:p>
    <w:p w14:paraId="4BAF8F26" w14:textId="77777777" w:rsidR="003E4073" w:rsidRDefault="003E4073" w:rsidP="003E4073">
      <w:pPr>
        <w:pStyle w:val="Akapitzlist"/>
        <w:numPr>
          <w:ilvl w:val="1"/>
          <w:numId w:val="17"/>
        </w:numPr>
        <w:jc w:val="both"/>
        <w:rPr>
          <w:rFonts w:asciiTheme="majorHAnsi" w:eastAsiaTheme="majorEastAsia" w:hAnsiTheme="majorHAnsi" w:cstheme="majorBidi"/>
        </w:rPr>
      </w:pPr>
      <w:r w:rsidRPr="6D912644">
        <w:rPr>
          <w:rFonts w:asciiTheme="majorHAnsi" w:eastAsia="Calibri" w:hAnsiTheme="majorHAnsi" w:cstheme="majorBidi"/>
          <w:sz w:val="22"/>
          <w:szCs w:val="22"/>
        </w:rPr>
        <w:t>Załącznik nr 1s do SWZ dla części 20</w:t>
      </w:r>
    </w:p>
    <w:p w14:paraId="29137940" w14:textId="77777777" w:rsidR="003E4073" w:rsidRDefault="003E4073" w:rsidP="003E4073">
      <w:pPr>
        <w:pStyle w:val="Akapitzlist"/>
        <w:numPr>
          <w:ilvl w:val="1"/>
          <w:numId w:val="17"/>
        </w:numPr>
        <w:jc w:val="both"/>
        <w:rPr>
          <w:rFonts w:asciiTheme="majorHAnsi" w:eastAsiaTheme="majorEastAsia" w:hAnsiTheme="majorHAnsi" w:cstheme="majorBidi"/>
        </w:rPr>
      </w:pPr>
      <w:r w:rsidRPr="6D912644">
        <w:rPr>
          <w:rFonts w:asciiTheme="majorHAnsi" w:eastAsia="Calibri" w:hAnsiTheme="majorHAnsi" w:cstheme="majorBidi"/>
          <w:sz w:val="22"/>
          <w:szCs w:val="22"/>
        </w:rPr>
        <w:t>Załącznik nr 1t do SWZ dla części 21</w:t>
      </w:r>
    </w:p>
    <w:p w14:paraId="6B1F5AEC" w14:textId="77777777" w:rsidR="003E4073" w:rsidRDefault="003E4073" w:rsidP="003E4073">
      <w:pPr>
        <w:pStyle w:val="Akapitzlist"/>
        <w:numPr>
          <w:ilvl w:val="1"/>
          <w:numId w:val="17"/>
        </w:numPr>
        <w:jc w:val="both"/>
        <w:rPr>
          <w:rFonts w:asciiTheme="majorHAnsi" w:eastAsiaTheme="majorEastAsia" w:hAnsiTheme="majorHAnsi" w:cstheme="majorBidi"/>
        </w:rPr>
      </w:pPr>
      <w:r w:rsidRPr="6D912644">
        <w:rPr>
          <w:rFonts w:asciiTheme="majorHAnsi" w:eastAsia="Calibri" w:hAnsiTheme="majorHAnsi" w:cstheme="majorBidi"/>
          <w:sz w:val="22"/>
          <w:szCs w:val="22"/>
        </w:rPr>
        <w:t>Załącznik nr 1u do SWZ dla części 22</w:t>
      </w:r>
    </w:p>
    <w:p w14:paraId="2CF0054C" w14:textId="77777777" w:rsidR="003E4073" w:rsidRDefault="003E4073" w:rsidP="003E4073">
      <w:pPr>
        <w:pStyle w:val="Akapitzlist"/>
        <w:numPr>
          <w:ilvl w:val="1"/>
          <w:numId w:val="17"/>
        </w:numPr>
        <w:jc w:val="both"/>
        <w:rPr>
          <w:rFonts w:asciiTheme="majorHAnsi" w:eastAsiaTheme="majorEastAsia" w:hAnsiTheme="majorHAnsi" w:cstheme="majorBidi"/>
        </w:rPr>
      </w:pPr>
      <w:r w:rsidRPr="6D912644">
        <w:rPr>
          <w:rFonts w:asciiTheme="majorHAnsi" w:eastAsia="Calibri" w:hAnsiTheme="majorHAnsi" w:cstheme="majorBidi"/>
          <w:sz w:val="22"/>
          <w:szCs w:val="22"/>
        </w:rPr>
        <w:t>Załącznik nr 1w do SWZ dla części 23</w:t>
      </w:r>
    </w:p>
    <w:p w14:paraId="5C7707C7" w14:textId="6A2124FE" w:rsidR="009156F1" w:rsidRPr="00A83648" w:rsidRDefault="00492A9A">
      <w:pPr>
        <w:pStyle w:val="Akapitzlist"/>
        <w:numPr>
          <w:ilvl w:val="0"/>
          <w:numId w:val="17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Wzór o</w:t>
      </w:r>
      <w:r w:rsidR="009156F1" w:rsidRPr="00A83648">
        <w:rPr>
          <w:rFonts w:asciiTheme="majorHAnsi" w:hAnsiTheme="majorHAnsi" w:cstheme="majorHAnsi"/>
          <w:sz w:val="22"/>
          <w:szCs w:val="22"/>
        </w:rPr>
        <w:t>świadczeni</w:t>
      </w:r>
      <w:r w:rsidRPr="00A83648">
        <w:rPr>
          <w:rFonts w:asciiTheme="majorHAnsi" w:hAnsiTheme="majorHAnsi" w:cstheme="majorHAnsi"/>
          <w:sz w:val="22"/>
          <w:szCs w:val="22"/>
        </w:rPr>
        <w:t>a</w:t>
      </w:r>
      <w:r w:rsidR="009156F1" w:rsidRPr="00A83648">
        <w:rPr>
          <w:rFonts w:asciiTheme="majorHAnsi" w:hAnsiTheme="majorHAnsi" w:cstheme="majorHAnsi"/>
          <w:sz w:val="22"/>
          <w:szCs w:val="22"/>
        </w:rPr>
        <w:t xml:space="preserve"> z art. 125 </w:t>
      </w:r>
      <w:proofErr w:type="spellStart"/>
      <w:r w:rsidR="009156F1" w:rsidRPr="00A83648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 </w:t>
      </w:r>
      <w:r w:rsidR="00BF752C" w:rsidRPr="00A83648">
        <w:rPr>
          <w:rFonts w:asciiTheme="majorHAnsi" w:hAnsiTheme="majorHAnsi" w:cstheme="majorHAnsi"/>
          <w:sz w:val="22"/>
          <w:szCs w:val="22"/>
        </w:rPr>
        <w:t>[JEDZ]</w:t>
      </w:r>
    </w:p>
    <w:p w14:paraId="092D63E1" w14:textId="30547B39" w:rsidR="005E2441" w:rsidRDefault="005E2441">
      <w:pPr>
        <w:pStyle w:val="Akapitzlist"/>
        <w:numPr>
          <w:ilvl w:val="0"/>
          <w:numId w:val="17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Wzór oświadczenia</w:t>
      </w:r>
      <w:r>
        <w:rPr>
          <w:rFonts w:asciiTheme="majorHAnsi" w:hAnsiTheme="majorHAnsi" w:cstheme="majorHAnsi"/>
          <w:sz w:val="22"/>
          <w:szCs w:val="22"/>
        </w:rPr>
        <w:t xml:space="preserve"> dotyczącego przesłanek wykluczenia, o których mowa w art. 5k Rozporządzenia</w:t>
      </w:r>
    </w:p>
    <w:p w14:paraId="45904E7C" w14:textId="063A647B" w:rsidR="00364AA4" w:rsidRPr="00A83648" w:rsidRDefault="00364AA4">
      <w:pPr>
        <w:pStyle w:val="Akapitzlist"/>
        <w:numPr>
          <w:ilvl w:val="0"/>
          <w:numId w:val="17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Wzór oświadczenia dotyczącego grupy kapitałowej</w:t>
      </w:r>
    </w:p>
    <w:p w14:paraId="7EFB2374" w14:textId="77777777" w:rsidR="00364AA4" w:rsidRPr="00A83648" w:rsidRDefault="00364AA4">
      <w:pPr>
        <w:pStyle w:val="Akapitzlist"/>
        <w:numPr>
          <w:ilvl w:val="0"/>
          <w:numId w:val="17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Wzór oświadczenia w zakresie aktualności JEDZ</w:t>
      </w:r>
    </w:p>
    <w:p w14:paraId="323C3F9A" w14:textId="518ABBFE" w:rsidR="00492A9A" w:rsidRDefault="00492A9A">
      <w:pPr>
        <w:pStyle w:val="Akapitzlist"/>
        <w:numPr>
          <w:ilvl w:val="0"/>
          <w:numId w:val="17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Wzór </w:t>
      </w:r>
      <w:r w:rsidR="00D97AE5">
        <w:rPr>
          <w:rFonts w:asciiTheme="majorHAnsi" w:hAnsiTheme="majorHAnsi" w:cstheme="majorHAnsi"/>
          <w:sz w:val="22"/>
          <w:szCs w:val="22"/>
        </w:rPr>
        <w:t>oświadczenia Wykonawcy dotyczącego sankcyjnych przesłanek wykluczenia oraz</w:t>
      </w:r>
    </w:p>
    <w:p w14:paraId="525AEA1F" w14:textId="6ED873E2" w:rsidR="00D97AE5" w:rsidRPr="00A83648" w:rsidRDefault="00D97AE5" w:rsidP="00D97AE5">
      <w:pPr>
        <w:pStyle w:val="Akapitzlist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Załącznik nr 6a wzór oświadczenia podmiotu udostępniającego zasoby dotyczącego sankcyjnych przesłanek wykluczenia</w:t>
      </w:r>
    </w:p>
    <w:p w14:paraId="3ADE3175" w14:textId="449CDB11" w:rsidR="00492A9A" w:rsidRPr="00A83648" w:rsidRDefault="00152087">
      <w:pPr>
        <w:pStyle w:val="Akapitzlist"/>
        <w:numPr>
          <w:ilvl w:val="0"/>
          <w:numId w:val="17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Wzór f</w:t>
      </w:r>
      <w:r w:rsidR="00492A9A" w:rsidRPr="00A83648">
        <w:rPr>
          <w:rFonts w:asciiTheme="majorHAnsi" w:hAnsiTheme="majorHAnsi" w:cstheme="majorHAnsi"/>
          <w:sz w:val="22"/>
          <w:szCs w:val="22"/>
        </w:rPr>
        <w:t>ormularz</w:t>
      </w:r>
      <w:r w:rsidR="00C1695F" w:rsidRPr="00A83648">
        <w:rPr>
          <w:rFonts w:asciiTheme="majorHAnsi" w:hAnsiTheme="majorHAnsi" w:cstheme="majorHAnsi"/>
          <w:sz w:val="22"/>
          <w:szCs w:val="22"/>
        </w:rPr>
        <w:t>a</w:t>
      </w:r>
      <w:r w:rsidR="00492A9A" w:rsidRPr="00A83648">
        <w:rPr>
          <w:rFonts w:asciiTheme="majorHAnsi" w:hAnsiTheme="majorHAnsi" w:cstheme="majorHAnsi"/>
          <w:sz w:val="22"/>
          <w:szCs w:val="22"/>
        </w:rPr>
        <w:t xml:space="preserve"> oferty</w:t>
      </w:r>
      <w:r w:rsidR="00460E64" w:rsidRPr="00A83648">
        <w:rPr>
          <w:rFonts w:asciiTheme="majorHAnsi" w:hAnsiTheme="majorHAnsi" w:cstheme="majorHAnsi"/>
          <w:sz w:val="22"/>
          <w:szCs w:val="22"/>
        </w:rPr>
        <w:t xml:space="preserve"> </w:t>
      </w:r>
      <w:r w:rsidR="006B0FB9" w:rsidRPr="00A83648">
        <w:rPr>
          <w:rFonts w:asciiTheme="majorHAnsi" w:hAnsiTheme="majorHAnsi" w:cstheme="majorHAnsi"/>
          <w:sz w:val="22"/>
          <w:szCs w:val="22"/>
        </w:rPr>
        <w:t>–</w:t>
      </w:r>
      <w:r w:rsidR="00460E64" w:rsidRPr="00A83648">
        <w:rPr>
          <w:rFonts w:asciiTheme="majorHAnsi" w:hAnsiTheme="majorHAnsi" w:cstheme="majorHAnsi"/>
          <w:sz w:val="22"/>
          <w:szCs w:val="22"/>
        </w:rPr>
        <w:t>treść oferty</w:t>
      </w:r>
    </w:p>
    <w:p w14:paraId="3CA90304" w14:textId="6976C4E7" w:rsidR="00492A9A" w:rsidRPr="00A83648" w:rsidRDefault="008A1E19">
      <w:pPr>
        <w:pStyle w:val="Akapitzlist"/>
        <w:numPr>
          <w:ilvl w:val="0"/>
          <w:numId w:val="17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lastRenderedPageBreak/>
        <w:t xml:space="preserve">Projektowane postanowienia umowy w sprawie zamówienia - </w:t>
      </w:r>
      <w:r w:rsidR="00492A9A" w:rsidRPr="00A83648">
        <w:rPr>
          <w:rFonts w:asciiTheme="majorHAnsi" w:hAnsiTheme="majorHAnsi" w:cstheme="majorHAnsi"/>
          <w:sz w:val="22"/>
          <w:szCs w:val="22"/>
        </w:rPr>
        <w:t>Wzór umowy</w:t>
      </w:r>
    </w:p>
    <w:p w14:paraId="2711FF19" w14:textId="14E5BBD3" w:rsidR="00EF3D1E" w:rsidRPr="00A83648" w:rsidRDefault="00EF3D1E" w:rsidP="00EF3D1E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C6357FB" w14:textId="3478D891" w:rsidR="00EF3D1E" w:rsidRPr="00A83648" w:rsidRDefault="00EF3D1E" w:rsidP="00EF3D1E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B18F48A" w14:textId="276A1F03" w:rsidR="00EF3D1E" w:rsidRPr="00A83648" w:rsidRDefault="00EF3D1E" w:rsidP="00EF3D1E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D347781" w14:textId="50D9594B" w:rsidR="00EF3D1E" w:rsidRPr="00A83648" w:rsidRDefault="00EF3D1E" w:rsidP="00EF3D1E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D436C63" w14:textId="77777777" w:rsidR="00EF3D1E" w:rsidRPr="00A83648" w:rsidRDefault="00EF3D1E" w:rsidP="00273798">
      <w:pPr>
        <w:jc w:val="both"/>
        <w:rPr>
          <w:rFonts w:asciiTheme="majorHAnsi" w:hAnsiTheme="majorHAnsi" w:cstheme="majorHAnsi"/>
          <w:sz w:val="22"/>
          <w:szCs w:val="22"/>
        </w:rPr>
      </w:pPr>
    </w:p>
    <w:sectPr w:rsidR="00EF3D1E" w:rsidRPr="00A83648" w:rsidSect="006F6E69">
      <w:headerReference w:type="default" r:id="rId36"/>
      <w:footerReference w:type="even" r:id="rId37"/>
      <w:footerReference w:type="default" r:id="rId38"/>
      <w:pgSz w:w="11906" w:h="16838"/>
      <w:pgMar w:top="1985" w:right="1418" w:bottom="1418" w:left="1418" w:header="709" w:footer="16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43CAD" w14:textId="77777777" w:rsidR="007C3605" w:rsidRDefault="007C3605" w:rsidP="008D770B">
      <w:r>
        <w:separator/>
      </w:r>
    </w:p>
  </w:endnote>
  <w:endnote w:type="continuationSeparator" w:id="0">
    <w:p w14:paraId="520D577D" w14:textId="77777777" w:rsidR="007C3605" w:rsidRDefault="007C3605" w:rsidP="008D7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1E5C0" w14:textId="2D7CC331" w:rsidR="00A84335" w:rsidRDefault="00A84335" w:rsidP="00BB5535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7322AC1E" w14:textId="77777777" w:rsidR="00A84335" w:rsidRDefault="00A84335" w:rsidP="00D7421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rFonts w:asciiTheme="minorHAnsi" w:hAnsiTheme="minorHAnsi" w:cstheme="minorHAnsi"/>
      </w:rPr>
      <w:id w:val="-195708416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82BA840" w14:textId="664DFCC5" w:rsidR="00A84335" w:rsidRPr="00E51D28" w:rsidRDefault="00A84335" w:rsidP="00BB5535">
        <w:pPr>
          <w:pStyle w:val="Stopka"/>
          <w:framePr w:wrap="none" w:vAnchor="text" w:hAnchor="margin" w:xAlign="right" w:y="1"/>
          <w:rPr>
            <w:rStyle w:val="Numerstrony"/>
            <w:rFonts w:asciiTheme="minorHAnsi" w:hAnsiTheme="minorHAnsi" w:cstheme="minorHAnsi"/>
          </w:rPr>
        </w:pPr>
        <w:r w:rsidRPr="00E51D28">
          <w:rPr>
            <w:rStyle w:val="Numerstrony"/>
            <w:rFonts w:asciiTheme="minorHAnsi" w:hAnsiTheme="minorHAnsi" w:cstheme="minorHAnsi"/>
          </w:rPr>
          <w:fldChar w:fldCharType="begin"/>
        </w:r>
        <w:r w:rsidRPr="00E51D28">
          <w:rPr>
            <w:rStyle w:val="Numerstrony"/>
            <w:rFonts w:asciiTheme="minorHAnsi" w:hAnsiTheme="minorHAnsi" w:cstheme="minorHAnsi"/>
          </w:rPr>
          <w:instrText xml:space="preserve"> PAGE </w:instrText>
        </w:r>
        <w:r w:rsidRPr="00E51D28">
          <w:rPr>
            <w:rStyle w:val="Numerstrony"/>
            <w:rFonts w:asciiTheme="minorHAnsi" w:hAnsiTheme="minorHAnsi" w:cstheme="minorHAnsi"/>
          </w:rPr>
          <w:fldChar w:fldCharType="separate"/>
        </w:r>
        <w:r>
          <w:rPr>
            <w:rStyle w:val="Numerstrony"/>
            <w:rFonts w:asciiTheme="minorHAnsi" w:hAnsiTheme="minorHAnsi" w:cstheme="minorHAnsi"/>
            <w:noProof/>
          </w:rPr>
          <w:t>14</w:t>
        </w:r>
        <w:r w:rsidRPr="00E51D28">
          <w:rPr>
            <w:rStyle w:val="Numerstrony"/>
            <w:rFonts w:asciiTheme="minorHAnsi" w:hAnsiTheme="minorHAnsi" w:cstheme="minorHAnsi"/>
          </w:rPr>
          <w:fldChar w:fldCharType="end"/>
        </w:r>
      </w:p>
    </w:sdtContent>
  </w:sdt>
  <w:p w14:paraId="542EF2F6" w14:textId="0527E1DD" w:rsidR="00A84335" w:rsidRPr="00E51D28" w:rsidRDefault="006D76A6" w:rsidP="006D76A6">
    <w:pPr>
      <w:pStyle w:val="Stopka"/>
      <w:tabs>
        <w:tab w:val="clear" w:pos="4536"/>
        <w:tab w:val="clear" w:pos="9072"/>
        <w:tab w:val="left" w:pos="2250"/>
      </w:tabs>
      <w:ind w:right="360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9D9C5" w14:textId="77777777" w:rsidR="007C3605" w:rsidRDefault="007C3605" w:rsidP="008D770B">
      <w:r>
        <w:separator/>
      </w:r>
    </w:p>
  </w:footnote>
  <w:footnote w:type="continuationSeparator" w:id="0">
    <w:p w14:paraId="1AA6E1A5" w14:textId="77777777" w:rsidR="007C3605" w:rsidRDefault="007C3605" w:rsidP="008D770B">
      <w:r>
        <w:continuationSeparator/>
      </w:r>
    </w:p>
  </w:footnote>
  <w:footnote w:id="1">
    <w:p w14:paraId="1B456E09" w14:textId="321F5C8A" w:rsidR="00A84335" w:rsidRDefault="00A84335" w:rsidP="009F40F2">
      <w:pPr>
        <w:pStyle w:val="Tekstprzypisudolnego"/>
      </w:pPr>
      <w:r>
        <w:rPr>
          <w:rStyle w:val="Odwoanieprzypisudolnego"/>
        </w:rPr>
        <w:footnoteRef/>
      </w:r>
      <w:r>
        <w:t xml:space="preserve"> Instrukcja poprawnego wypełnienia JEDZ udostępniona przez Urząd Zamówień Publicznych dostępna jest pod adresem </w:t>
      </w:r>
      <w:hyperlink r:id="rId1" w:history="1">
        <w:r w:rsidRPr="006545EB">
          <w:rPr>
            <w:rStyle w:val="Hipercze"/>
          </w:rPr>
          <w:t>https://www.uzp.gov.pl/__data/assets/pdf_file/0026/53468/Jednolity-Europejski-Dokument-Zamowienia-instrukcja-2022.pdf</w:t>
        </w:r>
      </w:hyperlink>
      <w:r>
        <w:t xml:space="preserve"> </w:t>
      </w:r>
    </w:p>
  </w:footnote>
  <w:footnote w:id="2">
    <w:p w14:paraId="237DAF68" w14:textId="3DB59205" w:rsidR="00DF273C" w:rsidRPr="00DF273C" w:rsidRDefault="00DF273C" w:rsidP="00DF273C">
      <w:pPr>
        <w:shd w:val="clear" w:color="auto" w:fill="FFFFFF"/>
        <w:rPr>
          <w:color w:val="000000" w:themeColor="text1"/>
          <w:sz w:val="20"/>
          <w:szCs w:val="20"/>
        </w:rPr>
      </w:pPr>
      <w:r w:rsidRPr="00DF273C">
        <w:rPr>
          <w:rStyle w:val="Odwoanieprzypisudolnego"/>
          <w:color w:val="000000" w:themeColor="text1"/>
          <w:sz w:val="20"/>
          <w:szCs w:val="20"/>
        </w:rPr>
        <w:footnoteRef/>
      </w:r>
      <w:r w:rsidRPr="00DF273C">
        <w:rPr>
          <w:color w:val="000000" w:themeColor="text1"/>
          <w:sz w:val="20"/>
          <w:szCs w:val="20"/>
        </w:rPr>
        <w:t xml:space="preserve">  </w:t>
      </w:r>
      <w:r>
        <w:rPr>
          <w:color w:val="000000" w:themeColor="text1"/>
          <w:sz w:val="20"/>
          <w:szCs w:val="20"/>
        </w:rPr>
        <w:t xml:space="preserve">W </w:t>
      </w:r>
      <w:r w:rsidRPr="00DF273C">
        <w:rPr>
          <w:color w:val="000000" w:themeColor="text1"/>
          <w:sz w:val="20"/>
          <w:szCs w:val="20"/>
        </w:rPr>
        <w:t>przypadku gdy wykonawca zaoferuje termin wykonania w niepełnych dniach np. 1,5 lub 1 dzień i 5 godzin zamawiający zaokrągli termin w górę do pełnych dni.</w:t>
      </w:r>
    </w:p>
    <w:p w14:paraId="1E8FC793" w14:textId="64087420" w:rsidR="00DF273C" w:rsidRDefault="00DF273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1A64A" w14:textId="475CC6FC" w:rsidR="006F6E69" w:rsidRPr="006F6E69" w:rsidRDefault="006F6E69" w:rsidP="006F6E69">
    <w:pPr>
      <w:jc w:val="both"/>
      <w:rPr>
        <w:rStyle w:val="Uwydatnienie"/>
        <w:rFonts w:asciiTheme="majorHAnsi" w:hAnsiTheme="majorHAnsi" w:cstheme="majorBidi"/>
        <w:i w:val="0"/>
        <w:iCs w:val="0"/>
        <w:sz w:val="20"/>
        <w:szCs w:val="20"/>
      </w:rPr>
    </w:pPr>
    <w:r w:rsidRPr="006F6E69">
      <w:rPr>
        <w:rStyle w:val="Uwydatnienie"/>
        <w:rFonts w:asciiTheme="majorHAnsi" w:hAnsiTheme="majorHAnsi" w:cstheme="majorBidi"/>
        <w:i w:val="0"/>
        <w:iCs w:val="0"/>
        <w:sz w:val="20"/>
        <w:szCs w:val="20"/>
      </w:rPr>
      <w:t>WB-372/MW-003/2022</w:t>
    </w:r>
  </w:p>
  <w:p w14:paraId="4319ABD1" w14:textId="4D100D9B" w:rsidR="00A84335" w:rsidRDefault="00A84335" w:rsidP="0064317C">
    <w:pPr>
      <w:pStyle w:val="Nagwek"/>
    </w:pPr>
  </w:p>
  <w:p w14:paraId="6EFEE377" w14:textId="68B62842" w:rsidR="00A84335" w:rsidRPr="006A40E8" w:rsidRDefault="00A84335" w:rsidP="0064317C">
    <w:pPr>
      <w:ind w:firstLine="708"/>
      <w:contextualSpacing/>
      <w:jc w:val="both"/>
      <w:rPr>
        <w:rFonts w:cstheme="minorHAnsi"/>
      </w:rPr>
    </w:pPr>
  </w:p>
  <w:p w14:paraId="23308B2D" w14:textId="77777777" w:rsidR="00A84335" w:rsidRDefault="00A843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179D"/>
    <w:multiLevelType w:val="multilevel"/>
    <w:tmpl w:val="39B077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1D165E8"/>
    <w:multiLevelType w:val="multilevel"/>
    <w:tmpl w:val="1054A24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022195"/>
    <w:multiLevelType w:val="multilevel"/>
    <w:tmpl w:val="6BF636E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Bidi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4E4C42"/>
    <w:multiLevelType w:val="multilevel"/>
    <w:tmpl w:val="D120641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  <w:b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67130B"/>
    <w:multiLevelType w:val="hybridMultilevel"/>
    <w:tmpl w:val="92A8E34C"/>
    <w:lvl w:ilvl="0" w:tplc="04150017">
      <w:start w:val="1"/>
      <w:numFmt w:val="lowerLetter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5" w15:restartNumberingAfterBreak="0">
    <w:nsid w:val="1AB24AAC"/>
    <w:multiLevelType w:val="multilevel"/>
    <w:tmpl w:val="1054A24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897922"/>
    <w:multiLevelType w:val="multilevel"/>
    <w:tmpl w:val="1054A24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2581531"/>
    <w:multiLevelType w:val="multilevel"/>
    <w:tmpl w:val="094CEC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2B20FB7"/>
    <w:multiLevelType w:val="multilevel"/>
    <w:tmpl w:val="A75AB08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65005B6"/>
    <w:multiLevelType w:val="hybridMultilevel"/>
    <w:tmpl w:val="C96A9EDA"/>
    <w:lvl w:ilvl="0" w:tplc="9FD67C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5A57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C666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3EAB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8207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6A99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1A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48D3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F4EC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EA4EF6"/>
    <w:multiLevelType w:val="hybridMultilevel"/>
    <w:tmpl w:val="16D8B52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91C3733"/>
    <w:multiLevelType w:val="hybridMultilevel"/>
    <w:tmpl w:val="3CB684F8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92C10D5"/>
    <w:multiLevelType w:val="multilevel"/>
    <w:tmpl w:val="1054A24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98147E1"/>
    <w:multiLevelType w:val="multilevel"/>
    <w:tmpl w:val="1054A24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D3E27E1"/>
    <w:multiLevelType w:val="multilevel"/>
    <w:tmpl w:val="E320F19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ajorHAnsi" w:eastAsiaTheme="minorHAnsi" w:hAnsiTheme="majorHAnsi" w:cstheme="majorHAnsi"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ajorHAnsi" w:eastAsiaTheme="minorHAnsi" w:hAnsiTheme="majorHAnsi" w:cstheme="majorHAnsi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E7E1758"/>
    <w:multiLevelType w:val="multilevel"/>
    <w:tmpl w:val="8E6A02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42E348F4"/>
    <w:multiLevelType w:val="hybridMultilevel"/>
    <w:tmpl w:val="3984E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63B73"/>
    <w:multiLevelType w:val="hybridMultilevel"/>
    <w:tmpl w:val="F3D609EA"/>
    <w:lvl w:ilvl="0" w:tplc="34C4B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40941A"/>
    <w:multiLevelType w:val="hybridMultilevel"/>
    <w:tmpl w:val="775EC06E"/>
    <w:lvl w:ilvl="0" w:tplc="CA025DA2">
      <w:start w:val="1"/>
      <w:numFmt w:val="decimal"/>
      <w:lvlText w:val="%1)"/>
      <w:lvlJc w:val="left"/>
      <w:pPr>
        <w:ind w:left="720" w:hanging="360"/>
      </w:pPr>
    </w:lvl>
    <w:lvl w:ilvl="1" w:tplc="6B9E0B60">
      <w:start w:val="1"/>
      <w:numFmt w:val="lowerLetter"/>
      <w:lvlText w:val="%2."/>
      <w:lvlJc w:val="left"/>
      <w:pPr>
        <w:ind w:left="1440" w:hanging="360"/>
      </w:pPr>
    </w:lvl>
    <w:lvl w:ilvl="2" w:tplc="D744D68E">
      <w:start w:val="1"/>
      <w:numFmt w:val="lowerRoman"/>
      <w:lvlText w:val="%3."/>
      <w:lvlJc w:val="right"/>
      <w:pPr>
        <w:ind w:left="2160" w:hanging="180"/>
      </w:pPr>
    </w:lvl>
    <w:lvl w:ilvl="3" w:tplc="8BB89204">
      <w:start w:val="1"/>
      <w:numFmt w:val="decimal"/>
      <w:lvlText w:val="%4."/>
      <w:lvlJc w:val="left"/>
      <w:pPr>
        <w:ind w:left="2880" w:hanging="360"/>
      </w:pPr>
    </w:lvl>
    <w:lvl w:ilvl="4" w:tplc="2E024FF4">
      <w:start w:val="1"/>
      <w:numFmt w:val="lowerLetter"/>
      <w:lvlText w:val="%5."/>
      <w:lvlJc w:val="left"/>
      <w:pPr>
        <w:ind w:left="3600" w:hanging="360"/>
      </w:pPr>
    </w:lvl>
    <w:lvl w:ilvl="5" w:tplc="9CE4767C">
      <w:start w:val="1"/>
      <w:numFmt w:val="lowerRoman"/>
      <w:lvlText w:val="%6."/>
      <w:lvlJc w:val="right"/>
      <w:pPr>
        <w:ind w:left="4320" w:hanging="180"/>
      </w:pPr>
    </w:lvl>
    <w:lvl w:ilvl="6" w:tplc="FE54612A">
      <w:start w:val="1"/>
      <w:numFmt w:val="decimal"/>
      <w:lvlText w:val="%7."/>
      <w:lvlJc w:val="left"/>
      <w:pPr>
        <w:ind w:left="5040" w:hanging="360"/>
      </w:pPr>
    </w:lvl>
    <w:lvl w:ilvl="7" w:tplc="19F4FA18">
      <w:start w:val="1"/>
      <w:numFmt w:val="lowerLetter"/>
      <w:lvlText w:val="%8."/>
      <w:lvlJc w:val="left"/>
      <w:pPr>
        <w:ind w:left="5760" w:hanging="360"/>
      </w:pPr>
    </w:lvl>
    <w:lvl w:ilvl="8" w:tplc="2F94C63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494F88"/>
    <w:multiLevelType w:val="multilevel"/>
    <w:tmpl w:val="C5A4A2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573A20FE"/>
    <w:multiLevelType w:val="multilevel"/>
    <w:tmpl w:val="0CE4C4F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8F201E4"/>
    <w:multiLevelType w:val="multilevel"/>
    <w:tmpl w:val="1054A24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C224FC9"/>
    <w:multiLevelType w:val="hybridMultilevel"/>
    <w:tmpl w:val="3C1C6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D64CF3"/>
    <w:multiLevelType w:val="multilevel"/>
    <w:tmpl w:val="C44AE87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ajorHAnsi" w:eastAsiaTheme="minorHAnsi" w:hAnsiTheme="majorHAnsi" w:cstheme="majorHAnsi"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ajorHAnsi" w:eastAsiaTheme="minorHAnsi" w:hAnsiTheme="majorHAnsi" w:cstheme="majorHAnsi"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34E7980"/>
    <w:multiLevelType w:val="hybridMultilevel"/>
    <w:tmpl w:val="C66CB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7969CB"/>
    <w:multiLevelType w:val="multilevel"/>
    <w:tmpl w:val="45507370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HAnsi" w:hAnsiTheme="majorHAnsi" w:cstheme="majorHAnsi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6E8201E"/>
    <w:multiLevelType w:val="multilevel"/>
    <w:tmpl w:val="700C089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ajorHAnsi" w:eastAsiaTheme="minorHAnsi" w:hAnsiTheme="majorHAnsi" w:cstheme="majorHAnsi"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7F857A2"/>
    <w:multiLevelType w:val="multilevel"/>
    <w:tmpl w:val="3A7E5F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6A8711D4"/>
    <w:multiLevelType w:val="hybridMultilevel"/>
    <w:tmpl w:val="6E88D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5D273D"/>
    <w:multiLevelType w:val="multilevel"/>
    <w:tmpl w:val="1054A24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F586413"/>
    <w:multiLevelType w:val="hybridMultilevel"/>
    <w:tmpl w:val="5DCA7920"/>
    <w:lvl w:ilvl="0" w:tplc="4AE83130">
      <w:start w:val="1"/>
      <w:numFmt w:val="decimal"/>
      <w:lvlText w:val="§ %1"/>
      <w:lvlJc w:val="left"/>
      <w:pPr>
        <w:ind w:left="360" w:hanging="360"/>
      </w:pPr>
      <w:rPr>
        <w:rFonts w:asciiTheme="majorHAnsi" w:hAnsiTheme="majorHAnsi" w:cstheme="majorHAnsi" w:hint="default"/>
        <w:b/>
        <w:bCs/>
        <w:i/>
        <w:i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AE4AC9"/>
    <w:multiLevelType w:val="hybridMultilevel"/>
    <w:tmpl w:val="6D04AA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3376813"/>
    <w:multiLevelType w:val="multilevel"/>
    <w:tmpl w:val="B04E4322"/>
    <w:lvl w:ilvl="0">
      <w:start w:val="9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4035C7B"/>
    <w:multiLevelType w:val="multilevel"/>
    <w:tmpl w:val="1054A24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8A05C3A"/>
    <w:multiLevelType w:val="multilevel"/>
    <w:tmpl w:val="1054A24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8C43B9A"/>
    <w:multiLevelType w:val="hybridMultilevel"/>
    <w:tmpl w:val="850A3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A45C9E"/>
    <w:multiLevelType w:val="hybridMultilevel"/>
    <w:tmpl w:val="80024666"/>
    <w:lvl w:ilvl="0" w:tplc="50A2B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DD6E1E"/>
    <w:multiLevelType w:val="multilevel"/>
    <w:tmpl w:val="521088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Theme="minorHAnsi" w:eastAsia="Times New Roman" w:hAnsiTheme="minorHAnsi" w:cstheme="minorHAns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7D0E5EB2"/>
    <w:multiLevelType w:val="multilevel"/>
    <w:tmpl w:val="1054A24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D753F9C"/>
    <w:multiLevelType w:val="hybridMultilevel"/>
    <w:tmpl w:val="E6DE92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36570121">
    <w:abstractNumId w:val="9"/>
  </w:num>
  <w:num w:numId="2" w16cid:durableId="847720633">
    <w:abstractNumId w:val="18"/>
  </w:num>
  <w:num w:numId="3" w16cid:durableId="612370963">
    <w:abstractNumId w:val="30"/>
  </w:num>
  <w:num w:numId="4" w16cid:durableId="722484487">
    <w:abstractNumId w:val="20"/>
  </w:num>
  <w:num w:numId="5" w16cid:durableId="1613517848">
    <w:abstractNumId w:val="7"/>
  </w:num>
  <w:num w:numId="6" w16cid:durableId="1898513788">
    <w:abstractNumId w:val="26"/>
  </w:num>
  <w:num w:numId="7" w16cid:durableId="873537327">
    <w:abstractNumId w:val="3"/>
  </w:num>
  <w:num w:numId="8" w16cid:durableId="649747989">
    <w:abstractNumId w:val="23"/>
  </w:num>
  <w:num w:numId="9" w16cid:durableId="249895868">
    <w:abstractNumId w:val="10"/>
  </w:num>
  <w:num w:numId="10" w16cid:durableId="575170013">
    <w:abstractNumId w:val="6"/>
  </w:num>
  <w:num w:numId="11" w16cid:durableId="1144393089">
    <w:abstractNumId w:val="5"/>
  </w:num>
  <w:num w:numId="12" w16cid:durableId="1253929555">
    <w:abstractNumId w:val="38"/>
  </w:num>
  <w:num w:numId="13" w16cid:durableId="869225953">
    <w:abstractNumId w:val="29"/>
  </w:num>
  <w:num w:numId="14" w16cid:durableId="184173998">
    <w:abstractNumId w:val="25"/>
  </w:num>
  <w:num w:numId="15" w16cid:durableId="1695571126">
    <w:abstractNumId w:val="21"/>
  </w:num>
  <w:num w:numId="16" w16cid:durableId="692146756">
    <w:abstractNumId w:val="2"/>
  </w:num>
  <w:num w:numId="17" w16cid:durableId="544484258">
    <w:abstractNumId w:val="16"/>
  </w:num>
  <w:num w:numId="18" w16cid:durableId="1154833822">
    <w:abstractNumId w:val="28"/>
  </w:num>
  <w:num w:numId="19" w16cid:durableId="1960332344">
    <w:abstractNumId w:val="12"/>
  </w:num>
  <w:num w:numId="20" w16cid:durableId="2028555999">
    <w:abstractNumId w:val="32"/>
  </w:num>
  <w:num w:numId="21" w16cid:durableId="287905860">
    <w:abstractNumId w:val="33"/>
  </w:num>
  <w:num w:numId="22" w16cid:durableId="699403874">
    <w:abstractNumId w:val="34"/>
  </w:num>
  <w:num w:numId="23" w16cid:durableId="2086798809">
    <w:abstractNumId w:val="14"/>
  </w:num>
  <w:num w:numId="24" w16cid:durableId="2033723684">
    <w:abstractNumId w:val="17"/>
  </w:num>
  <w:num w:numId="25" w16cid:durableId="956713913">
    <w:abstractNumId w:val="11"/>
  </w:num>
  <w:num w:numId="26" w16cid:durableId="1880043408">
    <w:abstractNumId w:val="24"/>
  </w:num>
  <w:num w:numId="27" w16cid:durableId="1677269921">
    <w:abstractNumId w:val="39"/>
  </w:num>
  <w:num w:numId="28" w16cid:durableId="144931850">
    <w:abstractNumId w:val="8"/>
  </w:num>
  <w:num w:numId="29" w16cid:durableId="792291775">
    <w:abstractNumId w:val="19"/>
  </w:num>
  <w:num w:numId="30" w16cid:durableId="449855912">
    <w:abstractNumId w:val="0"/>
  </w:num>
  <w:num w:numId="31" w16cid:durableId="1552887656">
    <w:abstractNumId w:val="27"/>
  </w:num>
  <w:num w:numId="32" w16cid:durableId="664557721">
    <w:abstractNumId w:val="15"/>
  </w:num>
  <w:num w:numId="33" w16cid:durableId="1742362894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inorHAnsi" w:eastAsiaTheme="minorHAnsi" w:hAnsiTheme="minorHAnsi" w:cstheme="minorBidi"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92" w:hanging="432"/>
        </w:pPr>
        <w:rPr>
          <w:rFonts w:asciiTheme="minorHAnsi" w:eastAsiaTheme="minorHAnsi" w:hAnsiTheme="minorHAnsi" w:cstheme="minorBidi" w:hint="default"/>
          <w:b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224" w:hanging="504"/>
        </w:pPr>
        <w:rPr>
          <w:rFonts w:asciiTheme="minorHAnsi" w:eastAsiaTheme="minorHAnsi" w:hAnsiTheme="minorHAnsi" w:cstheme="minorBidi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4" w16cid:durableId="526911693">
    <w:abstractNumId w:val="13"/>
  </w:num>
  <w:num w:numId="35" w16cid:durableId="691687016">
    <w:abstractNumId w:val="1"/>
  </w:num>
  <w:num w:numId="36" w16cid:durableId="1623225973">
    <w:abstractNumId w:val="36"/>
  </w:num>
  <w:num w:numId="37" w16cid:durableId="436754654">
    <w:abstractNumId w:val="35"/>
  </w:num>
  <w:num w:numId="38" w16cid:durableId="91248477">
    <w:abstractNumId w:val="37"/>
  </w:num>
  <w:num w:numId="39" w16cid:durableId="564296569">
    <w:abstractNumId w:val="4"/>
  </w:num>
  <w:num w:numId="40" w16cid:durableId="530842279">
    <w:abstractNumId w:val="31"/>
  </w:num>
  <w:num w:numId="41" w16cid:durableId="640380463">
    <w:abstractNumId w:val="2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545"/>
    <w:rsid w:val="00000EEF"/>
    <w:rsid w:val="00007DBC"/>
    <w:rsid w:val="000164C6"/>
    <w:rsid w:val="000246E6"/>
    <w:rsid w:val="00036AAE"/>
    <w:rsid w:val="00043B5D"/>
    <w:rsid w:val="00043E97"/>
    <w:rsid w:val="00050361"/>
    <w:rsid w:val="0005107E"/>
    <w:rsid w:val="0005282F"/>
    <w:rsid w:val="00054E03"/>
    <w:rsid w:val="00061C8D"/>
    <w:rsid w:val="00061E43"/>
    <w:rsid w:val="0006279C"/>
    <w:rsid w:val="00065425"/>
    <w:rsid w:val="000658E1"/>
    <w:rsid w:val="000663CB"/>
    <w:rsid w:val="00074851"/>
    <w:rsid w:val="00075AEA"/>
    <w:rsid w:val="000779A0"/>
    <w:rsid w:val="000826A6"/>
    <w:rsid w:val="00086A81"/>
    <w:rsid w:val="00090D6C"/>
    <w:rsid w:val="00091F1F"/>
    <w:rsid w:val="00093D81"/>
    <w:rsid w:val="000964D1"/>
    <w:rsid w:val="000A3889"/>
    <w:rsid w:val="000A3969"/>
    <w:rsid w:val="000B29B7"/>
    <w:rsid w:val="000B2C88"/>
    <w:rsid w:val="000B5017"/>
    <w:rsid w:val="000C311C"/>
    <w:rsid w:val="000C59D5"/>
    <w:rsid w:val="000C6E0A"/>
    <w:rsid w:val="000D4470"/>
    <w:rsid w:val="000E0006"/>
    <w:rsid w:val="000E0C1D"/>
    <w:rsid w:val="000E1073"/>
    <w:rsid w:val="000F2980"/>
    <w:rsid w:val="00101B9F"/>
    <w:rsid w:val="00102061"/>
    <w:rsid w:val="001055A6"/>
    <w:rsid w:val="00107220"/>
    <w:rsid w:val="001108EB"/>
    <w:rsid w:val="00112822"/>
    <w:rsid w:val="001130DB"/>
    <w:rsid w:val="00114058"/>
    <w:rsid w:val="00114E2E"/>
    <w:rsid w:val="001338E9"/>
    <w:rsid w:val="00136995"/>
    <w:rsid w:val="00137E38"/>
    <w:rsid w:val="00140C25"/>
    <w:rsid w:val="00145CCF"/>
    <w:rsid w:val="001460BD"/>
    <w:rsid w:val="00147FB0"/>
    <w:rsid w:val="00151799"/>
    <w:rsid w:val="00152087"/>
    <w:rsid w:val="00171A7C"/>
    <w:rsid w:val="001754F1"/>
    <w:rsid w:val="00185850"/>
    <w:rsid w:val="00190803"/>
    <w:rsid w:val="00191EA4"/>
    <w:rsid w:val="00195C73"/>
    <w:rsid w:val="00196719"/>
    <w:rsid w:val="001A47F6"/>
    <w:rsid w:val="001B16A0"/>
    <w:rsid w:val="001B2ED2"/>
    <w:rsid w:val="001B397C"/>
    <w:rsid w:val="001C0145"/>
    <w:rsid w:val="001C0F82"/>
    <w:rsid w:val="001C181A"/>
    <w:rsid w:val="001C3D09"/>
    <w:rsid w:val="001C5545"/>
    <w:rsid w:val="001D499F"/>
    <w:rsid w:val="001D58CF"/>
    <w:rsid w:val="001E3227"/>
    <w:rsid w:val="001E54FD"/>
    <w:rsid w:val="001E7D41"/>
    <w:rsid w:val="001F11E1"/>
    <w:rsid w:val="001F16F7"/>
    <w:rsid w:val="001F23E2"/>
    <w:rsid w:val="001F5A6C"/>
    <w:rsid w:val="001F67C3"/>
    <w:rsid w:val="00202CBE"/>
    <w:rsid w:val="00205CA2"/>
    <w:rsid w:val="00220D0E"/>
    <w:rsid w:val="002216FC"/>
    <w:rsid w:val="00234806"/>
    <w:rsid w:val="00237BF1"/>
    <w:rsid w:val="00237ECA"/>
    <w:rsid w:val="00244EEF"/>
    <w:rsid w:val="002456E0"/>
    <w:rsid w:val="002479D9"/>
    <w:rsid w:val="002554E6"/>
    <w:rsid w:val="00255FFE"/>
    <w:rsid w:val="00266335"/>
    <w:rsid w:val="00273798"/>
    <w:rsid w:val="0028326E"/>
    <w:rsid w:val="00283383"/>
    <w:rsid w:val="00285A3D"/>
    <w:rsid w:val="00286367"/>
    <w:rsid w:val="00287965"/>
    <w:rsid w:val="00290977"/>
    <w:rsid w:val="002940F1"/>
    <w:rsid w:val="002A39B9"/>
    <w:rsid w:val="002A4A55"/>
    <w:rsid w:val="002B15E3"/>
    <w:rsid w:val="002C101F"/>
    <w:rsid w:val="002C14FA"/>
    <w:rsid w:val="002D00B9"/>
    <w:rsid w:val="002D582B"/>
    <w:rsid w:val="002D6967"/>
    <w:rsid w:val="002E41DF"/>
    <w:rsid w:val="002F2C79"/>
    <w:rsid w:val="002F30BB"/>
    <w:rsid w:val="002F6175"/>
    <w:rsid w:val="002F6DCC"/>
    <w:rsid w:val="00300730"/>
    <w:rsid w:val="00300938"/>
    <w:rsid w:val="0030163B"/>
    <w:rsid w:val="00303300"/>
    <w:rsid w:val="0030681A"/>
    <w:rsid w:val="003078D8"/>
    <w:rsid w:val="0031013E"/>
    <w:rsid w:val="00312B0E"/>
    <w:rsid w:val="00315C55"/>
    <w:rsid w:val="0032712E"/>
    <w:rsid w:val="00327336"/>
    <w:rsid w:val="003315DD"/>
    <w:rsid w:val="00332A8B"/>
    <w:rsid w:val="00334FE7"/>
    <w:rsid w:val="003358CC"/>
    <w:rsid w:val="0033726A"/>
    <w:rsid w:val="0034683A"/>
    <w:rsid w:val="003612CD"/>
    <w:rsid w:val="00363C51"/>
    <w:rsid w:val="00364AA4"/>
    <w:rsid w:val="003673CA"/>
    <w:rsid w:val="0036772B"/>
    <w:rsid w:val="00372612"/>
    <w:rsid w:val="00373C73"/>
    <w:rsid w:val="00374191"/>
    <w:rsid w:val="00374373"/>
    <w:rsid w:val="00380311"/>
    <w:rsid w:val="00381B03"/>
    <w:rsid w:val="00384F80"/>
    <w:rsid w:val="00387F76"/>
    <w:rsid w:val="0039153B"/>
    <w:rsid w:val="00393AA3"/>
    <w:rsid w:val="00394A3A"/>
    <w:rsid w:val="00394B01"/>
    <w:rsid w:val="00396590"/>
    <w:rsid w:val="003979F0"/>
    <w:rsid w:val="00397EC1"/>
    <w:rsid w:val="003A7C3A"/>
    <w:rsid w:val="003B0E50"/>
    <w:rsid w:val="003B2C5F"/>
    <w:rsid w:val="003B4A90"/>
    <w:rsid w:val="003B6608"/>
    <w:rsid w:val="003C5CDC"/>
    <w:rsid w:val="003C72FA"/>
    <w:rsid w:val="003C7334"/>
    <w:rsid w:val="003D1456"/>
    <w:rsid w:val="003E4073"/>
    <w:rsid w:val="003E5B67"/>
    <w:rsid w:val="003F05EC"/>
    <w:rsid w:val="003F12CA"/>
    <w:rsid w:val="003F6877"/>
    <w:rsid w:val="003F6D36"/>
    <w:rsid w:val="004036D4"/>
    <w:rsid w:val="0040385F"/>
    <w:rsid w:val="00406F13"/>
    <w:rsid w:val="00412977"/>
    <w:rsid w:val="00412B46"/>
    <w:rsid w:val="004161C5"/>
    <w:rsid w:val="004201F1"/>
    <w:rsid w:val="004216CF"/>
    <w:rsid w:val="00425BC6"/>
    <w:rsid w:val="004274C8"/>
    <w:rsid w:val="004278FD"/>
    <w:rsid w:val="00432C7E"/>
    <w:rsid w:val="0043489F"/>
    <w:rsid w:val="0043492B"/>
    <w:rsid w:val="00434A0B"/>
    <w:rsid w:val="0044002C"/>
    <w:rsid w:val="00455F38"/>
    <w:rsid w:val="00460E64"/>
    <w:rsid w:val="0046388F"/>
    <w:rsid w:val="00464546"/>
    <w:rsid w:val="0046775A"/>
    <w:rsid w:val="00472F94"/>
    <w:rsid w:val="00473BFD"/>
    <w:rsid w:val="00475607"/>
    <w:rsid w:val="00476009"/>
    <w:rsid w:val="00481039"/>
    <w:rsid w:val="00485277"/>
    <w:rsid w:val="00492604"/>
    <w:rsid w:val="00492A9A"/>
    <w:rsid w:val="00495D93"/>
    <w:rsid w:val="0049680D"/>
    <w:rsid w:val="0049747F"/>
    <w:rsid w:val="004A4A77"/>
    <w:rsid w:val="004A7020"/>
    <w:rsid w:val="004B07D3"/>
    <w:rsid w:val="004B0CBC"/>
    <w:rsid w:val="004B44A9"/>
    <w:rsid w:val="004B522F"/>
    <w:rsid w:val="004B588F"/>
    <w:rsid w:val="004C1447"/>
    <w:rsid w:val="004C32C7"/>
    <w:rsid w:val="004C3CA2"/>
    <w:rsid w:val="004D3BCB"/>
    <w:rsid w:val="004D3D8C"/>
    <w:rsid w:val="004D48C9"/>
    <w:rsid w:val="004D5AA3"/>
    <w:rsid w:val="00500988"/>
    <w:rsid w:val="005073D9"/>
    <w:rsid w:val="00507B16"/>
    <w:rsid w:val="00513DF9"/>
    <w:rsid w:val="00517258"/>
    <w:rsid w:val="0053137A"/>
    <w:rsid w:val="005319AF"/>
    <w:rsid w:val="00535A65"/>
    <w:rsid w:val="00550327"/>
    <w:rsid w:val="0055176A"/>
    <w:rsid w:val="00553EF5"/>
    <w:rsid w:val="005542D7"/>
    <w:rsid w:val="00561AA5"/>
    <w:rsid w:val="00561CBD"/>
    <w:rsid w:val="00563D87"/>
    <w:rsid w:val="00564C7F"/>
    <w:rsid w:val="00565467"/>
    <w:rsid w:val="00571B79"/>
    <w:rsid w:val="005727AC"/>
    <w:rsid w:val="0057758B"/>
    <w:rsid w:val="00591980"/>
    <w:rsid w:val="00593860"/>
    <w:rsid w:val="00593A5D"/>
    <w:rsid w:val="00595564"/>
    <w:rsid w:val="0059684C"/>
    <w:rsid w:val="005A225E"/>
    <w:rsid w:val="005A7832"/>
    <w:rsid w:val="005C0E45"/>
    <w:rsid w:val="005C1127"/>
    <w:rsid w:val="005C4C2C"/>
    <w:rsid w:val="005D15C8"/>
    <w:rsid w:val="005D176B"/>
    <w:rsid w:val="005D3562"/>
    <w:rsid w:val="005D4302"/>
    <w:rsid w:val="005D5347"/>
    <w:rsid w:val="005D54D9"/>
    <w:rsid w:val="005D6282"/>
    <w:rsid w:val="005D7B2B"/>
    <w:rsid w:val="005E019C"/>
    <w:rsid w:val="005E0728"/>
    <w:rsid w:val="005E1CEF"/>
    <w:rsid w:val="005E2441"/>
    <w:rsid w:val="005E5B90"/>
    <w:rsid w:val="005E6DDD"/>
    <w:rsid w:val="005F0C8A"/>
    <w:rsid w:val="005F222E"/>
    <w:rsid w:val="005F7838"/>
    <w:rsid w:val="00600334"/>
    <w:rsid w:val="0060072F"/>
    <w:rsid w:val="006008E9"/>
    <w:rsid w:val="006324DC"/>
    <w:rsid w:val="006343C6"/>
    <w:rsid w:val="0064317C"/>
    <w:rsid w:val="00647BD5"/>
    <w:rsid w:val="0065145A"/>
    <w:rsid w:val="00664E7F"/>
    <w:rsid w:val="00665EE5"/>
    <w:rsid w:val="00670D79"/>
    <w:rsid w:val="0067146C"/>
    <w:rsid w:val="006812B7"/>
    <w:rsid w:val="00683DD0"/>
    <w:rsid w:val="0068590A"/>
    <w:rsid w:val="00685CDB"/>
    <w:rsid w:val="00691675"/>
    <w:rsid w:val="00691EFE"/>
    <w:rsid w:val="0069259D"/>
    <w:rsid w:val="0069481D"/>
    <w:rsid w:val="006A3E41"/>
    <w:rsid w:val="006B0FB9"/>
    <w:rsid w:val="006B51B8"/>
    <w:rsid w:val="006C20DB"/>
    <w:rsid w:val="006C74B4"/>
    <w:rsid w:val="006C7D41"/>
    <w:rsid w:val="006D5E48"/>
    <w:rsid w:val="006D76A6"/>
    <w:rsid w:val="006E0A27"/>
    <w:rsid w:val="006E38C7"/>
    <w:rsid w:val="006E7D33"/>
    <w:rsid w:val="006F29F7"/>
    <w:rsid w:val="006F36E5"/>
    <w:rsid w:val="006F6E69"/>
    <w:rsid w:val="00702D07"/>
    <w:rsid w:val="0070324C"/>
    <w:rsid w:val="007039B8"/>
    <w:rsid w:val="00704551"/>
    <w:rsid w:val="00706B53"/>
    <w:rsid w:val="00706D7C"/>
    <w:rsid w:val="00712EAE"/>
    <w:rsid w:val="0071326F"/>
    <w:rsid w:val="007132C3"/>
    <w:rsid w:val="00716C9B"/>
    <w:rsid w:val="00717E4C"/>
    <w:rsid w:val="00720BBF"/>
    <w:rsid w:val="00721BEA"/>
    <w:rsid w:val="0072415B"/>
    <w:rsid w:val="007267B0"/>
    <w:rsid w:val="007277FE"/>
    <w:rsid w:val="00736120"/>
    <w:rsid w:val="00741339"/>
    <w:rsid w:val="0074234B"/>
    <w:rsid w:val="00745EA4"/>
    <w:rsid w:val="00746043"/>
    <w:rsid w:val="00746785"/>
    <w:rsid w:val="007509F3"/>
    <w:rsid w:val="0075197C"/>
    <w:rsid w:val="00754322"/>
    <w:rsid w:val="00760D54"/>
    <w:rsid w:val="00762297"/>
    <w:rsid w:val="007644B4"/>
    <w:rsid w:val="00764A3A"/>
    <w:rsid w:val="00765133"/>
    <w:rsid w:val="0076735B"/>
    <w:rsid w:val="00780E57"/>
    <w:rsid w:val="007826EA"/>
    <w:rsid w:val="00782A89"/>
    <w:rsid w:val="00784095"/>
    <w:rsid w:val="00785944"/>
    <w:rsid w:val="007A05D6"/>
    <w:rsid w:val="007A19E4"/>
    <w:rsid w:val="007A49A4"/>
    <w:rsid w:val="007B36C8"/>
    <w:rsid w:val="007C1808"/>
    <w:rsid w:val="007C18B0"/>
    <w:rsid w:val="007C3605"/>
    <w:rsid w:val="007C3C6C"/>
    <w:rsid w:val="007C6770"/>
    <w:rsid w:val="007D0418"/>
    <w:rsid w:val="007D041A"/>
    <w:rsid w:val="007D44B7"/>
    <w:rsid w:val="007D4866"/>
    <w:rsid w:val="007E1E14"/>
    <w:rsid w:val="007E31A8"/>
    <w:rsid w:val="007E49EF"/>
    <w:rsid w:val="007F0BD4"/>
    <w:rsid w:val="007F1237"/>
    <w:rsid w:val="00807B76"/>
    <w:rsid w:val="00810764"/>
    <w:rsid w:val="00810EAD"/>
    <w:rsid w:val="0081172B"/>
    <w:rsid w:val="00812222"/>
    <w:rsid w:val="00812B19"/>
    <w:rsid w:val="00814AD2"/>
    <w:rsid w:val="008167E9"/>
    <w:rsid w:val="008206FA"/>
    <w:rsid w:val="00821BE4"/>
    <w:rsid w:val="00832769"/>
    <w:rsid w:val="00832B37"/>
    <w:rsid w:val="008337AC"/>
    <w:rsid w:val="00836A18"/>
    <w:rsid w:val="00842882"/>
    <w:rsid w:val="00842F0D"/>
    <w:rsid w:val="0085227D"/>
    <w:rsid w:val="00861716"/>
    <w:rsid w:val="00862D59"/>
    <w:rsid w:val="00862DAB"/>
    <w:rsid w:val="008729E0"/>
    <w:rsid w:val="00872A87"/>
    <w:rsid w:val="0087421C"/>
    <w:rsid w:val="008819E2"/>
    <w:rsid w:val="00882D98"/>
    <w:rsid w:val="0088576C"/>
    <w:rsid w:val="00890C91"/>
    <w:rsid w:val="00890E22"/>
    <w:rsid w:val="00891BD7"/>
    <w:rsid w:val="00895E51"/>
    <w:rsid w:val="00896B55"/>
    <w:rsid w:val="0089792D"/>
    <w:rsid w:val="008A1E19"/>
    <w:rsid w:val="008A5ED4"/>
    <w:rsid w:val="008B0E89"/>
    <w:rsid w:val="008B124A"/>
    <w:rsid w:val="008B5BA5"/>
    <w:rsid w:val="008B753E"/>
    <w:rsid w:val="008B79D1"/>
    <w:rsid w:val="008C300E"/>
    <w:rsid w:val="008C46BB"/>
    <w:rsid w:val="008C59F3"/>
    <w:rsid w:val="008C5CE6"/>
    <w:rsid w:val="008C7B84"/>
    <w:rsid w:val="008C7F9E"/>
    <w:rsid w:val="008D50AC"/>
    <w:rsid w:val="008D770B"/>
    <w:rsid w:val="008E0DB3"/>
    <w:rsid w:val="008E3A7A"/>
    <w:rsid w:val="008E45B4"/>
    <w:rsid w:val="008E7C1C"/>
    <w:rsid w:val="008E7E64"/>
    <w:rsid w:val="008F1000"/>
    <w:rsid w:val="008F27A0"/>
    <w:rsid w:val="008F284F"/>
    <w:rsid w:val="008F5BF0"/>
    <w:rsid w:val="008F6197"/>
    <w:rsid w:val="008F7719"/>
    <w:rsid w:val="00904BFC"/>
    <w:rsid w:val="009100AF"/>
    <w:rsid w:val="00913BAC"/>
    <w:rsid w:val="00913C45"/>
    <w:rsid w:val="00914587"/>
    <w:rsid w:val="009156F1"/>
    <w:rsid w:val="00916C78"/>
    <w:rsid w:val="009220BF"/>
    <w:rsid w:val="00924A22"/>
    <w:rsid w:val="00926A88"/>
    <w:rsid w:val="00934BCC"/>
    <w:rsid w:val="00935A88"/>
    <w:rsid w:val="00937864"/>
    <w:rsid w:val="00940102"/>
    <w:rsid w:val="00941559"/>
    <w:rsid w:val="00941652"/>
    <w:rsid w:val="00943042"/>
    <w:rsid w:val="0094342D"/>
    <w:rsid w:val="00946E03"/>
    <w:rsid w:val="00946EB9"/>
    <w:rsid w:val="009503F7"/>
    <w:rsid w:val="0095217E"/>
    <w:rsid w:val="009540A4"/>
    <w:rsid w:val="009601F6"/>
    <w:rsid w:val="00961FEA"/>
    <w:rsid w:val="00964B0C"/>
    <w:rsid w:val="00966DAA"/>
    <w:rsid w:val="0096796D"/>
    <w:rsid w:val="00974C1E"/>
    <w:rsid w:val="0097590A"/>
    <w:rsid w:val="00975E88"/>
    <w:rsid w:val="0097772E"/>
    <w:rsid w:val="0097796E"/>
    <w:rsid w:val="00985D11"/>
    <w:rsid w:val="00986936"/>
    <w:rsid w:val="009921C0"/>
    <w:rsid w:val="009931F5"/>
    <w:rsid w:val="00994206"/>
    <w:rsid w:val="00994F6C"/>
    <w:rsid w:val="0099508B"/>
    <w:rsid w:val="00995264"/>
    <w:rsid w:val="00995D62"/>
    <w:rsid w:val="00996E6C"/>
    <w:rsid w:val="009A4288"/>
    <w:rsid w:val="009A5163"/>
    <w:rsid w:val="009A60A4"/>
    <w:rsid w:val="009B2573"/>
    <w:rsid w:val="009B449B"/>
    <w:rsid w:val="009B6C28"/>
    <w:rsid w:val="009C03B6"/>
    <w:rsid w:val="009C11D5"/>
    <w:rsid w:val="009C3405"/>
    <w:rsid w:val="009C3C32"/>
    <w:rsid w:val="009C451A"/>
    <w:rsid w:val="009C671F"/>
    <w:rsid w:val="009D5207"/>
    <w:rsid w:val="009D7F61"/>
    <w:rsid w:val="009E10DC"/>
    <w:rsid w:val="009E3556"/>
    <w:rsid w:val="009E3767"/>
    <w:rsid w:val="009E5488"/>
    <w:rsid w:val="009E5A37"/>
    <w:rsid w:val="009E6DD6"/>
    <w:rsid w:val="009E72C9"/>
    <w:rsid w:val="009F40F2"/>
    <w:rsid w:val="00A059A7"/>
    <w:rsid w:val="00A05A1F"/>
    <w:rsid w:val="00A20344"/>
    <w:rsid w:val="00A207CB"/>
    <w:rsid w:val="00A21B8B"/>
    <w:rsid w:val="00A23618"/>
    <w:rsid w:val="00A247B8"/>
    <w:rsid w:val="00A311BF"/>
    <w:rsid w:val="00A346CE"/>
    <w:rsid w:val="00A366B8"/>
    <w:rsid w:val="00A378EC"/>
    <w:rsid w:val="00A41955"/>
    <w:rsid w:val="00A435DF"/>
    <w:rsid w:val="00A47BF3"/>
    <w:rsid w:val="00A50810"/>
    <w:rsid w:val="00A5206B"/>
    <w:rsid w:val="00A520C9"/>
    <w:rsid w:val="00A63A93"/>
    <w:rsid w:val="00A74050"/>
    <w:rsid w:val="00A74708"/>
    <w:rsid w:val="00A7549E"/>
    <w:rsid w:val="00A81672"/>
    <w:rsid w:val="00A82E89"/>
    <w:rsid w:val="00A834D6"/>
    <w:rsid w:val="00A83648"/>
    <w:rsid w:val="00A84335"/>
    <w:rsid w:val="00A900BB"/>
    <w:rsid w:val="00A92335"/>
    <w:rsid w:val="00A95B14"/>
    <w:rsid w:val="00A95F26"/>
    <w:rsid w:val="00AB0B00"/>
    <w:rsid w:val="00AB0BFA"/>
    <w:rsid w:val="00AB2CBF"/>
    <w:rsid w:val="00AB4EF0"/>
    <w:rsid w:val="00AB55EF"/>
    <w:rsid w:val="00AC1359"/>
    <w:rsid w:val="00AC6B3A"/>
    <w:rsid w:val="00AD17F9"/>
    <w:rsid w:val="00AD2913"/>
    <w:rsid w:val="00AD5E82"/>
    <w:rsid w:val="00AD7455"/>
    <w:rsid w:val="00AE4A02"/>
    <w:rsid w:val="00AE700F"/>
    <w:rsid w:val="00AF078D"/>
    <w:rsid w:val="00AF1503"/>
    <w:rsid w:val="00AF1A42"/>
    <w:rsid w:val="00AF30E9"/>
    <w:rsid w:val="00AF7313"/>
    <w:rsid w:val="00B00092"/>
    <w:rsid w:val="00B03217"/>
    <w:rsid w:val="00B07B7B"/>
    <w:rsid w:val="00B17BD6"/>
    <w:rsid w:val="00B23C6B"/>
    <w:rsid w:val="00B32366"/>
    <w:rsid w:val="00B32CD3"/>
    <w:rsid w:val="00B33D8F"/>
    <w:rsid w:val="00B3567D"/>
    <w:rsid w:val="00B41E95"/>
    <w:rsid w:val="00B42132"/>
    <w:rsid w:val="00B4375B"/>
    <w:rsid w:val="00B43F29"/>
    <w:rsid w:val="00B460E3"/>
    <w:rsid w:val="00B47EDE"/>
    <w:rsid w:val="00B519DE"/>
    <w:rsid w:val="00B525A8"/>
    <w:rsid w:val="00B60CAC"/>
    <w:rsid w:val="00B64815"/>
    <w:rsid w:val="00B657A5"/>
    <w:rsid w:val="00B72414"/>
    <w:rsid w:val="00B75ABC"/>
    <w:rsid w:val="00B814F1"/>
    <w:rsid w:val="00B8393E"/>
    <w:rsid w:val="00B8482F"/>
    <w:rsid w:val="00B84D5A"/>
    <w:rsid w:val="00B8772F"/>
    <w:rsid w:val="00B91DF4"/>
    <w:rsid w:val="00B9673F"/>
    <w:rsid w:val="00BA54A4"/>
    <w:rsid w:val="00BB091C"/>
    <w:rsid w:val="00BB1257"/>
    <w:rsid w:val="00BB3FBB"/>
    <w:rsid w:val="00BB451C"/>
    <w:rsid w:val="00BB474B"/>
    <w:rsid w:val="00BB5535"/>
    <w:rsid w:val="00BB63C1"/>
    <w:rsid w:val="00BC629D"/>
    <w:rsid w:val="00BC755A"/>
    <w:rsid w:val="00BD1EE0"/>
    <w:rsid w:val="00BD3187"/>
    <w:rsid w:val="00BD36C9"/>
    <w:rsid w:val="00BD3CB6"/>
    <w:rsid w:val="00BD4738"/>
    <w:rsid w:val="00BD49CB"/>
    <w:rsid w:val="00BE3DA9"/>
    <w:rsid w:val="00BF2443"/>
    <w:rsid w:val="00BF45C3"/>
    <w:rsid w:val="00BF752C"/>
    <w:rsid w:val="00BF77A5"/>
    <w:rsid w:val="00C0302D"/>
    <w:rsid w:val="00C05A6B"/>
    <w:rsid w:val="00C1695F"/>
    <w:rsid w:val="00C17CF6"/>
    <w:rsid w:val="00C22093"/>
    <w:rsid w:val="00C24683"/>
    <w:rsid w:val="00C266C9"/>
    <w:rsid w:val="00C27D72"/>
    <w:rsid w:val="00C34FD6"/>
    <w:rsid w:val="00C4646E"/>
    <w:rsid w:val="00C47CB8"/>
    <w:rsid w:val="00C50DF9"/>
    <w:rsid w:val="00C525BA"/>
    <w:rsid w:val="00C55246"/>
    <w:rsid w:val="00C57568"/>
    <w:rsid w:val="00C679FD"/>
    <w:rsid w:val="00C7150C"/>
    <w:rsid w:val="00C7163B"/>
    <w:rsid w:val="00C74EF8"/>
    <w:rsid w:val="00C76D8E"/>
    <w:rsid w:val="00C97230"/>
    <w:rsid w:val="00CA00A5"/>
    <w:rsid w:val="00CA2748"/>
    <w:rsid w:val="00CA4B49"/>
    <w:rsid w:val="00CA77E9"/>
    <w:rsid w:val="00CA7E5E"/>
    <w:rsid w:val="00CA7E66"/>
    <w:rsid w:val="00CB02EA"/>
    <w:rsid w:val="00CB054B"/>
    <w:rsid w:val="00CB666A"/>
    <w:rsid w:val="00CB7501"/>
    <w:rsid w:val="00CC55CA"/>
    <w:rsid w:val="00CD1491"/>
    <w:rsid w:val="00CD66A7"/>
    <w:rsid w:val="00CD7D76"/>
    <w:rsid w:val="00CE1506"/>
    <w:rsid w:val="00CE6F05"/>
    <w:rsid w:val="00CF230B"/>
    <w:rsid w:val="00CF4892"/>
    <w:rsid w:val="00CF4CD5"/>
    <w:rsid w:val="00CF566C"/>
    <w:rsid w:val="00CF60AE"/>
    <w:rsid w:val="00D119B8"/>
    <w:rsid w:val="00D137BB"/>
    <w:rsid w:val="00D13DAE"/>
    <w:rsid w:val="00D148D6"/>
    <w:rsid w:val="00D15535"/>
    <w:rsid w:val="00D17298"/>
    <w:rsid w:val="00D173AB"/>
    <w:rsid w:val="00D20742"/>
    <w:rsid w:val="00D22AEE"/>
    <w:rsid w:val="00D32CF9"/>
    <w:rsid w:val="00D45F0D"/>
    <w:rsid w:val="00D510AE"/>
    <w:rsid w:val="00D51686"/>
    <w:rsid w:val="00D524D6"/>
    <w:rsid w:val="00D559B0"/>
    <w:rsid w:val="00D61A1B"/>
    <w:rsid w:val="00D70FA8"/>
    <w:rsid w:val="00D74210"/>
    <w:rsid w:val="00D74D1A"/>
    <w:rsid w:val="00D75600"/>
    <w:rsid w:val="00D75FCC"/>
    <w:rsid w:val="00D8004F"/>
    <w:rsid w:val="00D803FA"/>
    <w:rsid w:val="00D8064A"/>
    <w:rsid w:val="00D843BD"/>
    <w:rsid w:val="00D86EF8"/>
    <w:rsid w:val="00D87060"/>
    <w:rsid w:val="00D90B74"/>
    <w:rsid w:val="00D97AE5"/>
    <w:rsid w:val="00DA07AE"/>
    <w:rsid w:val="00DA1F95"/>
    <w:rsid w:val="00DA4C5F"/>
    <w:rsid w:val="00DA608E"/>
    <w:rsid w:val="00DA6643"/>
    <w:rsid w:val="00DB2199"/>
    <w:rsid w:val="00DB436E"/>
    <w:rsid w:val="00DB615D"/>
    <w:rsid w:val="00DB6A25"/>
    <w:rsid w:val="00DB7987"/>
    <w:rsid w:val="00DD578B"/>
    <w:rsid w:val="00DD58C6"/>
    <w:rsid w:val="00DD745D"/>
    <w:rsid w:val="00DE0204"/>
    <w:rsid w:val="00DE2B5A"/>
    <w:rsid w:val="00DE5B80"/>
    <w:rsid w:val="00DF12D3"/>
    <w:rsid w:val="00DF201E"/>
    <w:rsid w:val="00DF273C"/>
    <w:rsid w:val="00DF5A81"/>
    <w:rsid w:val="00DF5C5F"/>
    <w:rsid w:val="00DF63A2"/>
    <w:rsid w:val="00E032BE"/>
    <w:rsid w:val="00E06C1B"/>
    <w:rsid w:val="00E107CF"/>
    <w:rsid w:val="00E15EA4"/>
    <w:rsid w:val="00E2305D"/>
    <w:rsid w:val="00E250FD"/>
    <w:rsid w:val="00E26FCB"/>
    <w:rsid w:val="00E275A7"/>
    <w:rsid w:val="00E30479"/>
    <w:rsid w:val="00E31824"/>
    <w:rsid w:val="00E367AA"/>
    <w:rsid w:val="00E37AEF"/>
    <w:rsid w:val="00E405A7"/>
    <w:rsid w:val="00E43898"/>
    <w:rsid w:val="00E448B1"/>
    <w:rsid w:val="00E4644E"/>
    <w:rsid w:val="00E46BCB"/>
    <w:rsid w:val="00E51D28"/>
    <w:rsid w:val="00E53BA7"/>
    <w:rsid w:val="00E55AF7"/>
    <w:rsid w:val="00E60FF0"/>
    <w:rsid w:val="00E62101"/>
    <w:rsid w:val="00E65D4B"/>
    <w:rsid w:val="00E71742"/>
    <w:rsid w:val="00E71BCB"/>
    <w:rsid w:val="00E74DD5"/>
    <w:rsid w:val="00E77419"/>
    <w:rsid w:val="00E812BD"/>
    <w:rsid w:val="00E9441E"/>
    <w:rsid w:val="00E94428"/>
    <w:rsid w:val="00E96729"/>
    <w:rsid w:val="00EA01FC"/>
    <w:rsid w:val="00EA1655"/>
    <w:rsid w:val="00EA2528"/>
    <w:rsid w:val="00EB077D"/>
    <w:rsid w:val="00EB0AB0"/>
    <w:rsid w:val="00EB347B"/>
    <w:rsid w:val="00EB479B"/>
    <w:rsid w:val="00EC1968"/>
    <w:rsid w:val="00EC3A3E"/>
    <w:rsid w:val="00EC6F5D"/>
    <w:rsid w:val="00ED28C4"/>
    <w:rsid w:val="00ED5FF1"/>
    <w:rsid w:val="00EE2A51"/>
    <w:rsid w:val="00EE2FDC"/>
    <w:rsid w:val="00EE6C6F"/>
    <w:rsid w:val="00EE77B7"/>
    <w:rsid w:val="00EF1D22"/>
    <w:rsid w:val="00EF3D1E"/>
    <w:rsid w:val="00EF7B3F"/>
    <w:rsid w:val="00F02101"/>
    <w:rsid w:val="00F02D50"/>
    <w:rsid w:val="00F03F75"/>
    <w:rsid w:val="00F0419B"/>
    <w:rsid w:val="00F10AFE"/>
    <w:rsid w:val="00F1324A"/>
    <w:rsid w:val="00F1499E"/>
    <w:rsid w:val="00F20EC2"/>
    <w:rsid w:val="00F21CA7"/>
    <w:rsid w:val="00F30031"/>
    <w:rsid w:val="00F35A4F"/>
    <w:rsid w:val="00F4072C"/>
    <w:rsid w:val="00F41175"/>
    <w:rsid w:val="00F412C3"/>
    <w:rsid w:val="00F41DCA"/>
    <w:rsid w:val="00F42AC3"/>
    <w:rsid w:val="00F43B87"/>
    <w:rsid w:val="00F44CEA"/>
    <w:rsid w:val="00F515A2"/>
    <w:rsid w:val="00F53BD4"/>
    <w:rsid w:val="00F54F58"/>
    <w:rsid w:val="00F5785C"/>
    <w:rsid w:val="00F6301D"/>
    <w:rsid w:val="00F76B8B"/>
    <w:rsid w:val="00F80283"/>
    <w:rsid w:val="00F80B28"/>
    <w:rsid w:val="00F80E77"/>
    <w:rsid w:val="00F81BFC"/>
    <w:rsid w:val="00F81C44"/>
    <w:rsid w:val="00F8387E"/>
    <w:rsid w:val="00F86975"/>
    <w:rsid w:val="00F93829"/>
    <w:rsid w:val="00F94957"/>
    <w:rsid w:val="00F95251"/>
    <w:rsid w:val="00F952FA"/>
    <w:rsid w:val="00F97EF3"/>
    <w:rsid w:val="00FA30B6"/>
    <w:rsid w:val="00FA344B"/>
    <w:rsid w:val="00FA7B42"/>
    <w:rsid w:val="00FB238B"/>
    <w:rsid w:val="00FB6D9C"/>
    <w:rsid w:val="00FB7534"/>
    <w:rsid w:val="00FC343F"/>
    <w:rsid w:val="00FC4475"/>
    <w:rsid w:val="00FC4BC3"/>
    <w:rsid w:val="00FC5F13"/>
    <w:rsid w:val="00FD5100"/>
    <w:rsid w:val="00FD6643"/>
    <w:rsid w:val="00FD72B5"/>
    <w:rsid w:val="00FE0657"/>
    <w:rsid w:val="00FE0EC5"/>
    <w:rsid w:val="00FE407C"/>
    <w:rsid w:val="00FE7297"/>
    <w:rsid w:val="00FF5A9B"/>
    <w:rsid w:val="00FF772A"/>
    <w:rsid w:val="6D91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FD5236"/>
  <w15:chartTrackingRefBased/>
  <w15:docId w15:val="{ABFBA138-D6CF-48DF-A97F-22C0C1B36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3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55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C554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C55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C554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C5545"/>
    <w:rPr>
      <w:rFonts w:eastAsiaTheme="minorEastAsia"/>
      <w:color w:val="5A5A5A" w:themeColor="text1" w:themeTint="A5"/>
      <w:spacing w:val="15"/>
    </w:rPr>
  </w:style>
  <w:style w:type="character" w:styleId="Uwydatnienie">
    <w:name w:val="Emphasis"/>
    <w:basedOn w:val="Domylnaczcionkaakapitu"/>
    <w:uiPriority w:val="20"/>
    <w:qFormat/>
    <w:rsid w:val="001C5545"/>
    <w:rPr>
      <w:i/>
      <w:iCs/>
    </w:rPr>
  </w:style>
  <w:style w:type="paragraph" w:styleId="Akapitzlist">
    <w:name w:val="List Paragraph"/>
    <w:aliases w:val="CW_Lista,normalny tekst,L1,Numerowanie,2 heading,A_wyliczenie,K-P_odwolanie,Akapit z listą5,maz_wyliczenie,opis dzialania,Podsis rysunku,BulletC,Bullet Number,lp1,List Paragraph2,ISCG Numerowanie,lp11,Bullet 1,Use Case List Paragraph"/>
    <w:basedOn w:val="Normalny"/>
    <w:link w:val="AkapitzlistZnak"/>
    <w:uiPriority w:val="34"/>
    <w:qFormat/>
    <w:rsid w:val="001C5545"/>
    <w:pPr>
      <w:ind w:left="720"/>
      <w:contextualSpacing/>
    </w:pPr>
    <w:rPr>
      <w:rFonts w:eastAsiaTheme="minorHAnsi"/>
    </w:rPr>
  </w:style>
  <w:style w:type="character" w:customStyle="1" w:styleId="Nagwek1Znak">
    <w:name w:val="Nagłówek 1 Znak"/>
    <w:basedOn w:val="Domylnaczcionkaakapitu"/>
    <w:link w:val="Nagwek1"/>
    <w:uiPriority w:val="9"/>
    <w:rsid w:val="001C55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ormaltextrun">
    <w:name w:val="normaltextrun"/>
    <w:basedOn w:val="Domylnaczcionkaakapitu"/>
    <w:rsid w:val="002554E6"/>
  </w:style>
  <w:style w:type="paragraph" w:styleId="Tekstprzypisudolnego">
    <w:name w:val="footnote text"/>
    <w:basedOn w:val="Normalny"/>
    <w:link w:val="TekstprzypisudolnegoZnak"/>
    <w:uiPriority w:val="99"/>
    <w:unhideWhenUsed/>
    <w:rsid w:val="008D770B"/>
    <w:rPr>
      <w:rFonts w:eastAsia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D77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D770B"/>
    <w:rPr>
      <w:vertAlign w:val="superscript"/>
    </w:rPr>
  </w:style>
  <w:style w:type="character" w:customStyle="1" w:styleId="alb">
    <w:name w:val="a_lb"/>
    <w:basedOn w:val="Domylnaczcionkaakapitu"/>
    <w:rsid w:val="00234806"/>
  </w:style>
  <w:style w:type="character" w:customStyle="1" w:styleId="alb-s">
    <w:name w:val="a_lb-s"/>
    <w:basedOn w:val="Domylnaczcionkaakapitu"/>
    <w:rsid w:val="00234806"/>
  </w:style>
  <w:style w:type="character" w:styleId="Hipercze">
    <w:name w:val="Hyperlink"/>
    <w:basedOn w:val="Domylnaczcionkaakapitu"/>
    <w:uiPriority w:val="99"/>
    <w:unhideWhenUsed/>
    <w:rsid w:val="00234806"/>
    <w:rPr>
      <w:color w:val="0000FF"/>
      <w:u w:val="single"/>
    </w:rPr>
  </w:style>
  <w:style w:type="character" w:customStyle="1" w:styleId="fn-ref">
    <w:name w:val="fn-ref"/>
    <w:basedOn w:val="Domylnaczcionkaakapitu"/>
    <w:rsid w:val="00234806"/>
  </w:style>
  <w:style w:type="paragraph" w:customStyle="1" w:styleId="text-justify">
    <w:name w:val="text-justify"/>
    <w:basedOn w:val="Normalny"/>
    <w:rsid w:val="00234806"/>
    <w:pPr>
      <w:spacing w:before="100" w:beforeAutospacing="1" w:after="100" w:afterAutospacing="1"/>
    </w:pPr>
  </w:style>
  <w:style w:type="paragraph" w:customStyle="1" w:styleId="paragraph">
    <w:name w:val="paragraph"/>
    <w:basedOn w:val="Normalny"/>
    <w:rsid w:val="00941652"/>
    <w:pPr>
      <w:spacing w:before="100" w:beforeAutospacing="1" w:after="100" w:afterAutospacing="1"/>
    </w:pPr>
  </w:style>
  <w:style w:type="character" w:customStyle="1" w:styleId="contextualspellingandgrammarerror">
    <w:name w:val="contextualspellingandgrammarerror"/>
    <w:basedOn w:val="Domylnaczcionkaakapitu"/>
    <w:rsid w:val="00941652"/>
  </w:style>
  <w:style w:type="character" w:customStyle="1" w:styleId="eop">
    <w:name w:val="eop"/>
    <w:basedOn w:val="Domylnaczcionkaakapitu"/>
    <w:rsid w:val="00941652"/>
  </w:style>
  <w:style w:type="character" w:customStyle="1" w:styleId="spellingerror">
    <w:name w:val="spellingerror"/>
    <w:basedOn w:val="Domylnaczcionkaakapitu"/>
    <w:rsid w:val="00941652"/>
  </w:style>
  <w:style w:type="character" w:customStyle="1" w:styleId="superscript">
    <w:name w:val="superscript"/>
    <w:basedOn w:val="Domylnaczcionkaakapitu"/>
    <w:rsid w:val="00941652"/>
  </w:style>
  <w:style w:type="character" w:customStyle="1" w:styleId="scxw252865133">
    <w:name w:val="scxw252865133"/>
    <w:basedOn w:val="Domylnaczcionkaakapitu"/>
    <w:rsid w:val="00941652"/>
  </w:style>
  <w:style w:type="character" w:customStyle="1" w:styleId="apple-converted-space">
    <w:name w:val="apple-converted-space"/>
    <w:basedOn w:val="Domylnaczcionkaakapitu"/>
    <w:rsid w:val="0074234B"/>
  </w:style>
  <w:style w:type="paragraph" w:styleId="Tekstpodstawowy">
    <w:name w:val="Body Text"/>
    <w:basedOn w:val="Normalny"/>
    <w:link w:val="TekstpodstawowyZnak"/>
    <w:rsid w:val="008C46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C46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isma">
    <w:name w:val="Pisma"/>
    <w:basedOn w:val="Normalny"/>
    <w:rsid w:val="008C46BB"/>
    <w:pPr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1F6"/>
    <w:rPr>
      <w:rFonts w:eastAsiaTheme="minorHAns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1F6"/>
    <w:rPr>
      <w:rFonts w:ascii="Times New Roman" w:hAnsi="Times New Roman" w:cs="Times New Roman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3DA9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3DA9"/>
    <w:rPr>
      <w:rFonts w:eastAsiaTheme="minorHAns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3DA9"/>
    <w:rPr>
      <w:rFonts w:ascii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3DA9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3DA9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237ECA"/>
    <w:rPr>
      <w:color w:val="605E5C"/>
      <w:shd w:val="clear" w:color="auto" w:fill="E1DFDD"/>
    </w:rPr>
  </w:style>
  <w:style w:type="paragraph" w:customStyle="1" w:styleId="Default">
    <w:name w:val="Default"/>
    <w:rsid w:val="003078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C6F5D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StopkaZnak">
    <w:name w:val="Stopka Znak"/>
    <w:basedOn w:val="Domylnaczcionkaakapitu"/>
    <w:link w:val="Stopka"/>
    <w:uiPriority w:val="99"/>
    <w:rsid w:val="00EC6F5D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EC6F5D"/>
  </w:style>
  <w:style w:type="character" w:customStyle="1" w:styleId="AkapitzlistZnak">
    <w:name w:val="Akapit z listą Znak"/>
    <w:aliases w:val="CW_Lista Znak,normalny tekst Znak,L1 Znak,Numerowanie Znak,2 heading Znak,A_wyliczenie Znak,K-P_odwolanie Znak,Akapit z listą5 Znak,maz_wyliczenie Znak,opis dzialania Znak,Podsis rysunku Znak,BulletC Znak,Bullet Number Znak,lp1 Znak"/>
    <w:link w:val="Akapitzlist"/>
    <w:uiPriority w:val="34"/>
    <w:qFormat/>
    <w:rsid w:val="007A49A4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1D28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NagwekZnak">
    <w:name w:val="Nagłówek Znak"/>
    <w:basedOn w:val="Domylnaczcionkaakapitu"/>
    <w:link w:val="Nagwek"/>
    <w:uiPriority w:val="99"/>
    <w:rsid w:val="00E51D28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95D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E53BA7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63A9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90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F3D1E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D72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55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60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594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8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77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047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0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8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6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8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0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1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5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855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42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1013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48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8013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984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385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6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2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9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579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4890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34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20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104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909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23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3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9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57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0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78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209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4609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97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496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82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39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8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8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77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95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15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268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3422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266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501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0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81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81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96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2685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2516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044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8495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73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08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75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55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65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37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85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0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42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913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44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97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12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200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106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420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9196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4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42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4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7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583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03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2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04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5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4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5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16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1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9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36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7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2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7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32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7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6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99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92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5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717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17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53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07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0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2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7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8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13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4177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90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560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05377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287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4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5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307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59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114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0576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218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583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663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15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95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9068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7220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7774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9320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7442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30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455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7702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7959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0286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877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494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0110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6828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9546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363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866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54995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6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4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07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8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6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0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9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8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2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75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7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0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0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6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8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0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321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857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43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582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670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639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7125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07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4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7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70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583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sip.lex.pl/" TargetMode="External"/><Relationship Id="rId34" Type="http://schemas.openxmlformats.org/officeDocument/2006/relationships/hyperlink" Target="mailto:iod@adm.uw.edu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yperlink" Target="https://sip.lex.pl/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://www.miniportal.uzp.gov.pl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mailto:zamowieniawb@u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hyperlink" Target="file:////miniportal.u" TargetMode="External"/><Relationship Id="rId8" Type="http://schemas.openxmlformats.org/officeDocument/2006/relationships/hyperlink" Target="https://dzp.uw.edu.pl/dostawy" TargetMode="External"/><Relationship Id="rId3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zp.gov.pl/__data/assets/pdf_file/0026/53468/Jednolity-Europejski-Dokument-Zamowienia-instrukcja-2022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A85072A7-0303-4860-A171-E847417C6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21</Pages>
  <Words>8261</Words>
  <Characters>49566</Characters>
  <Application>Microsoft Office Word</Application>
  <DocSecurity>0</DocSecurity>
  <Lines>413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MARTA</cp:lastModifiedBy>
  <cp:revision>2</cp:revision>
  <cp:lastPrinted>2022-08-24T12:01:00Z</cp:lastPrinted>
  <dcterms:created xsi:type="dcterms:W3CDTF">2022-12-05T12:49:00Z</dcterms:created>
  <dcterms:modified xsi:type="dcterms:W3CDTF">2022-12-05T12:49:00Z</dcterms:modified>
</cp:coreProperties>
</file>