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D3A" w14:textId="1262F6AA" w:rsidR="0064317C" w:rsidRPr="00A83648" w:rsidRDefault="0064317C" w:rsidP="001C5545">
      <w:pPr>
        <w:pStyle w:val="Tytu"/>
        <w:jc w:val="center"/>
        <w:rPr>
          <w:rFonts w:cstheme="majorHAnsi"/>
          <w:sz w:val="22"/>
          <w:szCs w:val="22"/>
        </w:rPr>
      </w:pPr>
    </w:p>
    <w:p w14:paraId="3567A35E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00E0F875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3A19F3A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2ED69733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9FBB406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40477F7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0F0DD7E" w14:textId="28363E65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  <w:r w:rsidRPr="00A83648">
        <w:rPr>
          <w:rFonts w:cstheme="majorHAnsi"/>
          <w:sz w:val="22"/>
          <w:szCs w:val="22"/>
        </w:rPr>
        <w:t>Specyfikacja Warunków Zamówienia</w:t>
      </w:r>
    </w:p>
    <w:p w14:paraId="436DF939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6CFEE05D" w14:textId="77777777" w:rsidR="009F40F2" w:rsidRPr="00A83648" w:rsidRDefault="009F40F2" w:rsidP="009F40F2">
      <w:pPr>
        <w:pStyle w:val="Podtytu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83648">
        <w:rPr>
          <w:rFonts w:asciiTheme="majorHAnsi" w:hAnsiTheme="majorHAnsi" w:cstheme="majorHAnsi"/>
          <w:color w:val="auto"/>
          <w:sz w:val="22"/>
          <w:szCs w:val="22"/>
        </w:rPr>
        <w:t>Przetarg nieograniczony</w:t>
      </w:r>
    </w:p>
    <w:p w14:paraId="08F235C4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55BEC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A43DA9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DE3678" w14:textId="3B7CD18C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o udzielenie zamówienia prowadzone w trybie przetargu nieograniczonego na podstawie przepisów ustawy z dnia 11 września 2019 r. - Prawo zamówień publicznych (Dz. U. z 2021 r. poz. 1129), którego przedmiotem jest</w:t>
      </w:r>
    </w:p>
    <w:p w14:paraId="15DC444E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D9F75EF" w14:textId="624B8076" w:rsidR="009F40F2" w:rsidRPr="00A83648" w:rsidRDefault="6D912644" w:rsidP="6D912644">
      <w:pPr>
        <w:tabs>
          <w:tab w:val="left" w:pos="1080"/>
          <w:tab w:val="left" w:pos="900"/>
        </w:tabs>
        <w:spacing w:line="240" w:lineRule="atLeast"/>
        <w:ind w:left="-1" w:hanging="2"/>
        <w:jc w:val="center"/>
        <w:rPr>
          <w:sz w:val="22"/>
          <w:szCs w:val="22"/>
        </w:rPr>
      </w:pPr>
      <w:r w:rsidRPr="6D912644">
        <w:rPr>
          <w:b/>
          <w:bCs/>
          <w:sz w:val="22"/>
          <w:szCs w:val="22"/>
        </w:rPr>
        <w:t xml:space="preserve"> „</w:t>
      </w:r>
      <w:r w:rsidR="00832750">
        <w:rPr>
          <w:b/>
          <w:bCs/>
          <w:sz w:val="22"/>
          <w:szCs w:val="22"/>
        </w:rPr>
        <w:t>Usługi badawcze</w:t>
      </w:r>
      <w:r w:rsidRPr="6D912644">
        <w:rPr>
          <w:b/>
          <w:bCs/>
          <w:sz w:val="22"/>
          <w:szCs w:val="22"/>
        </w:rPr>
        <w:t xml:space="preserve">”  </w:t>
      </w:r>
    </w:p>
    <w:p w14:paraId="6FEF0A38" w14:textId="68E331FF" w:rsidR="009F40F2" w:rsidRPr="00A83648" w:rsidRDefault="6D912644" w:rsidP="6D912644">
      <w:pPr>
        <w:jc w:val="center"/>
        <w:rPr>
          <w:rStyle w:val="Uwydatnienie"/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b/>
          <w:bCs/>
          <w:i/>
          <w:iCs/>
          <w:sz w:val="22"/>
          <w:szCs w:val="22"/>
          <w:u w:val="dotted"/>
        </w:rPr>
        <w:t xml:space="preserve"> </w:t>
      </w:r>
    </w:p>
    <w:p w14:paraId="4067F29E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ED35D01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DA3E5C0" w14:textId="44762E2A" w:rsidR="009F40F2" w:rsidRPr="00A83648" w:rsidRDefault="6D912644" w:rsidP="6D912644">
      <w:pPr>
        <w:jc w:val="both"/>
        <w:rPr>
          <w:rStyle w:val="Uwydatnienie"/>
          <w:rFonts w:asciiTheme="majorHAnsi" w:hAnsiTheme="majorHAnsi" w:cstheme="majorBidi"/>
          <w:sz w:val="22"/>
          <w:szCs w:val="22"/>
        </w:rPr>
      </w:pPr>
      <w:r w:rsidRPr="6D912644">
        <w:rPr>
          <w:rStyle w:val="Uwydatnienie"/>
          <w:rFonts w:asciiTheme="majorHAnsi" w:hAnsiTheme="majorHAnsi" w:cstheme="majorBidi"/>
          <w:sz w:val="22"/>
          <w:szCs w:val="22"/>
        </w:rPr>
        <w:t xml:space="preserve">Znak: </w:t>
      </w:r>
      <w:r w:rsidR="00D97D66" w:rsidRPr="00D97D66">
        <w:rPr>
          <w:rStyle w:val="Uwydatnienie"/>
          <w:rFonts w:asciiTheme="majorHAnsi" w:hAnsiTheme="majorHAnsi" w:cstheme="majorBidi"/>
          <w:sz w:val="22"/>
          <w:szCs w:val="22"/>
          <w:highlight w:val="yellow"/>
        </w:rPr>
        <w:t>WB-372/W-002/2022</w:t>
      </w:r>
    </w:p>
    <w:p w14:paraId="53B1D04A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97BAFEE" w14:textId="5785E99E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617EEAE" w14:textId="71B5B398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2B7CDAC" w14:textId="405A1846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B6218A2" w14:textId="5D57EB9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0F52F63" w14:textId="2927994C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F30B227" w14:textId="3A2F6F30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48C9695E" w14:textId="71DC085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1383571" w14:textId="0466E913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B083A24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972A6E9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A04A92A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05C19B2" w14:textId="77777777" w:rsidR="00301757" w:rsidRDefault="00301757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0C33C76" w14:textId="77777777" w:rsidR="00301757" w:rsidRDefault="00301757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FDFC016" w14:textId="77777777" w:rsidR="00301757" w:rsidRDefault="00301757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E79FCBE" w14:textId="77777777" w:rsidR="00301757" w:rsidRDefault="00301757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B551FCA" w14:textId="77777777" w:rsidR="00301757" w:rsidRDefault="00301757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48A29B3" w14:textId="77777777" w:rsidR="00301757" w:rsidRPr="00301757" w:rsidRDefault="00301757" w:rsidP="00301757">
      <w:pPr>
        <w:spacing w:before="100" w:beforeAutospacing="1" w:after="100" w:afterAutospacing="1"/>
        <w:rPr>
          <w:sz w:val="16"/>
          <w:szCs w:val="16"/>
        </w:rPr>
      </w:pPr>
      <w:r w:rsidRPr="00301757">
        <w:rPr>
          <w:sz w:val="22"/>
          <w:szCs w:val="22"/>
        </w:rPr>
        <w:t>Część 1: Projekt współfinansowany ze środków Narodowego Centrum Badań i Rozwoju oraz Narodowego Centrum Nauki" Tango-IV-C/0005/2019-00 „Opracowanie biostarterów wspomagających dojrzewanie mięsa wołowego na sucho”.</w:t>
      </w:r>
    </w:p>
    <w:p w14:paraId="6790830B" w14:textId="48E1D92B" w:rsidR="009F40F2" w:rsidRPr="00A83648" w:rsidRDefault="009F40F2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  <w:r w:rsidRPr="00A83648">
        <w:rPr>
          <w:rStyle w:val="Uwydatnienie"/>
          <w:rFonts w:asciiTheme="majorHAnsi" w:hAnsiTheme="majorHAnsi" w:cstheme="majorHAnsi"/>
          <w:sz w:val="22"/>
          <w:szCs w:val="22"/>
        </w:rPr>
        <w:br w:type="page"/>
      </w:r>
    </w:p>
    <w:p w14:paraId="2E0026DF" w14:textId="77777777" w:rsidR="009F40F2" w:rsidRPr="00A83648" w:rsidRDefault="009F40F2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Zamawiający</w:t>
      </w:r>
    </w:p>
    <w:p w14:paraId="5DEC96F8" w14:textId="77777777" w:rsidR="00810EAD" w:rsidRPr="00A83648" w:rsidRDefault="00810EAD" w:rsidP="00810EAD">
      <w:pPr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Zamawiającym jest:</w:t>
      </w:r>
    </w:p>
    <w:p w14:paraId="59ACBCFB" w14:textId="5754CC5C" w:rsidR="0049747F" w:rsidRPr="00A83648" w:rsidRDefault="0049747F" w:rsidP="0049747F">
      <w:pPr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  </w:t>
      </w:r>
      <w:r w:rsidR="0026573A"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52DACBF0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ul. Krakowskie Przedmieście 26/28</w:t>
      </w:r>
    </w:p>
    <w:p w14:paraId="2ECE9F77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00-927 Warszawa</w:t>
      </w:r>
    </w:p>
    <w:p w14:paraId="47C85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NIP: 525-001-12-66,  REGON: 000001258</w:t>
      </w:r>
    </w:p>
    <w:p w14:paraId="6B3B02D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1E90D82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Jednostka prowadząca postępowanie :</w:t>
      </w:r>
    </w:p>
    <w:p w14:paraId="74B80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Wydział Biologii </w:t>
      </w:r>
    </w:p>
    <w:p w14:paraId="526E05F4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61E73CAD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ul. Miecznikowa 1 </w:t>
      </w:r>
    </w:p>
    <w:p w14:paraId="7F0FAD4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02-096 Warszawa.</w:t>
      </w:r>
    </w:p>
    <w:p w14:paraId="1777ADB4" w14:textId="77777777" w:rsidR="0049747F" w:rsidRPr="00A83648" w:rsidRDefault="0049747F" w:rsidP="0049747F">
      <w:p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54F8052" w14:textId="77777777" w:rsidR="0049747F" w:rsidRPr="00A83648" w:rsidRDefault="0049747F" w:rsidP="0049747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0"/>
          <w:id w:val="-44382126"/>
        </w:sdtPr>
        <w:sdtEndPr/>
        <w:sdtContent/>
      </w:sdt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e-mail: zamowieniawb@uw.edu.pl </w:t>
      </w:r>
    </w:p>
    <w:p w14:paraId="1DB144EA" w14:textId="1DA28AB2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4AD787C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Strona internetowa prowadzonego postępowania</w:t>
      </w:r>
    </w:p>
    <w:p w14:paraId="5C43941C" w14:textId="77961F43" w:rsidR="00895E51" w:rsidRPr="00A83648" w:rsidRDefault="6D912644" w:rsidP="6D912644">
      <w:pPr>
        <w:pStyle w:val="Akapitzlist"/>
        <w:numPr>
          <w:ilvl w:val="0"/>
          <w:numId w:val="4"/>
        </w:numPr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Strona internetowa prowadzonego postępowania dostępna jest pod adresem</w:t>
      </w:r>
      <w:r w:rsidR="009435DF">
        <w:rPr>
          <w:rFonts w:asciiTheme="majorHAnsi" w:hAnsiTheme="majorHAnsi" w:cstheme="majorBidi"/>
          <w:sz w:val="22"/>
          <w:szCs w:val="22"/>
        </w:rPr>
        <w:t xml:space="preserve">: </w:t>
      </w:r>
      <w:r w:rsidR="009435DF" w:rsidRPr="009435DF">
        <w:rPr>
          <w:rFonts w:asciiTheme="majorHAnsi" w:hAnsiTheme="majorHAnsi" w:cstheme="majorBidi"/>
          <w:sz w:val="22"/>
          <w:szCs w:val="22"/>
          <w:highlight w:val="yellow"/>
        </w:rPr>
        <w:t>https://dzp.uw.edu.pl/uslugi/wb-372-w-002-2022</w:t>
      </w:r>
    </w:p>
    <w:p w14:paraId="147FB23C" w14:textId="3A6B06E2" w:rsidR="009F40F2" w:rsidRPr="00A83648" w:rsidRDefault="6D912644" w:rsidP="6D912644">
      <w:pPr>
        <w:pStyle w:val="Akapitzlist"/>
        <w:numPr>
          <w:ilvl w:val="0"/>
          <w:numId w:val="4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Po adresem wskazanym w ust. 1 udostępniane będą wszelkie zmiany SWZ oraz inne dokumenty zamówienia bezpośrednio związane z prowadzonym postępowaniem o udzielenie zamówienia. 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Pod tym adresem znajduje się także identyfikator postępowania na </w:t>
      </w:r>
      <w:proofErr w:type="spellStart"/>
      <w:r w:rsidRPr="6D912644">
        <w:rPr>
          <w:rFonts w:asciiTheme="majorHAnsi" w:hAnsiTheme="majorHAnsi" w:cstheme="majorBidi"/>
          <w:b/>
          <w:bCs/>
          <w:sz w:val="22"/>
          <w:szCs w:val="22"/>
        </w:rPr>
        <w:t>miniPortalu</w:t>
      </w:r>
      <w:proofErr w:type="spellEnd"/>
      <w:r w:rsidRPr="6D912644">
        <w:rPr>
          <w:rFonts w:asciiTheme="majorHAnsi" w:hAnsiTheme="majorHAnsi" w:cstheme="majorBidi"/>
          <w:b/>
          <w:bCs/>
          <w:sz w:val="22"/>
          <w:szCs w:val="22"/>
        </w:rPr>
        <w:t>.</w:t>
      </w:r>
    </w:p>
    <w:p w14:paraId="01E5761A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Tryb udzielenia zamówienia</w:t>
      </w:r>
    </w:p>
    <w:p w14:paraId="39209D94" w14:textId="77777777" w:rsidR="00FE407C" w:rsidRPr="00A83648" w:rsidRDefault="00FE407C" w:rsidP="009931F5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F06FCD" w14:textId="5F96553B" w:rsidR="009F40F2" w:rsidRPr="00A83648" w:rsidRDefault="009F40F2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prowadzone jest w trybie przetargu nieograniczonego na podstawie art.  132 ustawy z dnia 11 września 2019 r. - Prawo zamówień publicznych (Dz. U.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 z 2021 r. </w:t>
      </w:r>
      <w:r w:rsidRPr="00A83648">
        <w:rPr>
          <w:rFonts w:asciiTheme="majorHAnsi" w:hAnsiTheme="majorHAnsi" w:cstheme="majorHAnsi"/>
          <w:sz w:val="22"/>
          <w:szCs w:val="22"/>
        </w:rPr>
        <w:t xml:space="preserve"> poz. </w:t>
      </w:r>
      <w:r w:rsidR="00810EAD" w:rsidRPr="00A83648">
        <w:rPr>
          <w:rFonts w:asciiTheme="majorHAnsi" w:hAnsiTheme="majorHAnsi" w:cstheme="majorHAnsi"/>
          <w:sz w:val="22"/>
          <w:szCs w:val="22"/>
        </w:rPr>
        <w:t>1129</w:t>
      </w:r>
      <w:r w:rsidRPr="00A83648">
        <w:rPr>
          <w:rFonts w:asciiTheme="majorHAnsi" w:hAnsiTheme="majorHAnsi" w:cstheme="majorHAnsi"/>
          <w:sz w:val="22"/>
          <w:szCs w:val="22"/>
        </w:rPr>
        <w:t>) dalej „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”.</w:t>
      </w:r>
    </w:p>
    <w:p w14:paraId="290EEC9A" w14:textId="18B6C068" w:rsidR="00FE407C" w:rsidRPr="00A83648" w:rsidRDefault="00FE407C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Zamówienie zostało podzielone na części. Wykonawca może złożyć ofertę na jedną lub więcej części zamówienia.</w:t>
      </w:r>
    </w:p>
    <w:p w14:paraId="36ABB717" w14:textId="77777777" w:rsidR="007B36C8" w:rsidRPr="00A83648" w:rsidRDefault="00FE407C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Wszelkie postanowienia niniejszej SWZ stosuje się do każdej z części zamówienia chyba, że wyraźnie zaznaczono, iż dane postanowienie ma zastosowanie wyłącznie do wskazanej części zamówienia.</w:t>
      </w:r>
    </w:p>
    <w:p w14:paraId="064C47A1" w14:textId="4EB3D597" w:rsidR="00147FB0" w:rsidRPr="00A83648" w:rsidRDefault="00147FB0">
      <w:pPr>
        <w:pStyle w:val="Akapitzlist"/>
        <w:numPr>
          <w:ilvl w:val="0"/>
          <w:numId w:val="26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udzieli zamówienia wykonawcy,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zm.). W niniejszym postępowaniu mają zastosowanie zakazy dotyczące podwykonawców, dostawców oraz podmiotów trzecich określone w Rozporządzeniu, o którym mowa w zdaniu poprzedzającym </w:t>
      </w:r>
    </w:p>
    <w:p w14:paraId="2550913A" w14:textId="26A823BA" w:rsidR="00FE407C" w:rsidRPr="00A83648" w:rsidRDefault="00FE407C" w:rsidP="00147FB0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86CA33E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przedmiotu zamówienia</w:t>
      </w:r>
    </w:p>
    <w:p w14:paraId="4B11B306" w14:textId="33A0233D" w:rsidR="000B2C8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Zamówienie obejmuje </w:t>
      </w:r>
      <w:r w:rsidR="00763D82">
        <w:rPr>
          <w:rFonts w:asciiTheme="majorHAnsi" w:hAnsiTheme="majorHAnsi" w:cstheme="majorBidi"/>
          <w:sz w:val="22"/>
          <w:szCs w:val="22"/>
        </w:rPr>
        <w:t>wykonywanie usług badawczych na potrzeby badań naukowych prowadzonych przez Zamawiającego</w:t>
      </w:r>
      <w:r w:rsidRPr="6D912644">
        <w:rPr>
          <w:rFonts w:asciiTheme="majorHAnsi" w:hAnsiTheme="majorHAnsi" w:cstheme="majorBidi"/>
          <w:sz w:val="22"/>
          <w:szCs w:val="22"/>
        </w:rPr>
        <w:t>.</w:t>
      </w:r>
    </w:p>
    <w:p w14:paraId="4F9150B1" w14:textId="77777777" w:rsidR="005C4C2C" w:rsidRPr="00A8364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Zamówienie zostało podzielone na części:</w:t>
      </w:r>
    </w:p>
    <w:p w14:paraId="700AE281" w14:textId="7499E5D2" w:rsidR="6D912644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hAnsiTheme="majorHAnsi" w:cstheme="majorBidi"/>
          <w:sz w:val="22"/>
          <w:szCs w:val="22"/>
        </w:rPr>
        <w:t>Część 1</w:t>
      </w:r>
      <w:r w:rsidR="001D21DE">
        <w:rPr>
          <w:rFonts w:asciiTheme="majorHAnsi" w:hAnsiTheme="majorHAnsi" w:cstheme="majorBidi"/>
          <w:sz w:val="22"/>
          <w:szCs w:val="22"/>
        </w:rPr>
        <w:t>:</w:t>
      </w:r>
      <w:r w:rsidRPr="6D912644">
        <w:rPr>
          <w:rFonts w:asciiTheme="majorHAnsi" w:hAnsiTheme="majorHAnsi" w:cstheme="majorBidi"/>
          <w:sz w:val="22"/>
          <w:szCs w:val="22"/>
        </w:rPr>
        <w:t xml:space="preserve"> </w:t>
      </w:r>
      <w:r w:rsidR="001D21DE" w:rsidRPr="001D21DE">
        <w:rPr>
          <w:rFonts w:asciiTheme="majorHAnsi" w:hAnsiTheme="majorHAnsi" w:cstheme="majorBidi"/>
          <w:sz w:val="22"/>
          <w:szCs w:val="22"/>
        </w:rPr>
        <w:t xml:space="preserve">sekwencjonowanie standardowe z czyszczeniem i bez czyszczenia, odczyt gotowych reakcji sekwencjonowania, sekwencjonowanie Extra </w:t>
      </w:r>
      <w:proofErr w:type="spellStart"/>
      <w:r w:rsidR="001D21DE" w:rsidRPr="001D21DE">
        <w:rPr>
          <w:rFonts w:asciiTheme="majorHAnsi" w:hAnsiTheme="majorHAnsi" w:cstheme="majorBidi"/>
          <w:sz w:val="22"/>
          <w:szCs w:val="22"/>
        </w:rPr>
        <w:t>Long</w:t>
      </w:r>
      <w:proofErr w:type="spellEnd"/>
      <w:r w:rsidR="001D21DE" w:rsidRPr="001D21DE">
        <w:rPr>
          <w:rFonts w:asciiTheme="majorHAnsi" w:hAnsiTheme="majorHAnsi" w:cstheme="majorBidi"/>
          <w:sz w:val="22"/>
          <w:szCs w:val="22"/>
        </w:rPr>
        <w:t xml:space="preserve"> Run, synteza </w:t>
      </w:r>
      <w:proofErr w:type="spellStart"/>
      <w:r w:rsidR="001D21DE" w:rsidRPr="001D21DE">
        <w:rPr>
          <w:rFonts w:asciiTheme="majorHAnsi" w:hAnsiTheme="majorHAnsi" w:cstheme="majorBidi"/>
          <w:sz w:val="22"/>
          <w:szCs w:val="22"/>
        </w:rPr>
        <w:t>oligonukleotydów</w:t>
      </w:r>
      <w:proofErr w:type="spellEnd"/>
      <w:r w:rsidR="001D21DE" w:rsidRPr="001D21DE">
        <w:rPr>
          <w:rFonts w:asciiTheme="majorHAnsi" w:hAnsiTheme="majorHAnsi" w:cstheme="majorBidi"/>
          <w:sz w:val="22"/>
          <w:szCs w:val="22"/>
        </w:rPr>
        <w:t xml:space="preserve"> o różnych długościach</w:t>
      </w:r>
    </w:p>
    <w:p w14:paraId="41468C92" w14:textId="09A94EAF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eastAsiaTheme="majorEastAsia" w:hAnsiTheme="majorHAnsi" w:cstheme="majorBidi"/>
        </w:rPr>
      </w:pPr>
      <w:r w:rsidRPr="6D912644">
        <w:rPr>
          <w:rFonts w:asciiTheme="majorHAnsi" w:hAnsiTheme="majorHAnsi" w:cstheme="majorBidi"/>
          <w:sz w:val="22"/>
          <w:szCs w:val="22"/>
        </w:rPr>
        <w:lastRenderedPageBreak/>
        <w:t xml:space="preserve">Część 2 </w:t>
      </w:r>
      <w:r w:rsidR="001D21DE" w:rsidRPr="001D21DE">
        <w:rPr>
          <w:rFonts w:asciiTheme="majorHAnsi" w:hAnsiTheme="majorHAnsi" w:cstheme="majorBidi"/>
          <w:sz w:val="22"/>
          <w:szCs w:val="22"/>
        </w:rPr>
        <w:t>Wykonanie analizy białek metodą spektrometrii mas - preparatyka, czyszczenie, pomiar stężenia, przebieg MS, analiza danych</w:t>
      </w:r>
    </w:p>
    <w:p w14:paraId="4A8B900F" w14:textId="2ABDDD28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Część 3 </w:t>
      </w:r>
      <w:r w:rsidR="001D21DE" w:rsidRPr="001D21DE">
        <w:rPr>
          <w:rFonts w:asciiTheme="majorHAnsi" w:hAnsiTheme="majorHAnsi" w:cstheme="majorBidi"/>
          <w:sz w:val="22"/>
          <w:szCs w:val="22"/>
        </w:rPr>
        <w:t xml:space="preserve">sekwencjonowanie metodą </w:t>
      </w:r>
      <w:proofErr w:type="spellStart"/>
      <w:r w:rsidR="001D21DE" w:rsidRPr="001D21DE">
        <w:rPr>
          <w:rFonts w:asciiTheme="majorHAnsi" w:hAnsiTheme="majorHAnsi" w:cstheme="majorBidi"/>
          <w:sz w:val="22"/>
          <w:szCs w:val="22"/>
        </w:rPr>
        <w:t>Sangera</w:t>
      </w:r>
      <w:proofErr w:type="spellEnd"/>
      <w:r w:rsidR="001D21DE" w:rsidRPr="001D21DE">
        <w:rPr>
          <w:rFonts w:asciiTheme="majorHAnsi" w:hAnsiTheme="majorHAnsi" w:cstheme="majorBidi"/>
          <w:sz w:val="22"/>
          <w:szCs w:val="22"/>
        </w:rPr>
        <w:t xml:space="preserve"> do realizacji badań naukowych w projektach naukowych realizowanych na Wydziale Biologii</w:t>
      </w:r>
    </w:p>
    <w:p w14:paraId="6722732D" w14:textId="2B44121E" w:rsidR="005C4C2C" w:rsidRPr="00A83648" w:rsidRDefault="6D912644" w:rsidP="6D91264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Część 4 </w:t>
      </w:r>
      <w:r w:rsidR="001D21DE" w:rsidRPr="001D21DE">
        <w:rPr>
          <w:rFonts w:asciiTheme="majorHAnsi" w:hAnsiTheme="majorHAnsi" w:cstheme="majorBidi"/>
          <w:sz w:val="22"/>
          <w:szCs w:val="22"/>
        </w:rPr>
        <w:t xml:space="preserve">sekwencjonowanie DNA metodami: NGS, </w:t>
      </w:r>
      <w:proofErr w:type="spellStart"/>
      <w:r w:rsidR="001D21DE" w:rsidRPr="001D21DE">
        <w:rPr>
          <w:rFonts w:asciiTheme="majorHAnsi" w:hAnsiTheme="majorHAnsi" w:cstheme="majorBidi"/>
          <w:sz w:val="22"/>
          <w:szCs w:val="22"/>
        </w:rPr>
        <w:t>Sangera</w:t>
      </w:r>
      <w:proofErr w:type="spellEnd"/>
      <w:r w:rsidR="001D21DE" w:rsidRPr="001D21DE">
        <w:rPr>
          <w:rFonts w:asciiTheme="majorHAnsi" w:hAnsiTheme="majorHAnsi" w:cstheme="majorBidi"/>
          <w:sz w:val="22"/>
          <w:szCs w:val="22"/>
        </w:rPr>
        <w:t xml:space="preserve">, synteza </w:t>
      </w:r>
      <w:proofErr w:type="spellStart"/>
      <w:r w:rsidR="001D21DE" w:rsidRPr="001D21DE">
        <w:rPr>
          <w:rFonts w:asciiTheme="majorHAnsi" w:hAnsiTheme="majorHAnsi" w:cstheme="majorBidi"/>
          <w:sz w:val="22"/>
          <w:szCs w:val="22"/>
        </w:rPr>
        <w:t>oligonukleotydów</w:t>
      </w:r>
      <w:proofErr w:type="spellEnd"/>
      <w:r w:rsidR="001D21DE" w:rsidRPr="001D21DE">
        <w:rPr>
          <w:rFonts w:asciiTheme="majorHAnsi" w:hAnsiTheme="majorHAnsi" w:cstheme="majorBidi"/>
          <w:sz w:val="22"/>
          <w:szCs w:val="22"/>
        </w:rPr>
        <w:t xml:space="preserve">, analiza </w:t>
      </w:r>
      <w:proofErr w:type="spellStart"/>
      <w:r w:rsidR="001D21DE" w:rsidRPr="001D21DE">
        <w:rPr>
          <w:rFonts w:asciiTheme="majorHAnsi" w:hAnsiTheme="majorHAnsi" w:cstheme="majorBidi"/>
          <w:sz w:val="22"/>
          <w:szCs w:val="22"/>
        </w:rPr>
        <w:t>Gene</w:t>
      </w:r>
      <w:proofErr w:type="spellEnd"/>
      <w:r w:rsidR="001D21DE" w:rsidRPr="001D21DE">
        <w:rPr>
          <w:rFonts w:asciiTheme="majorHAnsi" w:hAnsiTheme="majorHAnsi" w:cstheme="majorBidi"/>
          <w:sz w:val="22"/>
          <w:szCs w:val="22"/>
        </w:rPr>
        <w:t xml:space="preserve"> Scan</w:t>
      </w:r>
      <w:r w:rsidR="006B1E2B">
        <w:rPr>
          <w:rFonts w:asciiTheme="majorHAnsi" w:hAnsiTheme="majorHAnsi" w:cstheme="majorBidi"/>
          <w:sz w:val="22"/>
          <w:szCs w:val="22"/>
        </w:rPr>
        <w:t xml:space="preserve"> </w:t>
      </w:r>
      <w:r w:rsidR="001D21DE" w:rsidRPr="001D21DE">
        <w:rPr>
          <w:rFonts w:asciiTheme="majorHAnsi" w:hAnsiTheme="majorHAnsi" w:cstheme="majorBidi"/>
          <w:sz w:val="22"/>
          <w:szCs w:val="22"/>
        </w:rPr>
        <w:t>do realizacji badań naukowych w projektach naukowych realizowanych na Wydziale Biologii</w:t>
      </w:r>
    </w:p>
    <w:p w14:paraId="0B762C62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3FB3F2F" w14:textId="363CD688" w:rsidR="00A23618" w:rsidRDefault="00D83903" w:rsidP="00D8390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Maksymalny czas wykonania pojedynczego badania wynosi, licząc od dnia złożenia zamówienia:</w:t>
      </w:r>
    </w:p>
    <w:p w14:paraId="56FEEFA7" w14:textId="10B727ED" w:rsidR="00D83903" w:rsidRDefault="00D83903" w:rsidP="00D83903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 części 1 – 3 dni</w:t>
      </w:r>
    </w:p>
    <w:p w14:paraId="33C27CA1" w14:textId="5CE5D557" w:rsidR="00D83903" w:rsidRDefault="00D83903" w:rsidP="00A27508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</w:t>
      </w:r>
      <w:r w:rsidRPr="00D83903">
        <w:rPr>
          <w:rFonts w:asciiTheme="majorHAnsi" w:hAnsiTheme="majorHAnsi" w:cstheme="majorBidi"/>
          <w:sz w:val="22"/>
          <w:szCs w:val="22"/>
        </w:rPr>
        <w:t xml:space="preserve"> części 2 </w:t>
      </w:r>
      <w:r>
        <w:rPr>
          <w:rFonts w:asciiTheme="majorHAnsi" w:hAnsiTheme="majorHAnsi" w:cstheme="majorBidi"/>
          <w:sz w:val="22"/>
          <w:szCs w:val="22"/>
        </w:rPr>
        <w:t xml:space="preserve">– </w:t>
      </w:r>
      <w:r w:rsidR="00A03AC3">
        <w:rPr>
          <w:rFonts w:asciiTheme="majorHAnsi" w:hAnsiTheme="majorHAnsi" w:cstheme="majorBidi"/>
          <w:sz w:val="22"/>
          <w:szCs w:val="22"/>
        </w:rPr>
        <w:t>90</w:t>
      </w:r>
      <w:r>
        <w:rPr>
          <w:rFonts w:asciiTheme="majorHAnsi" w:hAnsiTheme="majorHAnsi" w:cstheme="majorBidi"/>
          <w:sz w:val="22"/>
          <w:szCs w:val="22"/>
        </w:rPr>
        <w:t xml:space="preserve"> </w:t>
      </w:r>
      <w:r w:rsidR="00A03AC3">
        <w:rPr>
          <w:rFonts w:asciiTheme="majorHAnsi" w:hAnsiTheme="majorHAnsi" w:cstheme="majorBidi"/>
          <w:sz w:val="22"/>
          <w:szCs w:val="22"/>
        </w:rPr>
        <w:t>dni</w:t>
      </w:r>
      <w:r w:rsidRPr="00D83903">
        <w:rPr>
          <w:rFonts w:asciiTheme="majorHAnsi" w:hAnsiTheme="majorHAnsi" w:cstheme="majorBidi"/>
          <w:sz w:val="22"/>
          <w:szCs w:val="22"/>
        </w:rPr>
        <w:t xml:space="preserve"> </w:t>
      </w:r>
    </w:p>
    <w:p w14:paraId="0027D7C8" w14:textId="3938751E" w:rsidR="00D83903" w:rsidRPr="00D83903" w:rsidRDefault="00D83903" w:rsidP="00A27508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</w:t>
      </w:r>
      <w:r w:rsidRPr="00D83903">
        <w:rPr>
          <w:rFonts w:asciiTheme="majorHAnsi" w:hAnsiTheme="majorHAnsi" w:cstheme="majorBidi"/>
          <w:sz w:val="22"/>
          <w:szCs w:val="22"/>
        </w:rPr>
        <w:t xml:space="preserve"> części 3 </w:t>
      </w:r>
      <w:r>
        <w:rPr>
          <w:rFonts w:asciiTheme="majorHAnsi" w:hAnsiTheme="majorHAnsi" w:cstheme="majorBidi"/>
          <w:sz w:val="22"/>
          <w:szCs w:val="22"/>
        </w:rPr>
        <w:t>– 3 dni</w:t>
      </w:r>
    </w:p>
    <w:p w14:paraId="6CDB830F" w14:textId="68ED8855" w:rsidR="00D83903" w:rsidRDefault="00D83903" w:rsidP="00D83903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 części 4 – 3 dni</w:t>
      </w:r>
    </w:p>
    <w:p w14:paraId="5B387A6D" w14:textId="77777777" w:rsidR="00D83903" w:rsidRDefault="00D83903" w:rsidP="00A23618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601F5832" w14:textId="77777777" w:rsidR="008F284F" w:rsidRDefault="008F284F" w:rsidP="008F284F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BF69BF" w14:textId="4C90462A" w:rsidR="009F40F2" w:rsidRPr="00A83648" w:rsidRDefault="6D912644" w:rsidP="6D9126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Opis przedmiotu zamówienia w oparciu o Wspólny Słownik Zamówień (CPV):</w:t>
      </w:r>
    </w:p>
    <w:p w14:paraId="1A7C07F7" w14:textId="77777777" w:rsidR="00895E51" w:rsidRPr="00A83648" w:rsidRDefault="00895E51" w:rsidP="00895E5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42B0A31" w14:textId="77CB63AC" w:rsidR="001D21DE" w:rsidRPr="00A83648" w:rsidRDefault="001D21DE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406"/>
      </w:tblGrid>
      <w:tr w:rsidR="001D21DE" w14:paraId="0B49848B" w14:textId="77777777" w:rsidTr="001D21DE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C601" w14:textId="50BBBAB0" w:rsidR="001D21DE" w:rsidRPr="001D21DE" w:rsidRDefault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Część 1: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E3CA" w14:textId="3BD381CE" w:rsidR="001D21DE" w:rsidRPr="001D21DE" w:rsidRDefault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D21DE" w:rsidRPr="00A83648" w14:paraId="10BD173A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C68" w14:textId="50D2A61A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73000000-2(3)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777" w14:textId="3C3B0F02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Usługi badawcze i eksperymentalno-rozwojowe oraz pokrewne usługi doradcze.</w:t>
            </w:r>
          </w:p>
        </w:tc>
      </w:tr>
      <w:tr w:rsidR="001D21DE" w:rsidRPr="00A83648" w14:paraId="312B12FF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7195" w14:textId="187351D2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Część 2: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4A7A" w14:textId="77777777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D21DE" w:rsidRPr="00A83648" w14:paraId="5AE55532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CB29" w14:textId="60BDDD3B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73111000-3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C813" w14:textId="6EDCFCBE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Laboratoryjne usługi badawcze.</w:t>
            </w:r>
          </w:p>
        </w:tc>
      </w:tr>
      <w:tr w:rsidR="001D21DE" w:rsidRPr="00A83648" w14:paraId="01C9FFEE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0588" w14:textId="1A798DD4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73210000-7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8EA" w14:textId="4442B816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Usługi doradcze w zakresie badań.</w:t>
            </w:r>
          </w:p>
        </w:tc>
      </w:tr>
      <w:tr w:rsidR="001D21DE" w:rsidRPr="00A83648" w14:paraId="0E3DCE6C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B4E8" w14:textId="5E9C49D3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Część 3: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F10A" w14:textId="77777777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D21DE" w:rsidRPr="00A83648" w14:paraId="2143E060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74E" w14:textId="1C1B37E8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73000000-2(3)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A58C" w14:textId="5B3C7D52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Usługi badawcze i eksperymentalno-rozwojowe oraz pokrewne usługi doradcze.</w:t>
            </w:r>
          </w:p>
        </w:tc>
      </w:tr>
      <w:tr w:rsidR="001D21DE" w:rsidRPr="00A83648" w14:paraId="5AC7846A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35FA" w14:textId="43EB967F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Część 4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C1B" w14:textId="77777777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D21DE" w:rsidRPr="00A83648" w14:paraId="177ACAA3" w14:textId="77777777" w:rsidTr="6D912644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0940" w14:textId="7CA5CFFD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73000000-2(3)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9E8F" w14:textId="00291C71" w:rsidR="001D21DE" w:rsidRPr="001D21DE" w:rsidRDefault="001D21DE" w:rsidP="001D21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D21DE">
              <w:rPr>
                <w:rFonts w:asciiTheme="majorHAnsi" w:hAnsiTheme="majorHAnsi" w:cstheme="majorHAnsi"/>
                <w:sz w:val="22"/>
                <w:szCs w:val="22"/>
              </w:rPr>
              <w:t>Usługi badawcze i eksperymentalno-rozwojowe oraz pokrewne usługi doradcze.</w:t>
            </w:r>
          </w:p>
        </w:tc>
      </w:tr>
    </w:tbl>
    <w:p w14:paraId="41BD2B24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926E862" w14:textId="77777777" w:rsidR="00550327" w:rsidRPr="00A83648" w:rsidRDefault="009F40F2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zamówienia stanowi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7C48B7A0" w14:textId="4F1E0291" w:rsidR="009F40F2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1a do SWZ dla części 1</w:t>
      </w:r>
    </w:p>
    <w:p w14:paraId="731CC682" w14:textId="2EAF1B00" w:rsidR="00550327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1b do SWZ dla części 2</w:t>
      </w:r>
    </w:p>
    <w:p w14:paraId="0F328A7F" w14:textId="43D7C4D6" w:rsidR="00550327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1c do SWZ dla części 3</w:t>
      </w:r>
    </w:p>
    <w:p w14:paraId="0A7641D2" w14:textId="5CF0C5B2" w:rsidR="0049747F" w:rsidRPr="00A83648" w:rsidRDefault="6D912644" w:rsidP="6D912644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1d do SWZ dla części 4</w:t>
      </w:r>
    </w:p>
    <w:p w14:paraId="0223A0E8" w14:textId="77777777" w:rsidR="0049747F" w:rsidRPr="00A83648" w:rsidRDefault="0049747F" w:rsidP="0049747F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0CB95CE7" w14:textId="4434D485" w:rsidR="009F40F2" w:rsidRPr="00FB10E3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FB10E3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przedmiotowych środkach dowodowych</w:t>
      </w:r>
    </w:p>
    <w:p w14:paraId="39C9D85F" w14:textId="08AA02B6" w:rsidR="001D21DE" w:rsidRPr="001D21DE" w:rsidRDefault="001D21DE" w:rsidP="001D21DE">
      <w:pPr>
        <w:jc w:val="both"/>
        <w:rPr>
          <w:rFonts w:asciiTheme="majorHAnsi" w:hAnsiTheme="majorHAnsi" w:cstheme="majorBidi"/>
          <w:sz w:val="22"/>
          <w:szCs w:val="22"/>
        </w:rPr>
      </w:pPr>
      <w:r w:rsidRPr="001D21DE">
        <w:rPr>
          <w:rFonts w:asciiTheme="majorHAnsi" w:hAnsiTheme="majorHAnsi" w:cstheme="majorBidi"/>
          <w:sz w:val="22"/>
          <w:szCs w:val="22"/>
        </w:rPr>
        <w:t>Zamawiający nie wymaga składania przedmiotowych środków dowodowych</w:t>
      </w:r>
    </w:p>
    <w:p w14:paraId="2B445074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wykonania zamówienia</w:t>
      </w:r>
    </w:p>
    <w:p w14:paraId="3185696F" w14:textId="692AC662" w:rsidR="008F284F" w:rsidRDefault="6D912644" w:rsidP="6D912644">
      <w:p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Wykonawca wykona zamówienie w terminie </w:t>
      </w:r>
      <w:r w:rsidR="00FB10E3" w:rsidRPr="00FB10E3">
        <w:rPr>
          <w:rFonts w:asciiTheme="majorHAnsi" w:hAnsiTheme="majorHAnsi" w:cstheme="majorBidi"/>
          <w:sz w:val="22"/>
          <w:szCs w:val="22"/>
        </w:rPr>
        <w:t>24 miesięcy od dnia zawarcia lub do wyczerpania kwoty przeznaczonej na jej realizację, o której mowa w § 4 ust. 1 Umowy (maksymalne wynagrodzenie Wykonawcy), w zależności, które ze zdarzeń nastąpi pierwsze.</w:t>
      </w:r>
    </w:p>
    <w:p w14:paraId="08805AEC" w14:textId="0BDFB32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Podstawy wykluczenia</w:t>
      </w:r>
    </w:p>
    <w:p w14:paraId="3F2CBD11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 postępowania o udzielenie zamówienia </w:t>
      </w:r>
      <w:r w:rsidRPr="00A83648">
        <w:rPr>
          <w:rFonts w:asciiTheme="majorHAnsi" w:hAnsiTheme="majorHAnsi" w:cstheme="majorHAnsi"/>
          <w:b/>
          <w:sz w:val="22"/>
          <w:szCs w:val="22"/>
        </w:rPr>
        <w:t>wyklucza się wykonawcę</w:t>
      </w:r>
      <w:r w:rsidRPr="00A83648">
        <w:rPr>
          <w:rFonts w:asciiTheme="majorHAnsi" w:hAnsiTheme="majorHAnsi" w:cstheme="majorHAnsi"/>
          <w:sz w:val="22"/>
          <w:szCs w:val="22"/>
        </w:rPr>
        <w:t>:</w:t>
      </w:r>
    </w:p>
    <w:p w14:paraId="325E0AE5" w14:textId="77777777" w:rsidR="009F40F2" w:rsidRPr="00A83648" w:rsidRDefault="009F40F2" w:rsidP="00E107CF">
      <w:pPr>
        <w:pStyle w:val="Akapitzlist"/>
        <w:numPr>
          <w:ilvl w:val="1"/>
          <w:numId w:val="6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będącego osobą fizyczną, którego prawomocnie skazano za przestępstwo:</w:t>
      </w:r>
    </w:p>
    <w:p w14:paraId="5CD4C53D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258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699F8B07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handlu ludźmi, o którym mowa w </w:t>
      </w:r>
      <w:hyperlink r:id="rId9" w:anchor="/document/16798683?unitId=art(189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189a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78BE662B" w14:textId="77777777" w:rsidR="00A900BB" w:rsidRPr="00A83648" w:rsidRDefault="00A900BB" w:rsidP="00273798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D1AE7AB" w14:textId="77777777" w:rsidR="009F40F2" w:rsidRPr="00A83648" w:rsidRDefault="009F40F2" w:rsidP="006C7D41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165a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299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3C366BDB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 charakterze terrorystycznym, o którym mowa w </w:t>
      </w:r>
      <w:hyperlink r:id="rId12" w:anchor="/document/16798683?unitId=art(115)par(2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115 § 20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mające na celu popełnienie tego przestępstwa,</w:t>
      </w:r>
    </w:p>
    <w:p w14:paraId="0ED47738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9 ust. 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7EE5DD6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przeciwko obrotowi gospodarczemu, o których mowa w </w:t>
      </w:r>
      <w:hyperlink r:id="rId14" w:anchor="/document/16798683?unitId=art(29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296-307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oszustwa, o którym mowa w </w:t>
      </w:r>
      <w:hyperlink r:id="rId15" w:anchor="/document/16798683?unitId=art(28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286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270-277d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skarbowe,</w:t>
      </w:r>
    </w:p>
    <w:p w14:paraId="5E92A0F3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356BAF" w14:textId="77777777" w:rsidR="009F40F2" w:rsidRPr="00A83648" w:rsidRDefault="009F40F2" w:rsidP="009F40F2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- lub za odpowiedni czyn zabroniony określony w przepisach prawa obcego;</w:t>
      </w:r>
    </w:p>
    <w:p w14:paraId="2E70F782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ED41563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94544AA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prawomocnie orzeczono zakaz ubiegania się o zamówienia publiczne;</w:t>
      </w:r>
    </w:p>
    <w:p w14:paraId="21681576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10C1254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jeżeli, w przypadkach, o których mowa w art. 85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27FEC7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zostać wykluczony przez zamawiającego na każdym etapie postępowania o udzielenie zamówienia.</w:t>
      </w:r>
    </w:p>
    <w:p w14:paraId="1465DF1A" w14:textId="09776E54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lastRenderedPageBreak/>
        <w:t>Wykonawca nie podlega wykluczeniu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okolicznościach określonych w ust. 1 pkt 1, 2</w:t>
      </w:r>
      <w:r w:rsidR="00F30031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5  jeżeli udowodni zamawiającemu, że spełnił łącznie następujące przesłanki:</w:t>
      </w:r>
    </w:p>
    <w:p w14:paraId="232CB4E0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523B358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A3F2C3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DA4FABB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zerwał wszelkie powiązania z osobami lub podmiotami odpowiedzialnymi za nieprawidłowe postępowanie wykonawcy,</w:t>
      </w:r>
    </w:p>
    <w:p w14:paraId="7D33B43E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zreorganizował personel,</w:t>
      </w:r>
    </w:p>
    <w:p w14:paraId="4396A655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wdrożył system sprawozdawczości i kontroli,</w:t>
      </w:r>
    </w:p>
    <w:p w14:paraId="0577F5CE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utworzył struktury audytu wewnętrznego do monitorowania przestrzegania przepisów, wewnętrznych regulacji lub standardów,</w:t>
      </w:r>
    </w:p>
    <w:p w14:paraId="661D9B07" w14:textId="77777777" w:rsidR="009F40F2" w:rsidRPr="00A83648" w:rsidRDefault="009F40F2" w:rsidP="00E107CF">
      <w:pPr>
        <w:pStyle w:val="Akapitzlist"/>
        <w:numPr>
          <w:ilvl w:val="2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8D1486B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2FD3E16D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 wykonawcy następuje:</w:t>
      </w:r>
    </w:p>
    <w:p w14:paraId="6E7BE10C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1 lit. a - g oraz pkt 2 na okres 5 lat od uprawomocnienia się wyroku potwierdzającego zaistnienie jednej z podstaw wykluczenia, chyba że w tym wyroku został określony inny okres wykluczenia;</w:t>
      </w:r>
    </w:p>
    <w:p w14:paraId="62AE59D4" w14:textId="3BBE8293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</w:t>
      </w:r>
      <w:r w:rsidR="002A4A5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ust. 1 pkt 1 lit h i pkt 2, gdy osoba, o której mowa w tych przepisach została skazana za przestępstwo, o którym mowa w ust. 1 pkt 1 lit. h</w:t>
      </w:r>
      <w:r w:rsidR="00F30031" w:rsidRPr="00A83648">
        <w:rPr>
          <w:rFonts w:asciiTheme="majorHAnsi" w:hAnsiTheme="majorHAnsi" w:cstheme="majorHAnsi"/>
          <w:sz w:val="22"/>
          <w:szCs w:val="22"/>
        </w:rPr>
        <w:t xml:space="preserve"> – na okres 3 lat od dnia uprawomocnienia się odpowiednio wyroku potwierdzającego zaistnienie jednej z podstaw wykluczenia lub </w:t>
      </w:r>
      <w:r w:rsidR="004278FD" w:rsidRPr="00A83648">
        <w:rPr>
          <w:rFonts w:asciiTheme="majorHAnsi" w:hAnsiTheme="majorHAnsi" w:cstheme="majorHAnsi"/>
          <w:sz w:val="22"/>
          <w:szCs w:val="22"/>
        </w:rPr>
        <w:t>zaistnienia zdarzenia będącego podstawą wykluczenia, chyba że w wyroku został określony inny okres wykluczenia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5B8FF65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przypadku, o którym mowa w ust. 1 pkt 4, na okres, na jaki został prawomocnie orzeczony zakaz ubiegania się o zamówienia publiczne;</w:t>
      </w:r>
    </w:p>
    <w:p w14:paraId="3EB6561B" w14:textId="37B6B439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5</w:t>
      </w:r>
      <w:r w:rsidR="00D843B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na okres 3 lat od zaistnienia zdarzenia będącego podstawą wykluczenia;</w:t>
      </w:r>
    </w:p>
    <w:p w14:paraId="74121050" w14:textId="45F9B431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6 w postępowaniu o udzielenie zamówienia, w którym zaistniało zdarzenie będące podstawą wykluczenia.</w:t>
      </w:r>
    </w:p>
    <w:p w14:paraId="7408CA57" w14:textId="357DA0D8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Zamawiający</w:t>
      </w:r>
      <w:r w:rsidR="000658E1">
        <w:rPr>
          <w:rFonts w:asciiTheme="majorHAnsi" w:hAnsiTheme="majorHAnsi" w:cstheme="majorHAnsi"/>
          <w:b/>
          <w:sz w:val="22"/>
          <w:szCs w:val="22"/>
        </w:rPr>
        <w:t xml:space="preserve"> nie stosuje podstaw wykluczenia, o których mowa w art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art</w:t>
      </w:r>
      <w:proofErr w:type="spellEnd"/>
      <w:r w:rsidR="00E2305D" w:rsidRPr="00A83648">
        <w:rPr>
          <w:rFonts w:asciiTheme="majorHAnsi" w:hAnsiTheme="majorHAnsi" w:cstheme="majorHAnsi"/>
          <w:b/>
          <w:sz w:val="22"/>
          <w:szCs w:val="22"/>
        </w:rPr>
        <w:t xml:space="preserve">. 109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03D62D96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wykonawców wspólnie ubiegających się o udzielenie zamówienia żaden z nich nie może podlegać wykluczeniu z postępowania.</w:t>
      </w:r>
    </w:p>
    <w:p w14:paraId="52449E22" w14:textId="77777777" w:rsidR="00147FB0" w:rsidRPr="00A83648" w:rsidRDefault="00147FB0" w:rsidP="00147FB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Wykonawca korzysta z udostępnienia zasobów przez podmiot trzeci na zasadach określonych w art. 118 – 123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podmiot trzeci na zasoby którego wykonawca się powołuje nie może podlegać wykluczeniu z postępowania na tych samych podstawach, których zastosowanie zostało przewidziane w niniejszej SWZ względem Wykonawcy, z uwzględnieniem przesłanek, o których mowa w ust. 9 i 10 poniżej.</w:t>
      </w:r>
    </w:p>
    <w:p w14:paraId="1A0D9E32" w14:textId="7130885A" w:rsidR="00147FB0" w:rsidRPr="00A83648" w:rsidRDefault="00147FB0" w:rsidP="00147FB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ani podmiot trzeci, o którym mowa w ust. 8 nie może być́ objęty zakazem, o którym mowa w art. 5k ust. 1 Rozporządzenia Rady (UE) nr 833/2014 z dnia 31 lipca 2014 r. dotyczącego środków ograniczających w związku z działaniami Rosji destabilizującymi sytuację na Ukrainie (Dz.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zgodnie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którym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zakazuje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udzielania zamówień́ na rzecz lub z udziałem: </w:t>
      </w:r>
    </w:p>
    <w:p w14:paraId="177AA222" w14:textId="07896896" w:rsidR="00147FB0" w:rsidRPr="00A83648" w:rsidRDefault="00147FB0">
      <w:pPr>
        <w:pStyle w:val="Akapitzlist"/>
        <w:numPr>
          <w:ilvl w:val="1"/>
          <w:numId w:val="2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obywateli rosyjskich lub osób fizycznych lub prawnych, podmiotów lub organów z siedzibą w Rosji; </w:t>
      </w:r>
    </w:p>
    <w:p w14:paraId="56AAAE25" w14:textId="3BEF9BD7" w:rsidR="00147FB0" w:rsidRPr="00A83648" w:rsidRDefault="00147FB0">
      <w:pPr>
        <w:pStyle w:val="Akapitzlist"/>
        <w:numPr>
          <w:ilvl w:val="1"/>
          <w:numId w:val="2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prawnych, podmiotów lub organów, do których prawa własności bezpośrednio lub pośrednio w ponad 50 % należą̨ do podmiotu, o którym mowa w lit. a) niniejszego ustępu; lub </w:t>
      </w:r>
    </w:p>
    <w:p w14:paraId="6CE79954" w14:textId="702F6A95" w:rsidR="00147FB0" w:rsidRPr="00A83648" w:rsidRDefault="00147FB0">
      <w:pPr>
        <w:pStyle w:val="Akapitzlist"/>
        <w:numPr>
          <w:ilvl w:val="1"/>
          <w:numId w:val="2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fizycznych lub prawnych, podmiotów lub organów działających w imieniu lub pod kierunkiem podmiotu, o którym mowa w lit. a) lub b) niniejszego ustępu, </w:t>
      </w:r>
    </w:p>
    <w:p w14:paraId="0BF22E32" w14:textId="5B7E793E" w:rsidR="00147FB0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- 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w tym </w:t>
      </w:r>
      <w:r w:rsidRPr="00A83648">
        <w:rPr>
          <w:rFonts w:asciiTheme="majorHAnsi" w:hAnsiTheme="majorHAnsi" w:cstheme="majorHAnsi"/>
          <w:sz w:val="22"/>
          <w:szCs w:val="22"/>
        </w:rPr>
        <w:t>podwykonawców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sz w:val="22"/>
          <w:szCs w:val="22"/>
        </w:rPr>
        <w:t>dostawców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lub </w:t>
      </w:r>
      <w:r w:rsidRPr="00A83648">
        <w:rPr>
          <w:rFonts w:asciiTheme="majorHAnsi" w:hAnsiTheme="majorHAnsi" w:cstheme="majorHAnsi"/>
          <w:sz w:val="22"/>
          <w:szCs w:val="22"/>
        </w:rPr>
        <w:t>podmiotów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na </w:t>
      </w:r>
      <w:r w:rsidRPr="00A83648">
        <w:rPr>
          <w:rFonts w:asciiTheme="majorHAnsi" w:hAnsiTheme="majorHAnsi" w:cstheme="majorHAnsi"/>
          <w:sz w:val="22"/>
          <w:szCs w:val="22"/>
        </w:rPr>
        <w:t>których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zdolności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polega </w:t>
      </w:r>
      <w:r w:rsidRPr="00A83648">
        <w:rPr>
          <w:rFonts w:asciiTheme="majorHAnsi" w:hAnsiTheme="majorHAnsi" w:cstheme="majorHAnsi"/>
          <w:sz w:val="22"/>
          <w:szCs w:val="22"/>
        </w:rPr>
        <w:t>się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w rozumieniu dyrektyw w sprawie </w:t>
      </w:r>
      <w:r w:rsidRPr="00A83648">
        <w:rPr>
          <w:rFonts w:asciiTheme="majorHAnsi" w:hAnsiTheme="majorHAnsi" w:cstheme="majorHAnsi"/>
          <w:sz w:val="22"/>
          <w:szCs w:val="22"/>
        </w:rPr>
        <w:t>zamówień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publicznych, w przypadku gdy przypada na nich ponad 10 % </w:t>
      </w:r>
      <w:r w:rsidRPr="00A83648">
        <w:rPr>
          <w:rFonts w:asciiTheme="majorHAnsi" w:hAnsiTheme="majorHAnsi" w:cstheme="majorHAnsi"/>
          <w:sz w:val="22"/>
          <w:szCs w:val="22"/>
        </w:rPr>
        <w:t>wartości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zamówienia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FE2B1F" w14:textId="367B3BC2" w:rsidR="0005107E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2145683" w14:textId="26B7B7C3" w:rsidR="0005107E" w:rsidRPr="00A83648" w:rsidRDefault="0005107E" w:rsidP="0005107E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Stosownie do art. 7 ust. 1 ustawy z dnia 13 kwietnia 2022 r. o szczególnych rozwiązaniach w zakresie przeciwdziałania wspieraniu agresji na Ukrainę̨ oraz służących ochronie bezpieczeństwa narodowego (Dz.U. poz. 835) Zamawiający wykluczy wykonawcę̨: </w:t>
      </w:r>
    </w:p>
    <w:p w14:paraId="7D33BCDC" w14:textId="77777777" w:rsidR="0005107E" w:rsidRPr="00A83648" w:rsidRDefault="0005107E" w:rsidP="0005107E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wymienionego w wykazach określonych w Rozporządzeniu Rady (WE) nr 765/2006 z dnia 18 maja 2006 r. dotyczące środków ograniczających w związku z sytuacją na Białorusi (Dz. U. UE. L. z 2006 r. Nr 134,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i Rozporządzeniu Rady (UE) nr 269/2014 z dnia 17 marca 2014 r. w sprawie środków ograniczających w odniesieniu do działań́ podważających integralność́ terytorialną, suwerenność́ i niezależność́ Ukrainy lub im zagrażających (Dz. U. UE. L. z 2014 r. Nr 78, str. 6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albo wpisanego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787C989B" w14:textId="7DDDE45B" w:rsidR="0005107E" w:rsidRPr="00A83648" w:rsidRDefault="0005107E" w:rsidP="0005107E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5EF76F70" w14:textId="60A1992F" w:rsidR="0005107E" w:rsidRPr="00A83648" w:rsidRDefault="0005107E" w:rsidP="0005107E">
      <w:pPr>
        <w:pStyle w:val="Akapitzlist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</w:t>
      </w:r>
      <w:r w:rsidR="003E4073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 podstawie decyzji w sprawie wpisu na </w:t>
      </w:r>
      <w:r w:rsidR="00CA7E5E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</w:t>
      </w:r>
      <w:r w:rsidR="00CA7E5E" w:rsidRPr="00A83648">
        <w:rPr>
          <w:rFonts w:asciiTheme="majorHAnsi" w:hAnsiTheme="majorHAnsi" w:cstheme="majorHAnsi"/>
          <w:sz w:val="22"/>
          <w:szCs w:val="22"/>
        </w:rPr>
        <w:t>rozstrzygającej</w:t>
      </w:r>
      <w:r w:rsidRPr="00A83648">
        <w:rPr>
          <w:rFonts w:asciiTheme="majorHAnsi" w:hAnsiTheme="majorHAnsi" w:cstheme="majorHAnsi"/>
          <w:sz w:val="22"/>
          <w:szCs w:val="22"/>
        </w:rPr>
        <w:t xml:space="preserve"> o zastosowaniu </w:t>
      </w:r>
      <w:r w:rsidR="00CA7E5E" w:rsidRPr="00A83648">
        <w:rPr>
          <w:rFonts w:asciiTheme="majorHAnsi" w:hAnsiTheme="majorHAnsi" w:cstheme="majorHAnsi"/>
          <w:sz w:val="22"/>
          <w:szCs w:val="22"/>
        </w:rPr>
        <w:t>środka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A7E5E" w:rsidRPr="00A83648">
        <w:rPr>
          <w:rFonts w:asciiTheme="majorHAnsi" w:hAnsiTheme="majorHAnsi" w:cstheme="majorHAnsi"/>
          <w:sz w:val="22"/>
          <w:szCs w:val="22"/>
        </w:rPr>
        <w:t>którym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mowa w art. 1 pkt 3 ustawy z dnia 13 kwietnia 2022 r. o </w:t>
      </w:r>
      <w:r w:rsidR="00CA7E5E" w:rsidRPr="00A83648">
        <w:rPr>
          <w:rFonts w:asciiTheme="majorHAnsi" w:hAnsiTheme="majorHAnsi" w:cstheme="majorHAnsi"/>
          <w:sz w:val="22"/>
          <w:szCs w:val="22"/>
        </w:rPr>
        <w:t>szczególnych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CA7E5E" w:rsidRPr="00A83648">
        <w:rPr>
          <w:rFonts w:asciiTheme="majorHAnsi" w:hAnsiTheme="majorHAnsi" w:cstheme="majorHAnsi"/>
          <w:sz w:val="22"/>
          <w:szCs w:val="22"/>
        </w:rPr>
        <w:t>rozwiązaniach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zakresie przeciwdziałania wspieraniu agresji na </w:t>
      </w:r>
      <w:r w:rsidR="00CA7E5E" w:rsidRPr="00A83648">
        <w:rPr>
          <w:rFonts w:asciiTheme="majorHAnsi" w:hAnsiTheme="majorHAnsi" w:cstheme="majorHAnsi"/>
          <w:sz w:val="22"/>
          <w:szCs w:val="22"/>
        </w:rPr>
        <w:t>Ukrainę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oraz </w:t>
      </w:r>
      <w:r w:rsidR="00CA7E5E" w:rsidRPr="00A83648">
        <w:rPr>
          <w:rFonts w:asciiTheme="majorHAnsi" w:hAnsiTheme="majorHAnsi" w:cstheme="majorHAnsi"/>
          <w:sz w:val="22"/>
          <w:szCs w:val="22"/>
        </w:rPr>
        <w:t>służących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ochronie </w:t>
      </w:r>
      <w:r w:rsidR="00CA7E5E" w:rsidRPr="00A83648">
        <w:rPr>
          <w:rFonts w:asciiTheme="majorHAnsi" w:hAnsiTheme="majorHAnsi" w:cstheme="majorHAnsi"/>
          <w:sz w:val="22"/>
          <w:szCs w:val="22"/>
        </w:rPr>
        <w:t>bezpieczeństwa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narodowego. </w:t>
      </w:r>
    </w:p>
    <w:p w14:paraId="7ED3FEB7" w14:textId="5E8D9776" w:rsidR="00CA7E5E" w:rsidRPr="00A83648" w:rsidRDefault="00CA7E5E" w:rsidP="00CA7E5E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Wykluczenie, o którym mowa w ust. 10 następuje na okres trwania okoliczności, o których mowa w ust. 10 pkt 1-3.</w:t>
      </w:r>
    </w:p>
    <w:p w14:paraId="1514262C" w14:textId="36600D21" w:rsidR="00147FB0" w:rsidRPr="00A83648" w:rsidRDefault="00147FB0" w:rsidP="0005107E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759CF1F" w14:textId="52BBF418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7B6BD311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warunkach udziału w postępowaniu</w:t>
      </w:r>
    </w:p>
    <w:p w14:paraId="728D2836" w14:textId="77777777" w:rsidR="009F40F2" w:rsidRPr="00A83648" w:rsidRDefault="009F40F2" w:rsidP="00E107C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udzielenie zamówienia mogą ubiegać się wykonawcy spełniający warunki dotyczące:</w:t>
      </w:r>
    </w:p>
    <w:p w14:paraId="2C4C955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</w:p>
    <w:p w14:paraId="11099F25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92B09EF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328F835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uprawnień do prowadzenia określonej działalności gospodarczej lub zawodowej, o ile wynika to z odrębnych przepisów</w:t>
      </w:r>
    </w:p>
    <w:p w14:paraId="071A62E4" w14:textId="088DA733" w:rsidR="009F40F2" w:rsidRPr="00A83648" w:rsidRDefault="00D843BD" w:rsidP="00D843BD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1A50710A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1B0D468E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sytuacji ekonomicznej lub finansowej</w:t>
      </w:r>
    </w:p>
    <w:p w14:paraId="125F8AC6" w14:textId="77777777" w:rsidR="001754F1" w:rsidRPr="00A83648" w:rsidRDefault="001754F1" w:rsidP="001754F1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81C2174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7A3C4D95" w14:textId="18AA96D0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technicznej lub zawodowej</w:t>
      </w:r>
      <w:r w:rsidR="00FB10E3">
        <w:rPr>
          <w:rFonts w:asciiTheme="majorHAnsi" w:hAnsiTheme="majorHAnsi" w:cstheme="majorHAnsi"/>
          <w:sz w:val="22"/>
          <w:szCs w:val="22"/>
        </w:rPr>
        <w:t xml:space="preserve"> tj..</w:t>
      </w:r>
    </w:p>
    <w:p w14:paraId="3A337927" w14:textId="77777777" w:rsidR="00FB10E3" w:rsidRDefault="00FB10E3" w:rsidP="00434A0B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3DA59ED" w14:textId="5AE910B9" w:rsidR="00434A0B" w:rsidRPr="00FB10E3" w:rsidRDefault="00FB10E3" w:rsidP="00434A0B">
      <w:pPr>
        <w:pStyle w:val="Akapitzlist"/>
        <w:ind w:left="792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FB10E3">
        <w:rPr>
          <w:rFonts w:asciiTheme="majorHAnsi" w:hAnsiTheme="majorHAnsi" w:cstheme="majorHAnsi"/>
          <w:b/>
          <w:bCs/>
          <w:i/>
          <w:sz w:val="22"/>
          <w:szCs w:val="22"/>
        </w:rPr>
        <w:t>dotyczy części 2 zamówienia:</w:t>
      </w:r>
    </w:p>
    <w:p w14:paraId="25FB0739" w14:textId="2A50D0D4" w:rsidR="00FB10E3" w:rsidRDefault="00FB10E3" w:rsidP="00434A0B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968148D" w14:textId="1D12D647" w:rsidR="00FB10E3" w:rsidRPr="00FB10E3" w:rsidRDefault="00FB10E3" w:rsidP="00434A0B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B10E3">
        <w:rPr>
          <w:rFonts w:asciiTheme="majorHAnsi" w:hAnsiTheme="majorHAnsi" w:cstheme="majorHAnsi"/>
          <w:i/>
          <w:sz w:val="22"/>
          <w:szCs w:val="22"/>
        </w:rPr>
        <w:t>w okresie ostatnich trzech lat przed upływem terminu składania ofert, a jeżeli okres prowadzenia działalności jest krótszy - w tym okresie - wykonali, a w przypadku świadczeń okresowych lub ciągłych wykonują, co najmniej 3 usługi, z których każda polegała na  Wykonaniu analizy białek metodą spektrometrii mas, o wartości każdej z tych usług nie mniejszej niż 20 000 zł brutto”</w:t>
      </w:r>
    </w:p>
    <w:p w14:paraId="3D1FD480" w14:textId="42557DF5" w:rsidR="00E032BE" w:rsidRDefault="00E032BE" w:rsidP="003E5B67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85C74DA" w14:textId="10EA77E2" w:rsidR="009F40F2" w:rsidRPr="00A83648" w:rsidRDefault="009F40F2" w:rsidP="00E107C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DFBA2BD" w14:textId="40443643" w:rsidR="009F40F2" w:rsidRPr="00A83648" w:rsidRDefault="009F40F2" w:rsidP="00E107C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odniesieniu do warunków dotyczących wykształcenia, kwalifikacji zawodowych lub doświadczenia wykonawcy mogą polegać na zdolnościach podmiotów udostępniających zasoby</w:t>
      </w:r>
      <w:r w:rsidR="00E26FCB" w:rsidRPr="00A83648">
        <w:rPr>
          <w:rFonts w:asciiTheme="majorHAnsi" w:hAnsiTheme="majorHAnsi" w:cstheme="majorHAnsi"/>
          <w:sz w:val="22"/>
          <w:szCs w:val="22"/>
        </w:rPr>
        <w:t xml:space="preserve"> zgodnie z przepisami art. 118 -123 ustawy Pzp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99F1ACD" w14:textId="0E05D246" w:rsidR="009F40F2" w:rsidRPr="00A83648" w:rsidRDefault="009F40F2" w:rsidP="00E107C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 xml:space="preserve">Wykonawca, który polega na zdolnościach lub sytuacji podmiotów udostępniających zasoby, składa, wraz ofertą, zobowiązanie podmiotu udostępniającego zasoby, o którym mowa w art. 118 ust. 3 </w:t>
      </w:r>
      <w:proofErr w:type="spellStart"/>
      <w:r w:rsidRPr="00A83648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sz w:val="22"/>
          <w:szCs w:val="22"/>
        </w:rPr>
        <w:t>,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Pr="00A83648">
        <w:rPr>
          <w:rFonts w:asciiTheme="majorHAnsi" w:hAnsiTheme="majorHAnsi" w:cstheme="majorHAnsi"/>
          <w:sz w:val="22"/>
          <w:szCs w:val="22"/>
        </w:rPr>
        <w:t xml:space="preserve">. Postanowienia § </w:t>
      </w:r>
      <w:r w:rsidR="002D582B" w:rsidRPr="00A83648">
        <w:rPr>
          <w:rFonts w:asciiTheme="majorHAnsi" w:hAnsiTheme="majorHAnsi" w:cstheme="majorHAnsi"/>
          <w:sz w:val="22"/>
          <w:szCs w:val="22"/>
        </w:rPr>
        <w:t xml:space="preserve">11 </w:t>
      </w:r>
      <w:r w:rsidRPr="00A83648">
        <w:rPr>
          <w:rFonts w:asciiTheme="majorHAnsi" w:hAnsiTheme="majorHAnsi" w:cstheme="majorHAnsi"/>
          <w:sz w:val="22"/>
          <w:szCs w:val="22"/>
        </w:rPr>
        <w:t>stosuje się.</w:t>
      </w:r>
    </w:p>
    <w:p w14:paraId="17D42B47" w14:textId="77777777" w:rsidR="009F40F2" w:rsidRPr="00A83648" w:rsidRDefault="009F40F2" w:rsidP="00E107C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Zobowiązanie podmiotu udostępniającego zasoby, o którym mowa w ust. 4, potwierdza, że stosunek łączący wykonawcę z podmiotami udostępniającymi zasoby gwarantuje rzeczywisty dostęp do tych zasobów oraz określa w szczególności:</w:t>
      </w:r>
    </w:p>
    <w:p w14:paraId="418CFF7C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zakres dostępnych wykonawcy zasobów podmiotu udostępniającego zasoby;</w:t>
      </w:r>
    </w:p>
    <w:p w14:paraId="593216D4" w14:textId="77777777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1A2BA99" w14:textId="0C529E74" w:rsidR="009F40F2" w:rsidRPr="00A83648" w:rsidRDefault="009F40F2" w:rsidP="00E107CF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49B8CB7" w14:textId="77777777" w:rsidR="00D524D6" w:rsidRPr="00A83648" w:rsidRDefault="00D524D6" w:rsidP="00B32366">
      <w:pPr>
        <w:pStyle w:val="Akapitzlist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E69A7D" w14:textId="1060919D" w:rsidR="009F40F2" w:rsidRPr="00A03AC3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03AC3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Jednolity Europejski Dokument Zamówienia </w:t>
      </w:r>
    </w:p>
    <w:p w14:paraId="42C1A43F" w14:textId="6971680E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Do oferty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dołącza oświadczenie</w:t>
      </w:r>
      <w:r w:rsidR="003E5B67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że wykonawca spełnia warunki udziału w postępowaniu oraz nie podlega wykluczeniu z postępowania.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424EA8F9" w14:textId="77777777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 przypadku wspólnego ubiegania się o zamówienie przez wykonawców, oświadczenie, o którym mowa w ust. 1, składa każdy z wykonawców</w:t>
      </w:r>
      <w:r w:rsidRPr="00A83648">
        <w:rPr>
          <w:rFonts w:asciiTheme="majorHAnsi" w:hAnsiTheme="majorHAnsi" w:cstheme="majorHAnsi"/>
          <w:sz w:val="22"/>
          <w:szCs w:val="22"/>
        </w:rPr>
        <w:t xml:space="preserve">. Oświadczenia te potwierdzają brak podstaw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>wykluczenia oraz spełnianie warunków udziału w postępowaniu w zakresie, w jakim każdy z wykonawców wykazuje spełnianie warunków udziału w postępowaniu.</w:t>
      </w:r>
    </w:p>
    <w:p w14:paraId="5EB53F7B" w14:textId="77777777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</w:t>
      </w:r>
      <w:r w:rsidRPr="00A83648">
        <w:rPr>
          <w:rFonts w:asciiTheme="majorHAnsi" w:hAnsiTheme="majorHAnsi" w:cstheme="majorHAnsi"/>
          <w:b/>
          <w:sz w:val="22"/>
          <w:szCs w:val="22"/>
        </w:rPr>
        <w:t>także oświadczenie podmiotu udostępniającego zasoby</w:t>
      </w:r>
      <w:r w:rsidRPr="00A83648">
        <w:rPr>
          <w:rFonts w:asciiTheme="majorHAnsi" w:hAnsiTheme="majorHAnsi" w:cstheme="majorHAnsi"/>
          <w:sz w:val="22"/>
          <w:szCs w:val="22"/>
        </w:rPr>
        <w:t>, potwierdzające brak podstaw wykluczenia tego podmiotu oraz spełnianie warunków udziału w postępowaniu, w zakresie, w jakim wykonawca powołuje się na jego zasoby.</w:t>
      </w:r>
    </w:p>
    <w:p w14:paraId="4B57F34D" w14:textId="7925CA08" w:rsidR="009F40F2" w:rsidRPr="00A83648" w:rsidRDefault="009F40F2" w:rsidP="00E107CF">
      <w:pPr>
        <w:pStyle w:val="Akapitzlist"/>
        <w:numPr>
          <w:ilvl w:val="0"/>
          <w:numId w:val="8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Oświadczenie to wykonawca składa w formie Jednolitego Europejskiego Dokumentu zamówienia, którego wzór stanowi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BD3187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</w:t>
      </w:r>
      <w:r w:rsidRPr="00A83648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Pr="00A83648">
        <w:rPr>
          <w:rFonts w:asciiTheme="majorHAnsi" w:hAnsiTheme="majorHAnsi" w:cstheme="majorHAnsi"/>
          <w:sz w:val="22"/>
          <w:szCs w:val="22"/>
        </w:rPr>
        <w:t xml:space="preserve">, określonego w rozporządzeniu wykonawczym Komisji Europejskiej wydanym na podstawie art. 59 ust. 2 dyrektywy 2014/24/UE (w treści dalej: „JEDZ”) </w:t>
      </w:r>
      <w:r w:rsidRPr="00A83648">
        <w:rPr>
          <w:rFonts w:asciiTheme="majorHAnsi" w:hAnsiTheme="majorHAnsi" w:cstheme="majorHAnsi"/>
          <w:b/>
          <w:sz w:val="22"/>
          <w:szCs w:val="22"/>
        </w:rPr>
        <w:t>w formie elektronicznej pod rygorem nieważności</w:t>
      </w:r>
      <w:r w:rsidRPr="00A83648">
        <w:rPr>
          <w:rFonts w:asciiTheme="majorHAnsi" w:hAnsiTheme="majorHAnsi" w:cstheme="majorHAnsi"/>
          <w:sz w:val="22"/>
          <w:szCs w:val="22"/>
        </w:rPr>
        <w:t>, w zakresie wskazanym poniżej: </w:t>
      </w:r>
    </w:p>
    <w:p w14:paraId="081DBAC6" w14:textId="7FC9BD33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celu potwierdzenia spełniania przez Wykonawcę </w:t>
      </w:r>
      <w:r w:rsidRPr="00A83648">
        <w:rPr>
          <w:rFonts w:asciiTheme="majorHAnsi" w:hAnsiTheme="majorHAnsi" w:cstheme="majorHAnsi"/>
          <w:b/>
          <w:sz w:val="22"/>
          <w:szCs w:val="22"/>
        </w:rPr>
        <w:t>warunków udziału w postępowaniu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składa jedynie ogólne oświadczenie dotyczące wszystkich kryteriów kwalifikacji, w Części IV sekcja </w:t>
      </w:r>
      <w:r w:rsidR="0057758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A)</w:t>
      </w:r>
      <w:r w:rsidR="003979F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JEDZ i nie musi wypełniać żadnej innej sekcji części IV JEDZ. </w:t>
      </w:r>
    </w:p>
    <w:p w14:paraId="779303AF" w14:textId="77777777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W celu wykazania </w:t>
      </w: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braku podstaw do wykluczenia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z postępowania Zamawiający żąda złożenia w JEDZ oświadczenia w następującym zakresie: </w:t>
      </w:r>
    </w:p>
    <w:p w14:paraId="5E0154E5" w14:textId="698716FE" w:rsidR="009F40F2" w:rsidRPr="00A83648" w:rsidRDefault="009F40F2" w:rsidP="00E107CF">
      <w:pPr>
        <w:pStyle w:val="Akapitzlist"/>
        <w:numPr>
          <w:ilvl w:val="2"/>
          <w:numId w:val="8"/>
        </w:numPr>
        <w:ind w:left="1800" w:hanging="4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A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zakresie przestępstw, których dotyczy przesłanka ustawowa z art. 108 ust. 1 pkt 1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lit. a) – g)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ust. 1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, a które jednocześnie stanowią̨ implementację art. 57 ust. 1 dyrektywy 2014/24/UE tj.:  </w:t>
      </w:r>
    </w:p>
    <w:p w14:paraId="7422CD00" w14:textId="587BCCC7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udział w organizacji przestępczej, czyli na gruncie prawa krajowego – art. 258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a)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761F63D8" w14:textId="63BD7EEF" w:rsidR="009F40F2" w:rsidRPr="00A83648" w:rsidRDefault="009F40F2" w:rsidP="00FD72B5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korupcja, czyli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228-230a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250a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Kodeksu karnego,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46-48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25 czerwca 2010 r. o sporcie lub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54 ust. 1-4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12 maja 2011 r. o refundacji leków, środków spożywczych specjalnego przeznaczenia żywieniowego oraz wyrobów medycznych.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c)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2D465692" w14:textId="4400F8EB" w:rsidR="009F40F2" w:rsidRPr="00A83648" w:rsidRDefault="00B4213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oszustwa, o którym mowa w art. 286 Kodeksu karnego lub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skarbowe, o 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którym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mowa w art. 108 ust. 1 pkt 1 lit. g) ustawy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g)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E73F7AD" w14:textId="6714D1EC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przestępstwa o charakterze terrorystycznym, 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których mowa w art. 115 § 20 Kodeksu karnego 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lub mające na celu popełnienie tego przestępstwa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e)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41F1A37B" w14:textId="02865DF3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pranie pieniędzy lub finansowanie terroryzmu – art. 299 lub art. 165a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podstawa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d)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6E19746E" w14:textId="24486CE9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praca dzieci i inne formy handlu ludźmi –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powierzenie wykonywania pracy małoletniemu cudzoziemcowi, o którym mowa w art. 9 ust. 2 ustawy o skutkach powierzania wykonywania pracy cudzoziemcom przebywającym wbrew przepisom na terytorium Rzeczypospolitej Polskiej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f)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, oraz handel ludźmi, o który</w:t>
      </w:r>
      <w:r w:rsidR="00A366B8" w:rsidRPr="00A83648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mowa w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art. 189a Kodeksu karnego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b)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90858E2" w14:textId="466694BD" w:rsidR="009F40F2" w:rsidRPr="00A83648" w:rsidRDefault="009F40F2" w:rsidP="00E55AF7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C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w podsekcji dotyczącej naruszenia obowiązków w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dziedzinie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prawa środowiska, prawa socjalnego i prawa pracy w zakresie przestępstw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o którym mowa w art. 9 ust. 1 i 3 lub art. 10 ustawy o skutkach powierzania wykonywania pracy cudzoziemcom przebywającym wbrew przepisom na terytorium Rzeczypospolitej Polskiej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(podstawa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h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ust. 1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046DA46" w14:textId="0A553317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lastRenderedPageBreak/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Sekcji D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dotyczącej krajowych podstaw wykluczenia w zakresie przestępstw, których dotyczy przesłanka ustawowa z art. 108 ust. 1 pkt 1 lit. g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tj.: </w:t>
      </w:r>
    </w:p>
    <w:p w14:paraId="49309927" w14:textId="77777777" w:rsidR="009F40F2" w:rsidRPr="00A83648" w:rsidRDefault="009F40F2" w:rsidP="00E107CF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wiarygodności dokumentów wymienione w art. 270 – 277d Kodeksu karnego; </w:t>
      </w:r>
    </w:p>
    <w:p w14:paraId="2DC2EEC4" w14:textId="7A16AE1E" w:rsidR="009F40F2" w:rsidRPr="00A83648" w:rsidRDefault="009F40F2" w:rsidP="00E55AF7">
      <w:pPr>
        <w:pStyle w:val="Akapitzlist"/>
        <w:numPr>
          <w:ilvl w:val="3"/>
          <w:numId w:val="8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obrotowi gospodarczemu wymienione w przepisach art. 296 – 307 Kodeksu karnego – z wyjątkiem art. 299 (pranie pieniędzy).    </w:t>
      </w:r>
    </w:p>
    <w:p w14:paraId="4CB8DA70" w14:textId="7D2A82D4" w:rsidR="00E4644E" w:rsidRPr="00A83648" w:rsidRDefault="00E4644E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B </w:t>
      </w:r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JEDZ w podsekcji odnoszącej się do płatności podatków lub składek na ubezpieczenie społeczne w odniesieniu do przesłanki wykluczenia z art. 108 ust. 1 pkt 3 </w:t>
      </w:r>
      <w:proofErr w:type="spellStart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;</w:t>
      </w:r>
    </w:p>
    <w:p w14:paraId="2A4E9DF6" w14:textId="59F2A535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doradzania instytucji zamawiającej lub podmiotowi zamawiającemu bądź zaangażowaniu w inny sposób w przygotowanie postepowania o udzielenie zamówienia w odniesieniu do przesłanki wykluczenia określonej w art. 108 ust. 1 pkt 6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3E55CC71" w14:textId="6D8C548D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się do informacji o porozumieniach mających na celu zakłócenie konkurencji w odniesieniu do przesłanki wykluczenia określonej w art. 108 ust. 1 pkt 5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;</w:t>
      </w:r>
    </w:p>
    <w:p w14:paraId="5A9ED38C" w14:textId="77777777" w:rsidR="009F40F2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Sekcja D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podstaw wykluczenia o charakterze wyłącznie krajowym w odniesieniu do przesłanki wykluczenia określonej w art. 108 ust. 1 pkt 4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09A838A3" w14:textId="77777777" w:rsidR="008A5ED4" w:rsidRPr="00A83648" w:rsidRDefault="009F40F2" w:rsidP="00E107CF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Ponadto zamawiający żąda zawarcia w JEDZ informacji, o których mowa w Części I </w:t>
      </w:r>
      <w:proofErr w:type="spellStart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>i</w:t>
      </w:r>
      <w:proofErr w:type="spellEnd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II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JEDZ oraz złożenia w JEDZ oświadczeń zawartych w Części VI</w:t>
      </w:r>
    </w:p>
    <w:p w14:paraId="6D9AC8A3" w14:textId="2319FF6A" w:rsidR="009F40F2" w:rsidRPr="00A83648" w:rsidRDefault="008A5ED4" w:rsidP="00F93829">
      <w:pPr>
        <w:pStyle w:val="Akapitzlist"/>
        <w:numPr>
          <w:ilvl w:val="2"/>
          <w:numId w:val="8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III Sekcja D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podsekcji odnoszącej się̨ do podstaw wykluczenia o charakterze wyłącznie krajowym w odniesieniu do przesłanek wykluczenia określonych w art. 7 ust. 1 ustawy z dnia 13 kwietnia 2022 r. o szczególnych rozwiązaniach w zakresie przeciwdziałania wspieraniu agresji na Ukrainę̨ oraz służących ochronie bezpieczeństwa narodowego (Dz. U. poz. 835).</w:t>
      </w:r>
    </w:p>
    <w:p w14:paraId="37684B6B" w14:textId="6983B4AC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</w:p>
    <w:p w14:paraId="6C61A574" w14:textId="6FFBEF4F" w:rsidR="00432C7E" w:rsidRPr="00A83648" w:rsidRDefault="6D912644" w:rsidP="6D912644">
      <w:pPr>
        <w:pStyle w:val="Akapitzlist"/>
        <w:numPr>
          <w:ilvl w:val="0"/>
          <w:numId w:val="8"/>
        </w:numPr>
        <w:jc w:val="both"/>
        <w:textAlignment w:val="baseline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Zamawiający wymaga także 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>złożenia przez Wykonawcę̨ wraz z ofertą</w:t>
      </w:r>
      <w:r w:rsidRPr="6D912644">
        <w:rPr>
          <w:rFonts w:asciiTheme="majorHAnsi" w:hAnsiTheme="majorHAnsi" w:cstheme="majorBidi"/>
          <w:sz w:val="22"/>
          <w:szCs w:val="22"/>
        </w:rPr>
        <w:t xml:space="preserve"> oświadczenia dotyczącego istnienia lub braku istnienia przesłanek, o których mowa w art. 5k Rozporządzenia (UE) nr 833/2014 dotyczącego środków ograniczających w związku z działaniami Rosji destabilizującymi sytuację na Ukrainie w brzmieniu nadanym Rozporządzeniem Rady (UE) 2022/576 z dnia 8 kwietnia 2022 r. w sprawie zmiany rozporządzenia (UE) nr 833/2014 dotyczącego środków ograniczających w związku z działaniami Rosji destabilizującymi sytuację na Ukrainie (Dz. U. UE. L. z 2022 r. Nr 111, str. 1). Oświadczenie należy złożyć w formie elektronicznej pod rygorem nieważności. W przypadku wykonawców wspólnie ubiegających się o udzielenie zamówienia oświadczenie to składa każdy z nich. Oświadczenie składa także podmiot, o którym mowa w art. 118 ustawy </w:t>
      </w:r>
      <w:proofErr w:type="spellStart"/>
      <w:r w:rsidRPr="6D912644">
        <w:rPr>
          <w:rFonts w:asciiTheme="majorHAnsi" w:hAnsiTheme="majorHAnsi" w:cstheme="majorBidi"/>
          <w:sz w:val="22"/>
          <w:szCs w:val="22"/>
        </w:rPr>
        <w:t>pzp</w:t>
      </w:r>
      <w:proofErr w:type="spellEnd"/>
      <w:r w:rsidRPr="6D912644">
        <w:rPr>
          <w:rFonts w:asciiTheme="majorHAnsi" w:hAnsiTheme="majorHAnsi" w:cstheme="majorBidi"/>
          <w:sz w:val="22"/>
          <w:szCs w:val="22"/>
        </w:rPr>
        <w:t xml:space="preserve">. Wzór oświadczenia stanowi </w:t>
      </w:r>
      <w:r w:rsidRPr="00933031">
        <w:rPr>
          <w:rFonts w:asciiTheme="majorHAnsi" w:hAnsiTheme="majorHAnsi" w:cstheme="majorBidi"/>
          <w:b/>
          <w:bCs/>
          <w:sz w:val="22"/>
          <w:szCs w:val="22"/>
        </w:rPr>
        <w:t>załącznik nr 3 do SWZ</w:t>
      </w:r>
      <w:r w:rsidRPr="6D912644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7CB70AC4" w14:textId="77777777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114384EF" w14:textId="68F52FF4" w:rsidR="009F40F2" w:rsidRDefault="00312B0E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Wykaz podmiotowych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środk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ów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dowodow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składan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na wezwanie Zamawiającego</w:t>
      </w:r>
    </w:p>
    <w:p w14:paraId="213DA545" w14:textId="77777777" w:rsidR="00717E4C" w:rsidRPr="00717E4C" w:rsidRDefault="00717E4C" w:rsidP="00717E4C"/>
    <w:p w14:paraId="664F74A0" w14:textId="015EA793" w:rsidR="009F40F2" w:rsidRPr="00434A0B" w:rsidRDefault="009F40F2" w:rsidP="00F93829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34A0B">
        <w:rPr>
          <w:rFonts w:asciiTheme="majorHAnsi" w:hAnsiTheme="majorHAnsi" w:cstheme="majorHAnsi"/>
          <w:b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</w:t>
      </w:r>
      <w:r w:rsidR="002D582B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34A0B">
        <w:rPr>
          <w:rFonts w:asciiTheme="majorHAnsi" w:hAnsiTheme="majorHAnsi" w:cstheme="majorHAnsi"/>
          <w:b/>
          <w:sz w:val="22"/>
          <w:szCs w:val="22"/>
        </w:rPr>
        <w:t>na dzień złożenia następujących podmiotowych środków dowodowych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potwierdzających brak podstaw </w:t>
      </w:r>
      <w:r w:rsidR="00A834D6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do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>wykluczenia</w:t>
      </w:r>
      <w:r w:rsid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wykonawcy z postępowania</w:t>
      </w:r>
      <w:r w:rsidRPr="00434A0B">
        <w:rPr>
          <w:rFonts w:asciiTheme="majorHAnsi" w:hAnsiTheme="majorHAnsi" w:cstheme="majorHAnsi"/>
          <w:b/>
          <w:sz w:val="22"/>
          <w:szCs w:val="22"/>
        </w:rPr>
        <w:t>:</w:t>
      </w:r>
    </w:p>
    <w:p w14:paraId="113A19FC" w14:textId="77777777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informacji z Krajowego Rejestru Karnego w zakresie:</w:t>
      </w:r>
    </w:p>
    <w:p w14:paraId="7D0395AF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1 i </w:t>
      </w:r>
      <w:hyperlink r:id="rId19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0D92632C" w14:textId="69D3B089" w:rsidR="009F40F2" w:rsidRPr="00A83648" w:rsidRDefault="009F40F2">
      <w:pPr>
        <w:pStyle w:val="Akapitzlist"/>
        <w:numPr>
          <w:ilvl w:val="2"/>
          <w:numId w:val="23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dotyczącej orzeczenia zakazu ubiegania się o zamówienie publiczne tytułem środka karnego,</w:t>
      </w:r>
    </w:p>
    <w:p w14:paraId="45378F18" w14:textId="77777777" w:rsidR="00BB091C" w:rsidRPr="00A83648" w:rsidRDefault="00BB091C" w:rsidP="00BB091C">
      <w:pPr>
        <w:pStyle w:val="Akapitzlist"/>
        <w:ind w:left="792" w:firstLine="342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lastRenderedPageBreak/>
        <w:t>- sporządzonej nie wcześniej niż 6 miesięcy przed jej złożeniem;</w:t>
      </w:r>
    </w:p>
    <w:p w14:paraId="792863F6" w14:textId="77777777" w:rsidR="00BB091C" w:rsidRPr="00A83648" w:rsidRDefault="00BB091C" w:rsidP="00B525A8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56244020" w14:textId="24C4E93C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wykonawcy,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w zakresie art. 108 ust. 1 pkt 5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o braku przynależności do tej samej grupy kapitałowej w rozumieniu </w:t>
      </w:r>
      <w:hyperlink r:id="rId20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Wzór oświadczenia  stanowi </w:t>
      </w:r>
      <w:r w:rsidR="00A81672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72A8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4B50289F" w14:textId="77777777" w:rsidR="009F40F2" w:rsidRPr="00A83648" w:rsidRDefault="009F40F2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(§ 9 ust. 1 SWZ)</w:t>
      </w:r>
      <w:r w:rsidRPr="00A83648">
        <w:rPr>
          <w:rFonts w:asciiTheme="majorHAnsi" w:hAnsiTheme="majorHAnsi" w:cstheme="majorHAnsi"/>
          <w:sz w:val="22"/>
          <w:szCs w:val="22"/>
        </w:rPr>
        <w:t>, w zakresie podstaw wykluczenia z postępowania wskazanych przez zamawiającego, o których mowa w:</w:t>
      </w:r>
    </w:p>
    <w:p w14:paraId="5D3333A7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105169FC" w14:textId="77777777" w:rsidR="009F40F2" w:rsidRPr="00A83648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dotyczących orzeczenia zakazu ubiegania się o zamówienie publiczne tytułem środka zapobiegawczego,</w:t>
      </w:r>
    </w:p>
    <w:p w14:paraId="1E5B93A2" w14:textId="77777777" w:rsidR="009F40F2" w:rsidRPr="00FF5A9B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dotyczących zawarcia z innymi wykonawcami porozumienia </w:t>
      </w:r>
      <w:r w:rsidRPr="00FF5A9B">
        <w:rPr>
          <w:rFonts w:asciiTheme="majorHAnsi" w:hAnsiTheme="majorHAnsi" w:cstheme="majorHAnsi"/>
          <w:sz w:val="22"/>
          <w:szCs w:val="22"/>
        </w:rPr>
        <w:t>mającego na celu zakłócenie konkurencji,</w:t>
      </w:r>
    </w:p>
    <w:p w14:paraId="3A3B7256" w14:textId="77777777" w:rsidR="009F40F2" w:rsidRPr="00FF5A9B" w:rsidRDefault="009F40F2">
      <w:pPr>
        <w:pStyle w:val="Akapitzlist"/>
        <w:numPr>
          <w:ilvl w:val="2"/>
          <w:numId w:val="23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art. 108 ust. 1 pkt 6 </w:t>
      </w:r>
      <w:proofErr w:type="spellStart"/>
      <w:r w:rsidRPr="00FF5A9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FF5A9B">
        <w:rPr>
          <w:rFonts w:asciiTheme="majorHAnsi" w:hAnsiTheme="majorHAnsi" w:cstheme="majorHAnsi"/>
          <w:sz w:val="22"/>
          <w:szCs w:val="22"/>
        </w:rPr>
        <w:t>,</w:t>
      </w:r>
    </w:p>
    <w:p w14:paraId="60A752B4" w14:textId="7B1E54AF" w:rsidR="004B522F" w:rsidRPr="00FF5A9B" w:rsidRDefault="004B522F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- wzór oświadczenia stanowi </w:t>
      </w:r>
      <w:r w:rsidRPr="00FF5A9B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1DA2B18E" w14:textId="5A895B53" w:rsidR="00CD1491" w:rsidRPr="00FF5A9B" w:rsidRDefault="00CD1491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62817443" w14:textId="5A5787E7" w:rsidR="00CD1491" w:rsidRPr="00FF5A9B" w:rsidRDefault="00CD1491">
      <w:pPr>
        <w:pStyle w:val="Akapitzlist"/>
        <w:numPr>
          <w:ilvl w:val="1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oświadczenia wykonawcy o zaistnieniu przesłanek, o których mowa w § 7 ust. 9 i 10 SWZ. Wzór oświadczenia stanowi </w:t>
      </w:r>
      <w:r w:rsidRPr="00933031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FF5A9B" w:rsidRPr="00933031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oraz 6a dla podmiotów udostępniających zasoby.</w:t>
      </w:r>
    </w:p>
    <w:p w14:paraId="2D077646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125124F0" w14:textId="77777777" w:rsidR="009F40F2" w:rsidRPr="00A83648" w:rsidRDefault="009F40F2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Jeżeli wykonawca ma siedzibę lub miejsce zamieszkania poza granicami Rzeczypospolitej Polskiej, zamiast:</w:t>
      </w:r>
    </w:p>
    <w:p w14:paraId="4E02C5EE" w14:textId="1799EB9A" w:rsidR="009F40F2" w:rsidRPr="00A83648" w:rsidRDefault="009F40F2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informacji z Krajowego Rejestru Karnego, o której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>pkt 1;</w:t>
      </w:r>
    </w:p>
    <w:p w14:paraId="1C76FFB9" w14:textId="73C3B022" w:rsidR="009F40F2" w:rsidRPr="00872A87" w:rsidRDefault="009F40F2" w:rsidP="00872A87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434A0B">
        <w:rPr>
          <w:rFonts w:asciiTheme="majorHAnsi" w:hAnsiTheme="majorHAnsi" w:cstheme="majorHAnsi"/>
          <w:sz w:val="22"/>
          <w:szCs w:val="22"/>
        </w:rPr>
        <w:t>Dokument, o którym mowa w</w:t>
      </w:r>
      <w:r w:rsidR="00434A0B" w:rsidRPr="00434A0B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pkt 1, powinien być wystawiony nie wcześniej niż 6 miesięcy przed jego złożeniem;</w:t>
      </w:r>
    </w:p>
    <w:p w14:paraId="6F920718" w14:textId="18E8E3FE" w:rsidR="009F40F2" w:rsidRPr="00A83648" w:rsidRDefault="009F40F2">
      <w:pPr>
        <w:pStyle w:val="Akapitzlist"/>
        <w:numPr>
          <w:ilvl w:val="1"/>
          <w:numId w:val="23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 kraju, w którym wykonawca ma siedzibę lub miejsce zamieszkania, nie wydaje się dokumentów, o których mowa w pkt. 1-</w:t>
      </w:r>
      <w:r w:rsidR="00434A0B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, lub gdy dokumenty te nie odnoszą się do wszystkich przypadków, o których mowa w art. 108 ust. 1 pkt 1, </w:t>
      </w:r>
      <w:hyperlink r:id="rId21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i </w:t>
      </w:r>
      <w:hyperlink r:id="rId22" w:anchor="/document/18903829?unitId=art(108)ust(1)pkt(4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4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B8393E">
        <w:rPr>
          <w:rFonts w:asciiTheme="majorHAnsi" w:hAnsiTheme="majorHAnsi" w:cstheme="majorHAnsi"/>
          <w:sz w:val="22"/>
          <w:szCs w:val="22"/>
        </w:rPr>
        <w:t>Postanowienie</w:t>
      </w:r>
      <w:r w:rsidR="00B8393E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pkt. </w:t>
      </w:r>
      <w:r w:rsidR="00B8393E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stosuje się.</w:t>
      </w:r>
    </w:p>
    <w:p w14:paraId="50271AB4" w14:textId="77777777" w:rsidR="009F40F2" w:rsidRPr="00A83648" w:rsidRDefault="009F40F2" w:rsidP="009F40F2">
      <w:pPr>
        <w:jc w:val="both"/>
        <w:textAlignment w:val="baseline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14:paraId="07385651" w14:textId="2EC9ACF6" w:rsidR="009F40F2" w:rsidRPr="00C64BDC" w:rsidRDefault="6D912644" w:rsidP="6D912644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Zamawiający żąda od wykonawcy, który polega na zdolnościach technicznych lub zawodowych lub sytuacji finansowej lub ekonomicznej podmiotów udostępniających zasoby na zasadach określonych w art. 118 – 123 </w:t>
      </w:r>
      <w:proofErr w:type="spellStart"/>
      <w:r w:rsidRPr="6D912644">
        <w:rPr>
          <w:rFonts w:asciiTheme="majorHAnsi" w:hAnsiTheme="majorHAnsi" w:cstheme="majorBidi"/>
          <w:b/>
          <w:bCs/>
          <w:sz w:val="22"/>
          <w:szCs w:val="22"/>
        </w:rPr>
        <w:t>pzp</w:t>
      </w:r>
      <w:proofErr w:type="spellEnd"/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 przedstawienia podmiotowych środków dowodowych, o których mowa  w ust. 1 pkt 1 i 3 – 4.</w:t>
      </w:r>
      <w:r w:rsidRPr="6D912644">
        <w:rPr>
          <w:rFonts w:asciiTheme="majorHAnsi" w:hAnsiTheme="majorHAnsi" w:cstheme="majorBidi"/>
          <w:sz w:val="22"/>
          <w:szCs w:val="22"/>
        </w:rPr>
        <w:t xml:space="preserve"> Postanowienia ust. 2 stosuje się odpowiednio.</w:t>
      </w:r>
    </w:p>
    <w:p w14:paraId="09FD2978" w14:textId="77777777" w:rsidR="00C64BDC" w:rsidRPr="00C64BDC" w:rsidRDefault="00C64BDC" w:rsidP="00C64BDC">
      <w:pPr>
        <w:pStyle w:val="Akapitzlist"/>
        <w:ind w:left="360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14:paraId="1790F7C1" w14:textId="1A3E4205" w:rsidR="00C64BDC" w:rsidRPr="00D83903" w:rsidRDefault="00D83903" w:rsidP="00C64BDC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lastRenderedPageBreak/>
        <w:t xml:space="preserve">Dotyczy wyłącznie części 2 zamówienia: </w:t>
      </w:r>
      <w:r w:rsidR="00C64BDC" w:rsidRPr="00D83903">
        <w:rPr>
          <w:rFonts w:asciiTheme="majorHAnsi" w:hAnsiTheme="majorHAnsi" w:cstheme="majorBidi"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 na dzień złożenia następujących środków dowodowych potwierdzających spełnianie przez wykonawcę warunków udziału w postępowaniu  w zakresie zdolności technicznej lub zawodowej:</w:t>
      </w:r>
    </w:p>
    <w:p w14:paraId="2F7D67C7" w14:textId="77777777" w:rsidR="00C64BDC" w:rsidRPr="00C64BDC" w:rsidRDefault="00C64BDC" w:rsidP="00C64BDC">
      <w:pPr>
        <w:pStyle w:val="Akapitzlist"/>
        <w:ind w:left="1224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9030DC3" w14:textId="2174A15F" w:rsidR="00C64BDC" w:rsidRPr="00C64BDC" w:rsidRDefault="00C64BDC" w:rsidP="00C64BDC">
      <w:pPr>
        <w:pStyle w:val="Akapitzlist"/>
        <w:ind w:left="122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C64BDC">
        <w:rPr>
          <w:rFonts w:asciiTheme="majorHAnsi" w:hAnsiTheme="majorHAnsi" w:cstheme="majorHAnsi"/>
          <w:i/>
          <w:iCs/>
          <w:sz w:val="22"/>
          <w:szCs w:val="22"/>
        </w:rPr>
        <w:t>wykazu usług wykonanych, a w przypadku świadczeń powtarzających się lub ciągłych również wykonywanych, w okresie ostatnich 8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533F531" w14:textId="77777777" w:rsidR="00C64BDC" w:rsidRPr="00C64BDC" w:rsidRDefault="00C64BDC" w:rsidP="00C64BDC">
      <w:pPr>
        <w:pStyle w:val="Akapitzlis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35521C50" w14:textId="77777777" w:rsidR="00C64BDC" w:rsidRPr="00C64BDC" w:rsidRDefault="00C64BDC" w:rsidP="00C64BDC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64BDC">
        <w:rPr>
          <w:rFonts w:asciiTheme="majorHAnsi" w:hAnsiTheme="majorHAnsi" w:cstheme="majorHAnsi"/>
          <w:sz w:val="22"/>
          <w:szCs w:val="22"/>
        </w:rPr>
        <w:t>Jeżeli wykonawca powołuje się na doświadczenie w realizacji usług, wykonywanych wspólnie z innymi wykonawcami, wykaz:</w:t>
      </w:r>
    </w:p>
    <w:p w14:paraId="2A14F5CA" w14:textId="77777777" w:rsidR="00C64BDC" w:rsidRPr="00C64BDC" w:rsidRDefault="00C64BDC" w:rsidP="00C64BDC">
      <w:pPr>
        <w:pStyle w:val="Akapitzlist"/>
        <w:numPr>
          <w:ilvl w:val="1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64BDC">
        <w:rPr>
          <w:rFonts w:asciiTheme="majorHAnsi" w:hAnsiTheme="majorHAnsi" w:cstheme="majorHAnsi"/>
          <w:sz w:val="22"/>
          <w:szCs w:val="22"/>
        </w:rPr>
        <w:t>dotyczy usług, w których wykonaniu wykonawca ten bezpośrednio uczestniczył, a w przypadku świadczeń powtarzających się lub ciągłych, w których wykonywaniu bezpośrednio uczestniczył lub uczestniczy.</w:t>
      </w:r>
    </w:p>
    <w:p w14:paraId="0126203A" w14:textId="77777777" w:rsidR="00C64BDC" w:rsidRPr="00C64BDC" w:rsidRDefault="00C64BDC" w:rsidP="00C64B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AEFC61" w14:textId="683A623F" w:rsidR="00C64BDC" w:rsidRPr="00C64BDC" w:rsidRDefault="00C64BDC" w:rsidP="00C64BDC">
      <w:pPr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C64BDC">
        <w:rPr>
          <w:rFonts w:asciiTheme="majorHAnsi" w:hAnsiTheme="majorHAnsi" w:cstheme="majorHAnsi"/>
          <w:sz w:val="22"/>
          <w:szCs w:val="22"/>
        </w:rPr>
        <w:t xml:space="preserve">Wzór wykazu </w:t>
      </w:r>
      <w:r w:rsidRPr="00933031">
        <w:rPr>
          <w:rFonts w:asciiTheme="majorHAnsi" w:hAnsiTheme="majorHAnsi" w:cstheme="majorHAnsi"/>
          <w:sz w:val="22"/>
          <w:szCs w:val="22"/>
        </w:rPr>
        <w:t xml:space="preserve">stanowi </w:t>
      </w:r>
      <w:r w:rsidRPr="00933031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933031" w:rsidRPr="0093303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933031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775BE4E9" w14:textId="77777777" w:rsidR="00C64BDC" w:rsidRPr="00A83648" w:rsidRDefault="00C64BDC" w:rsidP="00C64BDC">
      <w:pPr>
        <w:pStyle w:val="Akapitzlist"/>
        <w:ind w:left="360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14:paraId="3A852885" w14:textId="77777777" w:rsidR="00C64BDC" w:rsidRPr="00C64BDC" w:rsidRDefault="00C64BDC" w:rsidP="00C64BDC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C64BDC">
        <w:rPr>
          <w:rFonts w:asciiTheme="majorHAnsi" w:hAnsiTheme="majorHAnsi" w:cstheme="majorBidi"/>
          <w:b/>
          <w:bCs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1705866" w14:textId="77777777" w:rsidR="00C64BDC" w:rsidRPr="00E55AF7" w:rsidRDefault="00C64BDC" w:rsidP="00C64BDC">
      <w:pPr>
        <w:jc w:val="both"/>
        <w:rPr>
          <w:rFonts w:asciiTheme="minorHAnsi" w:hAnsiTheme="minorHAnsi" w:cstheme="minorHAnsi"/>
          <w:i/>
          <w:iCs/>
          <w:highlight w:val="lightGray"/>
        </w:rPr>
      </w:pPr>
    </w:p>
    <w:p w14:paraId="6DFC11FA" w14:textId="12976469" w:rsidR="00C64BDC" w:rsidRPr="00C64BDC" w:rsidRDefault="00C64BDC" w:rsidP="00C64BDC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C64BDC">
        <w:rPr>
          <w:rFonts w:asciiTheme="majorHAnsi" w:hAnsiTheme="majorHAnsi" w:cstheme="majorBidi"/>
          <w:b/>
          <w:bCs/>
          <w:sz w:val="22"/>
          <w:szCs w:val="22"/>
        </w:rPr>
        <w:t xml:space="preserve">W przypadku, o którym mowa w ust. </w:t>
      </w:r>
      <w:r>
        <w:rPr>
          <w:rFonts w:asciiTheme="majorHAnsi" w:hAnsiTheme="majorHAnsi" w:cstheme="majorBidi"/>
          <w:b/>
          <w:bCs/>
          <w:sz w:val="22"/>
          <w:szCs w:val="22"/>
        </w:rPr>
        <w:t>5</w:t>
      </w:r>
      <w:r w:rsidRPr="00C64BDC">
        <w:rPr>
          <w:rFonts w:asciiTheme="majorHAnsi" w:hAnsiTheme="majorHAnsi" w:cstheme="majorBidi"/>
          <w:b/>
          <w:bCs/>
          <w:sz w:val="22"/>
          <w:szCs w:val="22"/>
        </w:rPr>
        <w:t>, wykonawcy wspólnie ubiegający się o udzielenie zamówienia dołączają do oferty oświadczenie,</w:t>
      </w:r>
      <w:r w:rsidR="00CE0F02">
        <w:rPr>
          <w:rFonts w:asciiTheme="majorHAnsi" w:hAnsiTheme="majorHAnsi" w:cstheme="majorBidi"/>
          <w:b/>
          <w:bCs/>
          <w:sz w:val="22"/>
          <w:szCs w:val="22"/>
        </w:rPr>
        <w:t xml:space="preserve"> o którym mowa w art. 117 ust. 4 ustawy </w:t>
      </w:r>
      <w:proofErr w:type="spellStart"/>
      <w:r w:rsidR="00CE0F02">
        <w:rPr>
          <w:rFonts w:asciiTheme="majorHAnsi" w:hAnsiTheme="majorHAnsi" w:cstheme="majorBidi"/>
          <w:b/>
          <w:bCs/>
          <w:sz w:val="22"/>
          <w:szCs w:val="22"/>
        </w:rPr>
        <w:t>pzp</w:t>
      </w:r>
      <w:proofErr w:type="spellEnd"/>
      <w:r w:rsidR="00CE0F02">
        <w:rPr>
          <w:rFonts w:asciiTheme="majorHAnsi" w:hAnsiTheme="majorHAnsi" w:cstheme="majorBidi"/>
          <w:b/>
          <w:bCs/>
          <w:sz w:val="22"/>
          <w:szCs w:val="22"/>
        </w:rPr>
        <w:t>,</w:t>
      </w:r>
      <w:r w:rsidRPr="00C64BDC">
        <w:rPr>
          <w:rFonts w:asciiTheme="majorHAnsi" w:hAnsiTheme="majorHAnsi" w:cstheme="majorBidi"/>
          <w:b/>
          <w:bCs/>
          <w:sz w:val="22"/>
          <w:szCs w:val="22"/>
        </w:rPr>
        <w:t xml:space="preserve"> z którego wynika, które usługi wykonają poszczególni wykonawcy. Postanowienia § 11 stosuje się. Wzór oświadczenia stanowi </w:t>
      </w:r>
      <w:r w:rsidRPr="00933031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załącznik nr </w:t>
      </w:r>
      <w:r w:rsidR="00933031" w:rsidRPr="00933031">
        <w:rPr>
          <w:rFonts w:asciiTheme="majorHAnsi" w:hAnsiTheme="majorHAnsi" w:cstheme="majorBidi"/>
          <w:b/>
          <w:bCs/>
          <w:sz w:val="22"/>
          <w:szCs w:val="22"/>
          <w:u w:val="single"/>
        </w:rPr>
        <w:t>8</w:t>
      </w:r>
      <w:r w:rsidRPr="00933031">
        <w:rPr>
          <w:rFonts w:asciiTheme="majorHAnsi" w:hAnsiTheme="majorHAnsi" w:cstheme="majorBidi"/>
          <w:b/>
          <w:bCs/>
          <w:sz w:val="22"/>
          <w:szCs w:val="22"/>
          <w:u w:val="single"/>
        </w:rPr>
        <w:t xml:space="preserve"> </w:t>
      </w:r>
      <w:r w:rsidRPr="00C64BDC">
        <w:rPr>
          <w:rFonts w:asciiTheme="majorHAnsi" w:hAnsiTheme="majorHAnsi" w:cstheme="majorBidi"/>
          <w:b/>
          <w:bCs/>
          <w:sz w:val="22"/>
          <w:szCs w:val="22"/>
        </w:rPr>
        <w:t>do SWZ.</w:t>
      </w:r>
    </w:p>
    <w:p w14:paraId="7A4A8440" w14:textId="77777777" w:rsidR="00C64BDC" w:rsidRPr="009F40F2" w:rsidRDefault="00C64BDC" w:rsidP="00C64BDC">
      <w:pPr>
        <w:pStyle w:val="Akapitzlist"/>
        <w:ind w:left="360"/>
        <w:jc w:val="both"/>
        <w:rPr>
          <w:rFonts w:asciiTheme="minorHAnsi" w:hAnsiTheme="minorHAnsi" w:cstheme="minorHAnsi"/>
          <w:b/>
          <w:iCs/>
          <w:lang w:eastAsia="en-US"/>
        </w:rPr>
      </w:pPr>
    </w:p>
    <w:p w14:paraId="17C082C3" w14:textId="77777777" w:rsidR="00C64BDC" w:rsidRPr="00C64BDC" w:rsidRDefault="00C64BDC" w:rsidP="00C64BDC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C64BDC">
        <w:rPr>
          <w:rFonts w:asciiTheme="majorHAnsi" w:hAnsiTheme="majorHAnsi" w:cstheme="majorBidi"/>
          <w:b/>
          <w:bCs/>
          <w:sz w:val="22"/>
          <w:szCs w:val="22"/>
        </w:rPr>
        <w:t xml:space="preserve">Zamawiający żąda od wykonawcy, który polega na zdolnościach technicznych lub zawodowych lub sytuacji finansowej lub ekonomicznej podmiotów udostępniających zasoby na zasadach określonych w art. 118 – 123 </w:t>
      </w:r>
      <w:proofErr w:type="spellStart"/>
      <w:r w:rsidRPr="00C64BDC">
        <w:rPr>
          <w:rFonts w:asciiTheme="majorHAnsi" w:hAnsiTheme="majorHAnsi" w:cstheme="majorBidi"/>
          <w:b/>
          <w:bCs/>
          <w:sz w:val="22"/>
          <w:szCs w:val="22"/>
        </w:rPr>
        <w:t>pzp</w:t>
      </w:r>
      <w:proofErr w:type="spellEnd"/>
      <w:r w:rsidRPr="00C64BDC">
        <w:rPr>
          <w:rFonts w:asciiTheme="majorHAnsi" w:hAnsiTheme="majorHAnsi" w:cstheme="majorBidi"/>
          <w:b/>
          <w:bCs/>
          <w:sz w:val="22"/>
          <w:szCs w:val="22"/>
        </w:rPr>
        <w:t xml:space="preserve"> przedstawienia podmiotowych środków dowodowych, o których mowa w ust. 4 w zakresie w jakim podmioty te wykazują spełnienie warunków udziału w postępowaniu.</w:t>
      </w:r>
    </w:p>
    <w:p w14:paraId="04D54289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60B5AB8" w14:textId="7FD0DA82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elektronicznej;</w:t>
      </w:r>
    </w:p>
    <w:p w14:paraId="0A5BA56A" w14:textId="78E59478" w:rsidR="003673CA" w:rsidRPr="00A83648" w:rsidRDefault="003673CA" w:rsidP="003673CA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57E26686" w14:textId="07BCDAB4" w:rsidR="002D00B9" w:rsidRPr="00A83648" w:rsidRDefault="002D00B9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Komunikacja elektroniczna oraz składanie ofert i wszelkich dokumentów odbywa się zgodnie z przepisami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za pomocą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UZP (</w:t>
      </w:r>
      <w:hyperlink r:id="rId23" w:history="1">
        <w:r w:rsidRPr="00A83648">
          <w:rPr>
            <w:rStyle w:val="Hipercze"/>
            <w:rFonts w:asciiTheme="majorHAnsi" w:hAnsiTheme="majorHAnsi" w:cstheme="majorHAnsi"/>
            <w:b/>
            <w:bCs/>
            <w:iCs/>
            <w:sz w:val="22"/>
            <w:szCs w:val="22"/>
          </w:rPr>
          <w:t>www.miniportal.uzp.gov.pl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) oraz poczty elektronicznej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(</w:t>
      </w:r>
      <w:r w:rsidR="00476009" w:rsidRPr="009435DF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zamowieniawb</w:t>
      </w:r>
      <w:r w:rsidR="00043E97" w:rsidRPr="009435DF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@</w:t>
      </w:r>
      <w:r w:rsidR="00476009" w:rsidRPr="009435DF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uw.edu.pl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  <w:r w:rsidRPr="00A83648">
        <w:rPr>
          <w:rStyle w:val="Hipercze"/>
          <w:rFonts w:asciiTheme="majorHAnsi" w:hAnsiTheme="majorHAnsi" w:cstheme="majorHAnsi"/>
          <w:sz w:val="22"/>
          <w:szCs w:val="22"/>
        </w:rPr>
        <w:t>.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Adres skrzynki </w:t>
      </w:r>
      <w:proofErr w:type="spellStart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epuap</w:t>
      </w:r>
      <w:proofErr w:type="spellEnd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Zamawiającego: </w:t>
      </w:r>
      <w:r w:rsidR="002C14FA" w:rsidRPr="00854569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/</w:t>
      </w:r>
      <w:proofErr w:type="spellStart"/>
      <w:r w:rsidR="002C14FA" w:rsidRPr="00854569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uwedupl</w:t>
      </w:r>
      <w:proofErr w:type="spellEnd"/>
      <w:r w:rsidR="002C14FA" w:rsidRPr="00854569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/</w:t>
      </w:r>
      <w:proofErr w:type="spellStart"/>
      <w:r w:rsidR="002C14FA" w:rsidRPr="00854569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wb</w:t>
      </w:r>
      <w:proofErr w:type="spellEnd"/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02B28A2" w14:textId="783C2B11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braku możliwości komunikacji poprzez Platformę zakupową - osoby uprawnione do kontaktowania się z Wykonawcami, określa § </w:t>
      </w:r>
      <w:r w:rsidR="00A520C9" w:rsidRPr="00A83648">
        <w:rPr>
          <w:rFonts w:asciiTheme="majorHAnsi" w:hAnsiTheme="majorHAnsi" w:cstheme="majorHAnsi"/>
          <w:iCs/>
          <w:sz w:val="22"/>
          <w:szCs w:val="22"/>
        </w:rPr>
        <w:t xml:space="preserve">12 </w:t>
      </w:r>
      <w:r w:rsidRPr="00A83648">
        <w:rPr>
          <w:rFonts w:asciiTheme="majorHAnsi" w:hAnsiTheme="majorHAnsi" w:cstheme="majorHAnsi"/>
          <w:iCs/>
          <w:sz w:val="22"/>
          <w:szCs w:val="22"/>
        </w:rPr>
        <w:t>SWZ.</w:t>
      </w:r>
      <w:r w:rsidR="00FD5100" w:rsidRPr="00A83648">
        <w:rPr>
          <w:rFonts w:asciiTheme="majorHAnsi" w:hAnsiTheme="majorHAnsi" w:cstheme="majorHAnsi"/>
          <w:iCs/>
          <w:sz w:val="22"/>
          <w:szCs w:val="22"/>
        </w:rPr>
        <w:t xml:space="preserve"> Postanowienie nie dotyczy składania ofert.</w:t>
      </w:r>
    </w:p>
    <w:p w14:paraId="02C2A7DF" w14:textId="21D9EA35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Oferty, oświadczenia, o których mowa w </w:t>
      </w:r>
      <w:hyperlink r:id="rId24" w:anchor="/document/18903829?unitId=art(125)ust(1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125 ust. 1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 xml:space="preserve"> (§ 9 ust. 1 SWZ), podmiotowe środki dowodowe,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D83903" w:rsidRPr="00D83903">
        <w:rPr>
          <w:rFonts w:asciiTheme="majorHAnsi" w:hAnsiTheme="majorHAnsi" w:cstheme="majorHAnsi"/>
          <w:iCs/>
          <w:sz w:val="22"/>
          <w:szCs w:val="22"/>
        </w:rPr>
        <w:t xml:space="preserve">, w tym oświadczenie, o którym mowa w art. 117 ust. 4 </w:t>
      </w:r>
      <w:proofErr w:type="spellStart"/>
      <w:r w:rsidR="00D83903" w:rsidRPr="00D83903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D83903" w:rsidRPr="00D83903">
        <w:rPr>
          <w:rFonts w:asciiTheme="majorHAnsi" w:hAnsiTheme="majorHAnsi" w:cstheme="majorHAnsi"/>
          <w:iCs/>
          <w:sz w:val="22"/>
          <w:szCs w:val="22"/>
        </w:rPr>
        <w:t xml:space="preserve"> (§ 10 ust. </w:t>
      </w:r>
      <w:r w:rsidR="00D83903">
        <w:rPr>
          <w:rFonts w:asciiTheme="majorHAnsi" w:hAnsiTheme="majorHAnsi" w:cstheme="majorHAnsi"/>
          <w:iCs/>
          <w:sz w:val="22"/>
          <w:szCs w:val="22"/>
        </w:rPr>
        <w:t>6</w:t>
      </w:r>
      <w:r w:rsidR="00D83903" w:rsidRPr="00D83903">
        <w:rPr>
          <w:rFonts w:asciiTheme="majorHAnsi" w:hAnsiTheme="majorHAnsi" w:cstheme="majorHAnsi"/>
          <w:iCs/>
          <w:sz w:val="22"/>
          <w:szCs w:val="22"/>
        </w:rPr>
        <w:t xml:space="preserve"> SWZ), oraz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zobowiązanie podmiotu udostępniającego zasoby, o którym mowa w </w:t>
      </w:r>
      <w:hyperlink r:id="rId25" w:anchor="/document/18903829?unitId=art(118)ust(3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118 ust. 3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>, pełnomocnictwo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sporządza się w postaci elektronicznej, w formatach danych określonych w przepisach wydanych na podstawie </w:t>
      </w:r>
      <w:hyperlink r:id="rId26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00AEC166" w14:textId="71874E08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Informacje, oświadczenia lub dokumenty, inne niż określone w ust. </w:t>
      </w:r>
      <w:r w:rsidR="00F5785C" w:rsidRPr="00A83648">
        <w:rPr>
          <w:rFonts w:asciiTheme="majorHAnsi" w:hAnsiTheme="majorHAnsi" w:cstheme="majorHAnsi"/>
          <w:iCs/>
          <w:sz w:val="22"/>
          <w:szCs w:val="22"/>
        </w:rPr>
        <w:t>3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27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ust. 1.</w:t>
      </w:r>
    </w:p>
    <w:p w14:paraId="4B3E200D" w14:textId="77777777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dokumenty elektroniczne w postępowaniu, przekazywane przy użyciu środków komunikacji elektronicznej, zawierają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informacje stanowiące tajemnicę przedsiębiorstwa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w rozumieniu przepisów </w:t>
      </w:r>
      <w:hyperlink r:id="rId28" w:anchor="/document/16795259?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296073D3" w14:textId="63DC8E31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Podmiotowe środki dowodowe</w:t>
      </w:r>
      <w:r w:rsidR="00913BAC"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oraz inne dokumenty lub oświadczenia, sporządzone w języku obcym przekazuje się wraz z tłumaczeniem na język polski.</w:t>
      </w:r>
    </w:p>
    <w:p w14:paraId="07F15FE8" w14:textId="4A1D49AA" w:rsidR="003673CA" w:rsidRPr="00A83648" w:rsidRDefault="003673CA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przypadku gdy podmiotowe środki dowodowe,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dokumenty, lub dokumenty potwierdzające umocowanie do reprezentowania odpowiednio wykonawcy, wykonawców wspólnie ubiegających się o udzielenie zamówienia publicznego, podmiotu udostępniającego zasoby na zasadach określonych w </w:t>
      </w:r>
      <w:hyperlink r:id="rId29" w:anchor="/document/18903829?unitId=art(118)&amp;cm=DOCUMENT" w:history="1">
        <w:r w:rsidR="009F40F2" w:rsidRPr="00A83648">
          <w:rPr>
            <w:rFonts w:asciiTheme="majorHAnsi" w:hAnsiTheme="majorHAnsi" w:cstheme="majorHAnsi"/>
            <w:iCs/>
            <w:sz w:val="22"/>
            <w:szCs w:val="22"/>
          </w:rPr>
          <w:t>art. 118</w:t>
        </w:r>
      </w:hyperlink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40F2"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lub podwykonawcy niebędącego podmiotem udostępniającym zasoby na takich zasadach, zwane dalej "dokumentami potwierdzającymi umocowanie do reprezentowania",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>zostały wystawione przez upoważnione podmioty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2744C51E" w14:textId="00CA8D61" w:rsidR="003673CA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podmiotowe środki dowodowe,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inne dokumenty, lub dokumenty potwierdzające umocowanie do reprezentowania, zostały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wystawione przez upoważnione podmioty jako dokument w postaci papierowej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poświadczające zgodność cyfrowego odwzorowania z dokumentem w postaci papierowej.</w:t>
      </w:r>
    </w:p>
    <w:p w14:paraId="548D2223" w14:textId="2DAD9545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, dokonuje w przypadku:</w:t>
      </w:r>
    </w:p>
    <w:p w14:paraId="45638164" w14:textId="77777777" w:rsidR="009F40F2" w:rsidRPr="00A83648" w:rsidRDefault="009F40F2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podmiotowych </w:t>
      </w: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>środków dowodowych lub dokumentów potwierdzających umocowanie do reprezentowania, które każdego z nich dotyczą;</w:t>
      </w:r>
    </w:p>
    <w:p w14:paraId="5945141A" w14:textId="730E2133" w:rsidR="00913BAC" w:rsidRPr="00A83648" w:rsidRDefault="00913BAC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przedmiotowych środków dowodowych – odpowiednio wykonawca lub wykonawca wspólnie ubiegający się o udzielenie zamówienia;</w:t>
      </w:r>
    </w:p>
    <w:p w14:paraId="44E43AB8" w14:textId="759E6993" w:rsidR="009F40F2" w:rsidRPr="00A83648" w:rsidRDefault="009F40F2" w:rsidP="00E107CF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innych dokumentów</w:t>
      </w:r>
      <w:r w:rsidR="003673CA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- odpowiednio wykonawca lub wykonawca wspólnie ubiegający się o udzielenie zamówienia, w zakresie dokumentów, które każdego z nich dotyczą.</w:t>
      </w:r>
    </w:p>
    <w:p w14:paraId="02AD7087" w14:textId="21A742B8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="00D83903" w:rsidRPr="00D83903">
        <w:rPr>
          <w:rFonts w:asciiTheme="majorHAnsi" w:hAnsiTheme="majorHAnsi" w:cstheme="majorHAnsi"/>
          <w:iCs/>
          <w:sz w:val="22"/>
          <w:szCs w:val="22"/>
        </w:rPr>
        <w:t xml:space="preserve">w tym oświadczenie, o którym mowa w art. 117 ust. 4 </w:t>
      </w:r>
      <w:proofErr w:type="spellStart"/>
      <w:r w:rsidR="00D83903" w:rsidRPr="00D83903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D83903" w:rsidRPr="00D83903">
        <w:rPr>
          <w:rFonts w:asciiTheme="majorHAnsi" w:hAnsiTheme="majorHAnsi" w:cstheme="majorHAnsi"/>
          <w:iCs/>
          <w:sz w:val="22"/>
          <w:szCs w:val="22"/>
        </w:rPr>
        <w:t xml:space="preserve"> (§ 10 ust. </w:t>
      </w:r>
      <w:r w:rsidR="00D83903">
        <w:rPr>
          <w:rFonts w:asciiTheme="majorHAnsi" w:hAnsiTheme="majorHAnsi" w:cstheme="majorHAnsi"/>
          <w:iCs/>
          <w:sz w:val="22"/>
          <w:szCs w:val="22"/>
        </w:rPr>
        <w:t xml:space="preserve">6 </w:t>
      </w:r>
      <w:r w:rsidR="00D83903" w:rsidRPr="00D83903">
        <w:rPr>
          <w:rFonts w:asciiTheme="majorHAnsi" w:hAnsiTheme="majorHAnsi" w:cstheme="majorHAnsi"/>
          <w:iCs/>
          <w:sz w:val="22"/>
          <w:szCs w:val="22"/>
        </w:rPr>
        <w:t>SWZ) oraz</w:t>
      </w:r>
      <w:r w:rsidR="00D83903">
        <w:rPr>
          <w:rFonts w:asciiTheme="minorHAnsi" w:hAnsiTheme="minorHAnsi" w:cstheme="minorHAnsi"/>
          <w:iCs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zobowiązanie podmiotu udostępniającego zasoby,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podmioty, oraz pełnomocnictwo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przekazuje się w postaci elektronicznej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i opatruje się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52C289B0" w14:textId="28D134DA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 przypadku gdy 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>zobowiązanie podmiotu udostępniającego zasoby,</w:t>
      </w:r>
      <w:r w:rsidR="00B43F29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dowodowe,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 lub pełnomocnictwo, zostały sporządzone jako dokument w postaci papierowej i opatrzone własnoręcznym podpisem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poświadczającym zgodność cyfrowego odwzorowania z dokumentem w postaci papierowej.</w:t>
      </w:r>
    </w:p>
    <w:p w14:paraId="0C2909F2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Poświadczenia zgodności cyfrowego odwzorowania z dokumentem w postaci papierowej, o którym mowa w ust. 10, dokonuje w przypadku:</w:t>
      </w:r>
    </w:p>
    <w:p w14:paraId="1D6F4DB3" w14:textId="606C88A9" w:rsidR="009F40F2" w:rsidRPr="00A83648" w:rsidRDefault="009F40F2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podmiotowych środków dowodowych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–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odpowiednio wykonawca, wykonawca wspólnie ubiegający się o udzielenie zamówienia, podmiot udostępniający zasoby lub podwykonawca, w zakresie podmiotowych środków dowodowych, które każdego z nich dotyczą;</w:t>
      </w:r>
    </w:p>
    <w:p w14:paraId="52049C20" w14:textId="0B2EF55C" w:rsidR="009F40F2" w:rsidRPr="00A83648" w:rsidRDefault="00B43F29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przedmiotowego środka dowodowego</w:t>
      </w:r>
      <w:r w:rsidR="00BD3187"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, </w:t>
      </w:r>
      <w:r w:rsidR="00D83903">
        <w:rPr>
          <w:rFonts w:asciiTheme="majorHAnsi" w:hAnsiTheme="majorHAnsi" w:cstheme="majorHAnsi"/>
          <w:iCs/>
          <w:sz w:val="22"/>
          <w:szCs w:val="22"/>
          <w:u w:val="single"/>
        </w:rPr>
        <w:t xml:space="preserve">oświadczenia, o którym mowa w art. 117 ust. 4 ustawy Pzp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lub </w:t>
      </w:r>
      <w:r w:rsidR="009F40F2" w:rsidRPr="00A83648">
        <w:rPr>
          <w:rFonts w:asciiTheme="majorHAnsi" w:hAnsiTheme="majorHAnsi" w:cstheme="majorHAnsi"/>
          <w:iCs/>
          <w:sz w:val="22"/>
          <w:szCs w:val="22"/>
          <w:u w:val="single"/>
        </w:rPr>
        <w:t>zobowiązania podmiotu udostępniającego zasoby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- odpowiednio wykonawca lub wykonawca wspólnie ubiegający się o udzielenie zamówienia;</w:t>
      </w:r>
    </w:p>
    <w:p w14:paraId="15E65823" w14:textId="77777777" w:rsidR="009F40F2" w:rsidRPr="00A83648" w:rsidRDefault="009F40F2">
      <w:pPr>
        <w:pStyle w:val="Akapitzlist"/>
        <w:numPr>
          <w:ilvl w:val="1"/>
          <w:numId w:val="20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pełnomocnictwa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- mocodawca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.</w:t>
      </w:r>
    </w:p>
    <w:p w14:paraId="03132E95" w14:textId="0FEC3ECF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i 11, może dokonać również notariusz.</w:t>
      </w:r>
    </w:p>
    <w:p w14:paraId="11EEACF9" w14:textId="073C5A96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Przez cyfrowe odwzorowanie,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-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9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oraz  ust. 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1</w:t>
      </w:r>
      <w:r w:rsidRPr="00A83648">
        <w:rPr>
          <w:rFonts w:asciiTheme="majorHAnsi" w:hAnsiTheme="majorHAnsi" w:cstheme="majorHAnsi"/>
          <w:iCs/>
          <w:sz w:val="22"/>
          <w:szCs w:val="22"/>
        </w:rPr>
        <w:t>-1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2 oraz 13</w:t>
      </w:r>
      <w:r w:rsidRPr="00A83648">
        <w:rPr>
          <w:rFonts w:asciiTheme="majorHAnsi" w:hAnsiTheme="majorHAnsi" w:cstheme="majorHAnsi"/>
          <w:iCs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E91B2" w14:textId="77777777" w:rsidR="009F40F2" w:rsidRPr="00A83648" w:rsidRDefault="009F40F2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W przypadku przekazywania w postępowaniu dokumentu elektronicznego w formacie poddającym dane kompresji, opatrzenie pliku zawierającego skompresowane dokumenty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jest równoznaczne z opatrzeniem wszystkich dokumentów zawartych w tym pliku kwalifikowanym podpisem elektronicznym.</w:t>
      </w:r>
    </w:p>
    <w:p w14:paraId="08D81DDA" w14:textId="6E22B603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Dokumenty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elektroniczne w postępowaniu spełniają łącznie następujące wymagania:</w:t>
      </w:r>
    </w:p>
    <w:p w14:paraId="65FDF2E9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5CAFC2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elektronicznej, w szczególności przez wyświetlenie tej treści na monitorze ekranowym;</w:t>
      </w:r>
    </w:p>
    <w:p w14:paraId="30CF7A85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papierowej, w szczególności za pomocą wydruku;</w:t>
      </w:r>
    </w:p>
    <w:p w14:paraId="229C2060" w14:textId="77777777" w:rsidR="009F40F2" w:rsidRPr="00A83648" w:rsidRDefault="009F40F2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zawierają dane w układzie niepozostawiającym wątpliwości co do treści i kontekstu zapisanych informacji.</w:t>
      </w:r>
    </w:p>
    <w:p w14:paraId="5A92D778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Zamawiający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dopuszcza przesyłanie danych w formatach: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png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.jpg,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jpeg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.gif,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.xls,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xlsx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 pdf, .zip,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rar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.7zip, .txt,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ath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xml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dwg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xades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.tar, .7z, .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msg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przy czym zaleca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sie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̨ wykorzystywanie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plików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w formacie .pdf. </w:t>
      </w:r>
    </w:p>
    <w:p w14:paraId="785EFF35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6F7194FA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Wskazanie osób uprawnionych do komunikowania się z wykonawcami</w:t>
      </w:r>
    </w:p>
    <w:p w14:paraId="736D3D6B" w14:textId="78FF6977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Osobą uprawnioną do kontaktu z Wykonawcami jest</w:t>
      </w:r>
      <w:r w:rsidR="00A834D6" w:rsidRPr="00A83648">
        <w:rPr>
          <w:rFonts w:asciiTheme="majorHAnsi" w:hAnsiTheme="majorHAnsi" w:cstheme="majorHAnsi"/>
          <w:iCs/>
          <w:sz w:val="22"/>
          <w:szCs w:val="22"/>
        </w:rPr>
        <w:t>: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9F0625B" w14:textId="75FA10C0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4B2980B" w14:textId="792736C6" w:rsidR="003673CA" w:rsidRPr="00A23618" w:rsidRDefault="00717E4C" w:rsidP="00717E4C">
      <w:pPr>
        <w:ind w:firstLine="360"/>
        <w:jc w:val="both"/>
        <w:rPr>
          <w:rFonts w:asciiTheme="majorHAnsi" w:hAnsiTheme="majorHAnsi" w:cstheme="majorBidi"/>
          <w:sz w:val="22"/>
          <w:szCs w:val="22"/>
        </w:rPr>
      </w:pPr>
      <w:r w:rsidRPr="00A23618">
        <w:rPr>
          <w:rFonts w:asciiTheme="majorHAnsi" w:hAnsiTheme="majorHAnsi" w:cstheme="majorBidi"/>
          <w:sz w:val="22"/>
          <w:szCs w:val="22"/>
        </w:rPr>
        <w:t xml:space="preserve">Pani </w:t>
      </w:r>
      <w:r w:rsidR="00D83903">
        <w:rPr>
          <w:rFonts w:asciiTheme="majorHAnsi" w:hAnsiTheme="majorHAnsi" w:cstheme="majorBidi"/>
          <w:sz w:val="22"/>
          <w:szCs w:val="22"/>
        </w:rPr>
        <w:t xml:space="preserve">Anna </w:t>
      </w:r>
      <w:proofErr w:type="spellStart"/>
      <w:r w:rsidR="00D83903">
        <w:rPr>
          <w:rFonts w:asciiTheme="majorHAnsi" w:hAnsiTheme="majorHAnsi" w:cstheme="majorBidi"/>
          <w:sz w:val="22"/>
          <w:szCs w:val="22"/>
        </w:rPr>
        <w:t>Puisińska</w:t>
      </w:r>
      <w:proofErr w:type="spellEnd"/>
      <w:r w:rsidR="6D912644" w:rsidRPr="00A23618">
        <w:rPr>
          <w:rFonts w:asciiTheme="majorHAnsi" w:hAnsiTheme="majorHAnsi" w:cstheme="majorBidi"/>
          <w:sz w:val="22"/>
          <w:szCs w:val="22"/>
        </w:rPr>
        <w:t>.</w:t>
      </w:r>
    </w:p>
    <w:p w14:paraId="3C91A4AD" w14:textId="4F9EFF23" w:rsidR="002A39B9" w:rsidRPr="00A23618" w:rsidRDefault="002A39B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23618">
        <w:rPr>
          <w:rFonts w:asciiTheme="majorHAnsi" w:hAnsiTheme="majorHAnsi" w:cstheme="majorHAnsi"/>
          <w:iCs/>
          <w:sz w:val="22"/>
          <w:szCs w:val="22"/>
        </w:rPr>
        <w:t>Email</w:t>
      </w:r>
      <w:r w:rsidR="00764A3A" w:rsidRPr="00A23618">
        <w:rPr>
          <w:rFonts w:asciiTheme="majorHAnsi" w:hAnsiTheme="majorHAnsi" w:cstheme="majorHAnsi"/>
          <w:iCs/>
          <w:sz w:val="22"/>
          <w:szCs w:val="22"/>
        </w:rPr>
        <w:t>:</w:t>
      </w:r>
      <w:r w:rsidRPr="00A23618"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30" w:history="1">
        <w:r w:rsidR="00764A3A" w:rsidRPr="00A23618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zamowieniawb@uw.edu.pl</w:t>
        </w:r>
      </w:hyperlink>
      <w:r w:rsidR="00764A3A" w:rsidRPr="00A2361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6EB94638" w14:textId="02BF7CD1" w:rsidR="0060072F" w:rsidRPr="00A83648" w:rsidRDefault="0060072F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Komunikacja z Zamawiającym odbywa się z</w:t>
      </w:r>
      <w:r w:rsidR="002F6175" w:rsidRPr="00A83648">
        <w:rPr>
          <w:rFonts w:asciiTheme="majorHAnsi" w:hAnsiTheme="majorHAnsi" w:cstheme="majorHAnsi"/>
          <w:sz w:val="22"/>
          <w:szCs w:val="22"/>
        </w:rPr>
        <w:t>godnie z § 11 ust. 1 SWZ.</w:t>
      </w:r>
    </w:p>
    <w:p w14:paraId="07241F7E" w14:textId="0FD8D5C8" w:rsidR="00380311" w:rsidRPr="00A83648" w:rsidRDefault="00380311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C8E1C30" w14:textId="42DC0D0E" w:rsidR="00380311" w:rsidRPr="00A83648" w:rsidRDefault="00380311" w:rsidP="00380311">
      <w:pPr>
        <w:tabs>
          <w:tab w:val="num" w:pos="36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</w:p>
    <w:p w14:paraId="1F13AD78" w14:textId="77777777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52FCB0C" w14:textId="77777777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Treść zapytań wraz z wyjaśnieniami treści SWZ będzie zamieszczana na stronie internetowej prowadzonego postępowania wskazanej w § 2. </w:t>
      </w:r>
    </w:p>
    <w:p w14:paraId="258D7F8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406119CE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związania ofertą</w:t>
      </w:r>
    </w:p>
    <w:p w14:paraId="6827D88A" w14:textId="33D1B66A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Wykonawca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jest związany złożoną ofertą przez okres 90 dni od dnia jej złożenia</w:t>
      </w:r>
      <w:r w:rsidR="00A834D6" w:rsidRPr="00A83648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termin związania ofertą upływa dnia </w:t>
      </w:r>
      <w:r w:rsidR="009435DF">
        <w:rPr>
          <w:rFonts w:asciiTheme="majorHAnsi" w:hAnsiTheme="majorHAnsi" w:cstheme="majorHAnsi"/>
          <w:b/>
          <w:bCs/>
          <w:sz w:val="22"/>
          <w:szCs w:val="22"/>
        </w:rPr>
        <w:t>04.04.</w:t>
      </w:r>
      <w:r w:rsidR="00A346CE" w:rsidRPr="00A83648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890C91" w:rsidRPr="00A83648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435DF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890C9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346CE" w:rsidRPr="00A83648">
        <w:rPr>
          <w:rFonts w:asciiTheme="majorHAnsi" w:hAnsiTheme="majorHAnsi" w:cstheme="majorHAnsi"/>
          <w:b/>
          <w:bCs/>
          <w:sz w:val="22"/>
          <w:szCs w:val="22"/>
        </w:rPr>
        <w:t>r.</w:t>
      </w:r>
    </w:p>
    <w:p w14:paraId="5BAB04C4" w14:textId="77777777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Pierwszym dniem związania ofertą jest dzień, w którym upływa termin składania ofert.</w:t>
      </w:r>
    </w:p>
    <w:p w14:paraId="4AE2BCDA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73D561" w14:textId="7CCFAA86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sposobu przygotowywania oferty</w:t>
      </w:r>
    </w:p>
    <w:p w14:paraId="45CDD130" w14:textId="03DEF7AE" w:rsidR="00A346CE" w:rsidRPr="00A83648" w:rsidRDefault="00A346CE" w:rsidP="00A346CE">
      <w:pPr>
        <w:rPr>
          <w:rFonts w:asciiTheme="majorHAnsi" w:hAnsiTheme="majorHAnsi" w:cstheme="majorHAnsi"/>
          <w:sz w:val="22"/>
          <w:szCs w:val="22"/>
        </w:rPr>
      </w:pPr>
    </w:p>
    <w:p w14:paraId="1C333756" w14:textId="1CE60D0B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Oferta powinna zostać przygotowana zgodnie z wymogami zawartymi w niniejszej SWZ, w języku polskim i w formie elektronicznej pod rygorem nieważności. Treść oferty musi być zgodna z wymaganiami określonymi w </w:t>
      </w:r>
      <w:r w:rsidRPr="00A83648">
        <w:rPr>
          <w:rFonts w:asciiTheme="majorHAnsi" w:hAnsiTheme="majorHAnsi" w:cstheme="majorHAnsi"/>
          <w:iCs/>
          <w:sz w:val="22"/>
          <w:szCs w:val="22"/>
        </w:rPr>
        <w:t>dokumentach zamówienia.</w:t>
      </w:r>
      <w:r w:rsidR="0099508B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9508B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Wzór 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formularza oferty stanowi załącznik nr </w:t>
      </w:r>
      <w:r w:rsidR="00933031">
        <w:rPr>
          <w:rFonts w:asciiTheme="majorHAnsi" w:hAnsiTheme="majorHAnsi" w:cstheme="majorHAnsi"/>
          <w:b/>
          <w:bCs/>
          <w:iCs/>
          <w:sz w:val="22"/>
          <w:szCs w:val="22"/>
        </w:rPr>
        <w:t>9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do SWZ</w:t>
      </w:r>
      <w:r w:rsidR="007A05D6"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0F796CF5" w14:textId="50EE07F0" w:rsidR="002F6175" w:rsidRPr="00A83648" w:rsidRDefault="002F617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72681330"/>
      <w:r w:rsidRPr="00A83648">
        <w:rPr>
          <w:rFonts w:asciiTheme="majorHAnsi" w:hAnsiTheme="majorHAnsi" w:cstheme="majorHAnsi"/>
          <w:sz w:val="22"/>
          <w:szCs w:val="22"/>
        </w:rPr>
        <w:t>Oferta wraz z załącznikami musi być złożona w systemie informatycznym wskazanym w § 23 SWZ.</w:t>
      </w:r>
    </w:p>
    <w:p w14:paraId="4055BB9C" w14:textId="3A45C58F" w:rsidR="002F6175" w:rsidRPr="00A83648" w:rsidRDefault="002F617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rekomenduje, aby wykonawca, przed przystąpieniem do składania ofert w systemie, zapoznał się z Instrukcją korzystania z systemu, i zasadami określonymi w § 23 SWZ.</w:t>
      </w:r>
    </w:p>
    <w:bookmarkEnd w:id="0"/>
    <w:p w14:paraId="206D7021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Wykonawcy wspólnie ubiegają się o udzielenie zamówienia, ustanawiają pełnomocnika do reprezentowania ich w postępowaniu albo do reprezentowania ich w postępowaniu i zawarcia umowy.</w:t>
      </w:r>
    </w:p>
    <w:p w14:paraId="21736247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Wykonawca obowiązany jest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wykazać umocowanie</w:t>
      </w: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 osoby podpisującej ofertę załączając do oferty stosowne dokumenty. Jeżeli uprawnienie do reprezentacji osoby podpisującej ofertę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nie wynika z załączonego dokumentu rejestrowego, do oferty należy dołączyć stosowne pełnomocnictwo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28E11C9" w14:textId="0A9AD46E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. Jeżeli w imieniu wykonawcy działa osoba, której umocowanie do jego reprezentowania nie wynika z dokumentów, o których mowa w zdaniu poprzedzającym, zamawiający żąda od wykonawcy pełnomocnictwa lub innego dokumentu potwierdzającego umocowanie do reprezentowania wykonawcy. Pełnomocnictwo może także wynikać z </w:t>
      </w:r>
      <w:r w:rsidRPr="00A83648">
        <w:rPr>
          <w:rFonts w:asciiTheme="majorHAnsi" w:hAnsiTheme="majorHAnsi" w:cstheme="majorHAnsi"/>
          <w:sz w:val="22"/>
          <w:szCs w:val="22"/>
        </w:rPr>
        <w:t>Sekcji B Jednolitego Europejskiego Dokumentu Zamówienia albo w sekcji tej udzielono pełnomocnictwa poprzez wskazanie szczegółowego jego zakresu i złożenia w kwestii udzielenia umocowania jednoznacznego oświadczenia woli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7F4D3D9B" w14:textId="1788A676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Wykonawca nie jest zobowiązany do złożenia dokumentów innych niż pełnomocnictwo, o których mowa w ust. </w:t>
      </w:r>
      <w:r w:rsidR="00FD6643" w:rsidRPr="00A83648">
        <w:rPr>
          <w:rFonts w:asciiTheme="majorHAnsi" w:hAnsiTheme="majorHAnsi" w:cstheme="majorHAnsi"/>
          <w:iCs/>
          <w:sz w:val="22"/>
          <w:szCs w:val="22"/>
        </w:rPr>
        <w:t>6</w:t>
      </w:r>
      <w:r w:rsidRPr="00A83648">
        <w:rPr>
          <w:rFonts w:asciiTheme="majorHAnsi" w:hAnsiTheme="majorHAnsi" w:cstheme="majorHAnsi"/>
          <w:iCs/>
          <w:sz w:val="22"/>
          <w:szCs w:val="22"/>
        </w:rPr>
        <w:t>, jeżeli zamawiający może je uzyskać za pomocą bezpłatnych i ogólnodostępnych baz danych, o ile wykonawca wskazał dane umożliwiające dostęp do tych dokumentów.</w:t>
      </w:r>
    </w:p>
    <w:p w14:paraId="51417199" w14:textId="1D68F775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5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stosuje się odpowiednio do osoby działającej w imieniu wykonawców wspólnie ubiegających się o udzielenie zamówienia publicznego.</w:t>
      </w:r>
    </w:p>
    <w:p w14:paraId="56AFD206" w14:textId="5110C8B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5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-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stosuje się odpowiednio do osoby działającej w imieniu podmiotu udostępniającego zasoby na zasadach określonych w </w:t>
      </w:r>
      <w:hyperlink r:id="rId31" w:anchor="/document/18903829?unitId=art(118)&amp;cm=DOCUMENT" w:history="1">
        <w:r w:rsidRPr="00A83648">
          <w:rPr>
            <w:rFonts w:asciiTheme="majorHAnsi" w:hAnsiTheme="majorHAnsi" w:cstheme="majorHAnsi"/>
            <w:b/>
            <w:bCs/>
            <w:iCs/>
            <w:sz w:val="22"/>
            <w:szCs w:val="22"/>
          </w:rPr>
          <w:t>art. 118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219090C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upływu terminu składania ofert wykonawca może wycofać ofertę.</w:t>
      </w:r>
    </w:p>
    <w:p w14:paraId="057CD52C" w14:textId="77777777" w:rsidR="00A346CE" w:rsidRPr="00A83648" w:rsidRDefault="00A346CE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Na ofertę składa się:  </w:t>
      </w:r>
    </w:p>
    <w:p w14:paraId="7A1A5F67" w14:textId="4D066F25" w:rsidR="002F6175" w:rsidRPr="00A83648" w:rsidRDefault="00A346CE" w:rsidP="00A346CE">
      <w:pPr>
        <w:pStyle w:val="Akapitzlist"/>
        <w:ind w:left="3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„Oferta – Formularz ofertowy” (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933031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CF566C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>do SWZ</w:t>
      </w:r>
      <w:r w:rsidRPr="00A83648">
        <w:rPr>
          <w:rFonts w:asciiTheme="majorHAnsi" w:hAnsiTheme="majorHAnsi" w:cstheme="majorHAnsi"/>
          <w:sz w:val="22"/>
          <w:szCs w:val="22"/>
        </w:rPr>
        <w:t>)</w:t>
      </w:r>
      <w:r w:rsidR="002F617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podpisana </w:t>
      </w:r>
      <w:r w:rsidR="002F6175" w:rsidRPr="00A83648">
        <w:rPr>
          <w:rFonts w:asciiTheme="majorHAnsi" w:hAnsiTheme="majorHAnsi" w:cstheme="majorHAnsi"/>
          <w:i/>
          <w:iCs/>
          <w:sz w:val="22"/>
          <w:szCs w:val="22"/>
        </w:rPr>
        <w:t>kwalifikowanym podpisem elektronicznym osoby/osób upoważnionej/ upoważnionych do reprezentowania wykonawcy zgodnie z formą reprezentacji określoną w dokumencie rejestrowym właściwym dla formy organizacyjnej lub innym dokumencie.</w:t>
      </w:r>
    </w:p>
    <w:p w14:paraId="761692F4" w14:textId="32E58A3E" w:rsidR="000C59D5" w:rsidRPr="00A83648" w:rsidRDefault="000C59D5" w:rsidP="000C59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42CB70" w14:textId="196307AA" w:rsidR="6D912644" w:rsidRDefault="6D912644" w:rsidP="6D912644">
      <w:pPr>
        <w:jc w:val="both"/>
        <w:rPr>
          <w:b/>
          <w:bCs/>
        </w:rPr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>W treści oferty Wykonawca zobowiązany jest podać informacje wymagane zgodnie ze wzorem formularza ofertowego w tym w szczególności:</w:t>
      </w:r>
    </w:p>
    <w:p w14:paraId="06DF6C0D" w14:textId="6CE930B4" w:rsidR="6D912644" w:rsidRDefault="6D912644" w:rsidP="6D912644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6D912644">
        <w:rPr>
          <w:rFonts w:asciiTheme="majorHAnsi" w:eastAsia="Times New Roman" w:hAnsiTheme="majorHAnsi" w:cstheme="majorBidi"/>
          <w:b/>
          <w:bCs/>
          <w:sz w:val="22"/>
          <w:szCs w:val="22"/>
        </w:rPr>
        <w:t xml:space="preserve">Ceny jednostkowe poszczególnych </w:t>
      </w:r>
      <w:r w:rsidR="00D83903">
        <w:rPr>
          <w:rFonts w:asciiTheme="majorHAnsi" w:eastAsia="Times New Roman" w:hAnsiTheme="majorHAnsi" w:cstheme="majorBidi"/>
          <w:b/>
          <w:bCs/>
          <w:sz w:val="22"/>
          <w:szCs w:val="22"/>
        </w:rPr>
        <w:t>badań</w:t>
      </w:r>
      <w:r w:rsidRPr="6D912644">
        <w:rPr>
          <w:rFonts w:asciiTheme="majorHAnsi" w:eastAsia="Times New Roman" w:hAnsiTheme="majorHAnsi" w:cstheme="majorBidi"/>
          <w:b/>
          <w:bCs/>
          <w:sz w:val="22"/>
          <w:szCs w:val="22"/>
        </w:rPr>
        <w:t xml:space="preserve"> oraz ceny za zamawiane ich ilości</w:t>
      </w:r>
    </w:p>
    <w:p w14:paraId="75891EB1" w14:textId="7928682E" w:rsidR="6D912644" w:rsidRDefault="6D912644" w:rsidP="6D912644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6D912644">
        <w:rPr>
          <w:rFonts w:asciiTheme="majorHAnsi" w:eastAsia="Times New Roman" w:hAnsiTheme="majorHAnsi" w:cstheme="majorBidi"/>
          <w:b/>
          <w:bCs/>
          <w:sz w:val="22"/>
          <w:szCs w:val="22"/>
        </w:rPr>
        <w:t xml:space="preserve">Termin realizacji </w:t>
      </w:r>
      <w:r w:rsidR="00717E4C" w:rsidRPr="6D912644">
        <w:rPr>
          <w:rFonts w:asciiTheme="majorHAnsi" w:eastAsia="Times New Roman" w:hAnsiTheme="majorHAnsi" w:cstheme="majorBidi"/>
          <w:b/>
          <w:bCs/>
          <w:sz w:val="22"/>
          <w:szCs w:val="22"/>
        </w:rPr>
        <w:t>pojedynczego</w:t>
      </w:r>
      <w:r w:rsidRPr="6D912644">
        <w:rPr>
          <w:rFonts w:asciiTheme="majorHAnsi" w:eastAsia="Times New Roman" w:hAnsiTheme="majorHAnsi" w:cstheme="majorBidi"/>
          <w:b/>
          <w:bCs/>
          <w:sz w:val="22"/>
          <w:szCs w:val="22"/>
        </w:rPr>
        <w:t xml:space="preserve"> zamówienia nie dłuższy niż </w:t>
      </w:r>
      <w:r w:rsidR="00D83903">
        <w:rPr>
          <w:rFonts w:asciiTheme="majorHAnsi" w:eastAsia="Times New Roman" w:hAnsiTheme="majorHAnsi" w:cstheme="majorBidi"/>
          <w:b/>
          <w:bCs/>
          <w:sz w:val="22"/>
          <w:szCs w:val="22"/>
        </w:rPr>
        <w:t xml:space="preserve">wymagany dla każdej z części zamówienia w </w:t>
      </w:r>
      <w:r w:rsidR="003F2BCD">
        <w:rPr>
          <w:rFonts w:asciiTheme="majorHAnsi" w:eastAsia="Times New Roman" w:hAnsiTheme="majorHAnsi" w:cstheme="majorBidi"/>
          <w:b/>
          <w:bCs/>
          <w:sz w:val="22"/>
          <w:szCs w:val="22"/>
        </w:rPr>
        <w:t>wyrażony w dniach</w:t>
      </w:r>
      <w:r w:rsidR="003F2BCD" w:rsidRPr="6D912644">
        <w:rPr>
          <w:rFonts w:asciiTheme="majorHAnsi" w:eastAsia="Times New Roman" w:hAnsiTheme="majorHAnsi" w:cstheme="majorBidi"/>
          <w:b/>
          <w:bCs/>
          <w:sz w:val="22"/>
          <w:szCs w:val="22"/>
        </w:rPr>
        <w:t xml:space="preserve"> </w:t>
      </w:r>
      <w:r w:rsidR="003F2BCD">
        <w:rPr>
          <w:rFonts w:asciiTheme="majorHAnsi" w:eastAsia="Times New Roman" w:hAnsiTheme="majorHAnsi" w:cstheme="majorBidi"/>
          <w:b/>
          <w:bCs/>
          <w:sz w:val="22"/>
          <w:szCs w:val="22"/>
        </w:rPr>
        <w:t xml:space="preserve"> licząc </w:t>
      </w:r>
      <w:r w:rsidRPr="6D912644">
        <w:rPr>
          <w:rFonts w:asciiTheme="majorHAnsi" w:eastAsia="Times New Roman" w:hAnsiTheme="majorHAnsi" w:cstheme="majorBidi"/>
          <w:b/>
          <w:bCs/>
          <w:sz w:val="22"/>
          <w:szCs w:val="22"/>
        </w:rPr>
        <w:t>od dnia jego złożenia przez Zamawiającego.</w:t>
      </w:r>
    </w:p>
    <w:p w14:paraId="58C1E287" w14:textId="3F321700" w:rsidR="6D912644" w:rsidRDefault="6D912644" w:rsidP="6D912644">
      <w:pPr>
        <w:jc w:val="both"/>
        <w:rPr>
          <w:b/>
          <w:bCs/>
        </w:rPr>
      </w:pP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W braku podania ww. Terminu przez Wykonawcę Zamawiający przyjmie, iż </w:t>
      </w:r>
      <w:r w:rsidR="00763D82">
        <w:rPr>
          <w:rFonts w:asciiTheme="majorHAnsi" w:hAnsiTheme="majorHAnsi" w:cstheme="majorBidi"/>
          <w:b/>
          <w:bCs/>
          <w:sz w:val="22"/>
          <w:szCs w:val="22"/>
        </w:rPr>
        <w:t>usługa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 xml:space="preserve"> zostanie zrealizowana w terminie wymaganym przez Zamawiającego jako maksymalny</w:t>
      </w:r>
      <w:r w:rsidR="00D83903">
        <w:rPr>
          <w:rFonts w:asciiTheme="majorHAnsi" w:hAnsiTheme="majorHAnsi" w:cstheme="majorBidi"/>
          <w:b/>
          <w:bCs/>
          <w:sz w:val="22"/>
          <w:szCs w:val="22"/>
        </w:rPr>
        <w:t xml:space="preserve"> dla danej części</w:t>
      </w:r>
      <w:r w:rsidRPr="6D912644">
        <w:rPr>
          <w:rFonts w:asciiTheme="majorHAnsi" w:hAnsiTheme="majorHAnsi" w:cstheme="majorBidi"/>
          <w:b/>
          <w:bCs/>
          <w:sz w:val="22"/>
          <w:szCs w:val="22"/>
        </w:rPr>
        <w:t>.</w:t>
      </w:r>
    </w:p>
    <w:p w14:paraId="608D668B" w14:textId="69ED671F" w:rsidR="6D912644" w:rsidRDefault="6D912644" w:rsidP="6D912644">
      <w:pPr>
        <w:jc w:val="both"/>
        <w:rPr>
          <w:b/>
          <w:bCs/>
        </w:rPr>
      </w:pPr>
    </w:p>
    <w:p w14:paraId="3F287B1A" w14:textId="5B47DFF0" w:rsidR="00B8393E" w:rsidRPr="00872A87" w:rsidRDefault="00B8393E" w:rsidP="00B839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8B95E3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żąda podania w ofercie, części zamówienia, których wykonanie Wykonawca zamierza powierzyć podwykonawcom, oraz podania nazw ewentualnych podwykonawców, jeżeli zostali wybrani.</w:t>
      </w:r>
    </w:p>
    <w:p w14:paraId="0201F498" w14:textId="704C59C8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oferty należy także dołączyć oświadczeni</w:t>
      </w:r>
      <w:r w:rsidR="00CC55CA" w:rsidRPr="00A83648">
        <w:rPr>
          <w:rFonts w:asciiTheme="majorHAnsi" w:hAnsiTheme="majorHAnsi" w:cstheme="majorHAnsi"/>
          <w:sz w:val="22"/>
          <w:szCs w:val="22"/>
        </w:rPr>
        <w:t>e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C55CA" w:rsidRPr="00A83648">
        <w:rPr>
          <w:rFonts w:asciiTheme="majorHAnsi" w:hAnsiTheme="majorHAnsi" w:cstheme="majorHAnsi"/>
          <w:sz w:val="22"/>
          <w:szCs w:val="22"/>
        </w:rPr>
        <w:t xml:space="preserve">którym </w:t>
      </w:r>
      <w:r w:rsidRPr="00A83648">
        <w:rPr>
          <w:rFonts w:asciiTheme="majorHAnsi" w:hAnsiTheme="majorHAnsi" w:cstheme="majorHAnsi"/>
          <w:sz w:val="22"/>
          <w:szCs w:val="22"/>
        </w:rPr>
        <w:t>mowa w § 8 ust. 4 SWZ</w:t>
      </w:r>
      <w:r w:rsidR="00CB02EA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A03AC3">
        <w:rPr>
          <w:rFonts w:asciiTheme="majorHAnsi" w:hAnsiTheme="majorHAnsi" w:cstheme="majorHAnsi"/>
          <w:sz w:val="22"/>
          <w:szCs w:val="22"/>
        </w:rPr>
        <w:t xml:space="preserve"> </w:t>
      </w:r>
      <w:r w:rsidR="00A03AC3" w:rsidRPr="00A03AC3">
        <w:rPr>
          <w:rFonts w:asciiTheme="majorHAnsi" w:hAnsiTheme="majorHAnsi" w:cstheme="majorHAnsi"/>
          <w:b/>
          <w:bCs/>
          <w:sz w:val="22"/>
          <w:szCs w:val="22"/>
          <w:u w:val="single"/>
        </w:rPr>
        <w:t>a w przypadku części 2 także oświadczenie, o którym mowa w § 10 ust. 6</w:t>
      </w:r>
      <w:r w:rsidR="00A03AC3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o ile ma zastosowanie.</w:t>
      </w:r>
    </w:p>
    <w:p w14:paraId="20111781" w14:textId="614C563A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realizuje żądanie, o którym mowa w ust. 1</w:t>
      </w:r>
      <w:r w:rsidR="00A834D6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poprzez 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wskazanie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w Części II Sekcji D JEDZ (Załącznik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SWZ) informacji czy zamierza powierzyć wykonanie części zamówienia podwykonawcom i podania firm podwykonawców</w:t>
      </w:r>
      <w:r w:rsidR="00807B76" w:rsidRPr="00A83648">
        <w:rPr>
          <w:rFonts w:asciiTheme="majorHAnsi" w:hAnsiTheme="majorHAnsi" w:cstheme="majorHAnsi"/>
          <w:b/>
          <w:sz w:val="22"/>
          <w:szCs w:val="22"/>
        </w:rPr>
        <w:t xml:space="preserve"> jeżeli zostali wybrani</w:t>
      </w:r>
      <w:r w:rsidRPr="00A83648">
        <w:rPr>
          <w:rFonts w:asciiTheme="majorHAnsi" w:hAnsiTheme="majorHAnsi" w:cstheme="majorHAnsi"/>
          <w:b/>
          <w:sz w:val="22"/>
          <w:szCs w:val="22"/>
        </w:rPr>
        <w:t>. Dodatkowo Zamawiający żąda wskazania przez Wykonawcę w Części IV Sekcji C pkt 10) JEDZ części zamówienia, których wykonanie zamierza powierzyć podwykonawcom.</w:t>
      </w:r>
    </w:p>
    <w:p w14:paraId="4ABF70C1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została złożona oferta, której wybór prowadziłby do powstania u zamawiającego obowiązku podatkowego zgodnie z </w:t>
      </w:r>
      <w:hyperlink r:id="rId32" w:anchor="/document/1708619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ustawą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Wykonawca ma obowiązek w treści oferty:</w:t>
      </w:r>
    </w:p>
    <w:p w14:paraId="2D557222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poinformowania zamawiającego, że wybór jego oferty będzie prowadził do powstania u zamawiającego obowiązku podatkowego;</w:t>
      </w:r>
    </w:p>
    <w:p w14:paraId="420849E9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083507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wartości towaru lub usługi objętego obowiązkiem podatkowym zamawiającego, bez kwoty podatku;</w:t>
      </w:r>
    </w:p>
    <w:p w14:paraId="7CE72F05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stawki podatku od towarów i usług, która zgodnie z wiedzą wykonawcy, będzie miała zastosowanie.</w:t>
      </w:r>
    </w:p>
    <w:p w14:paraId="3BA38532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oraz termin składania ofert</w:t>
      </w:r>
    </w:p>
    <w:p w14:paraId="0B39B359" w14:textId="188EDD80" w:rsidR="009F40F2" w:rsidRPr="00A83648" w:rsidRDefault="009F40F2" w:rsidP="00E107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Termin składania ofert upływa </w:t>
      </w:r>
      <w:r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dnia </w:t>
      </w:r>
      <w:r w:rsidR="009435DF"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05.01.2023</w:t>
      </w:r>
      <w:r w:rsidR="0032712E"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r. </w:t>
      </w:r>
      <w:r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o godzinie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9:00</w:t>
      </w:r>
    </w:p>
    <w:p w14:paraId="3FA20B30" w14:textId="6AEDBE80" w:rsidR="009F40F2" w:rsidRPr="00A83648" w:rsidRDefault="009F40F2" w:rsidP="00E107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Ofertę̨ należy sporządzić i złożyć zgodnie z wymaganiami określonymi w niniejszej w SWZ, za pośrednictwem Platformy Zakupowej stosowanej przez Zamawiającego wskazanej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4A4A77" w:rsidRPr="00A83648">
        <w:rPr>
          <w:rFonts w:asciiTheme="majorHAnsi" w:hAnsiTheme="majorHAnsi" w:cstheme="majorHAnsi"/>
          <w:sz w:val="22"/>
          <w:szCs w:val="22"/>
        </w:rPr>
        <w:t xml:space="preserve">w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§ 23 </w:t>
      </w:r>
      <w:r w:rsidRPr="00A83648">
        <w:rPr>
          <w:rFonts w:asciiTheme="majorHAnsi" w:hAnsiTheme="majorHAnsi" w:cstheme="majorHAnsi"/>
          <w:sz w:val="22"/>
          <w:szCs w:val="22"/>
        </w:rPr>
        <w:t>SWZ.</w:t>
      </w:r>
    </w:p>
    <w:p w14:paraId="48BAC86F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79EEA9" w14:textId="4326C4BD" w:rsidR="009F40F2" w:rsidRPr="00A83648" w:rsidRDefault="009F40F2" w:rsidP="00E55AF7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o</w:t>
      </w:r>
      <w:r w:rsidR="00476009">
        <w:rPr>
          <w:rStyle w:val="Uwydatnienie"/>
          <w:rFonts w:cstheme="majorHAnsi"/>
          <w:b/>
          <w:bCs/>
          <w:color w:val="auto"/>
          <w:sz w:val="22"/>
          <w:szCs w:val="22"/>
        </w:rPr>
        <w:t>t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warcia ofert;</w:t>
      </w:r>
    </w:p>
    <w:p w14:paraId="30C590E1" w14:textId="1A8D1C12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Zamawiający dokona otwarcia ofert </w:t>
      </w:r>
      <w:r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w dniu </w:t>
      </w:r>
      <w:r w:rsidR="009435DF"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05.01.2023 </w:t>
      </w:r>
      <w:r w:rsidR="0032712E"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r. o godzinie </w:t>
      </w:r>
      <w:r w:rsidR="009435DF" w:rsidRPr="009435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10:00</w:t>
      </w:r>
    </w:p>
    <w:p w14:paraId="2653C628" w14:textId="182C838A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Niezwłocznie po dokonaniu otwarcia ofert Zamawiający zamieści na stronie internetowej postępowania informacje, o których mowa w art. 222 ust.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7ED0104A" w14:textId="77777777" w:rsidR="00F21CA7" w:rsidRPr="00A83648" w:rsidRDefault="00F21CA7" w:rsidP="00F21CA7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następuje poprzez wskazanie pliku do odszyfrowania. </w:t>
      </w:r>
    </w:p>
    <w:p w14:paraId="63FB8A18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obliczenia ceny;</w:t>
      </w:r>
    </w:p>
    <w:p w14:paraId="1A2318E6" w14:textId="539E2C3E" w:rsidR="00FC343F" w:rsidRPr="00A83648" w:rsidRDefault="009F40F2" w:rsidP="0031013E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poda w ofercie cenę</w:t>
      </w:r>
      <w:r w:rsidR="0031013E" w:rsidRPr="00A83648">
        <w:rPr>
          <w:rFonts w:asciiTheme="majorHAnsi" w:hAnsiTheme="majorHAnsi" w:cstheme="majorHAnsi"/>
          <w:sz w:val="22"/>
          <w:szCs w:val="22"/>
        </w:rPr>
        <w:t xml:space="preserve"> ryczałtową brutto</w:t>
      </w:r>
      <w:r w:rsidRPr="00A83648">
        <w:rPr>
          <w:rFonts w:asciiTheme="majorHAnsi" w:hAnsiTheme="majorHAnsi" w:cstheme="majorHAnsi"/>
          <w:sz w:val="22"/>
          <w:szCs w:val="22"/>
        </w:rPr>
        <w:t xml:space="preserve"> za wykonanie zamówienia</w:t>
      </w:r>
      <w:r w:rsidR="00507B16" w:rsidRPr="00A83648">
        <w:rPr>
          <w:rFonts w:asciiTheme="majorHAnsi" w:hAnsiTheme="majorHAnsi" w:cstheme="majorHAnsi"/>
          <w:sz w:val="22"/>
          <w:szCs w:val="22"/>
        </w:rPr>
        <w:t xml:space="preserve"> zgodnie z wymaganiami określonymi w Formularzu oferty.</w:t>
      </w:r>
    </w:p>
    <w:p w14:paraId="0D20FB59" w14:textId="77777777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Podana cena musi obejmować wszystkie koszty realizacji prac z uwzględnieniem wszystkich opłat i podatków (także od towarów i usług). Cena musi być podana w złotych polskich.</w:t>
      </w:r>
    </w:p>
    <w:p w14:paraId="45573D27" w14:textId="5585978B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Wszystkie ceny należy podać w złotych polskich, z dokładnością do 2 miejsc po przecinku. Wykonawca określi ceny na wszystkie elementy zamówienia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wymienione w ust. 2 Formularza ofertowego 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D1E75F" w14:textId="01138BD0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Wszystkie ceny określone przez Wykonawc</w:t>
      </w:r>
      <w:r w:rsidR="006812B7" w:rsidRPr="00A83648">
        <w:rPr>
          <w:rFonts w:asciiTheme="majorHAnsi" w:hAnsiTheme="majorHAnsi" w:cstheme="majorHAnsi"/>
          <w:sz w:val="22"/>
          <w:szCs w:val="22"/>
        </w:rPr>
        <w:t>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zostaną ustalone na okres obowiązywania umowy i nie będą podlegały zmianom z zastrzeżeniem przypadków wskazanych w umowie.</w:t>
      </w:r>
    </w:p>
    <w:p w14:paraId="15A5F810" w14:textId="65E755A5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Ocenie podlegać będzie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całkowita </w:t>
      </w:r>
      <w:r w:rsidRPr="00A83648">
        <w:rPr>
          <w:rFonts w:asciiTheme="majorHAnsi" w:hAnsiTheme="majorHAnsi" w:cstheme="majorHAnsi"/>
          <w:sz w:val="22"/>
          <w:szCs w:val="22"/>
        </w:rPr>
        <w:t>cena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ryczałtowa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brutto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określona przez Wykonawcę w ust. 2 Formularza</w:t>
      </w:r>
      <w:r w:rsidRPr="00A83648">
        <w:rPr>
          <w:rFonts w:asciiTheme="majorHAnsi" w:hAnsiTheme="majorHAnsi" w:cstheme="majorHAnsi"/>
          <w:sz w:val="22"/>
          <w:szCs w:val="22"/>
        </w:rPr>
        <w:t xml:space="preserve"> ofert</w:t>
      </w:r>
      <w:r w:rsidR="006812B7" w:rsidRPr="00A83648">
        <w:rPr>
          <w:rFonts w:asciiTheme="majorHAnsi" w:hAnsiTheme="majorHAnsi" w:cstheme="majorHAnsi"/>
          <w:sz w:val="22"/>
          <w:szCs w:val="22"/>
        </w:rPr>
        <w:t>owego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35C419" w14:textId="3D0F9107" w:rsidR="009F40F2" w:rsidRPr="00A83648" w:rsidRDefault="009F40F2" w:rsidP="00890C9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rozbieżności pomiędzy ceną podan</w:t>
      </w:r>
      <w:r w:rsidR="006812B7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 przez wykonawcę w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Formularzu </w:t>
      </w:r>
      <w:r w:rsidRPr="00A83648">
        <w:rPr>
          <w:rFonts w:asciiTheme="majorHAnsi" w:hAnsiTheme="majorHAnsi" w:cstheme="majorHAnsi"/>
          <w:sz w:val="22"/>
          <w:szCs w:val="22"/>
        </w:rPr>
        <w:t>ofer</w:t>
      </w:r>
      <w:r w:rsidR="006812B7" w:rsidRPr="00A83648">
        <w:rPr>
          <w:rFonts w:asciiTheme="majorHAnsi" w:hAnsiTheme="majorHAnsi" w:cstheme="majorHAnsi"/>
          <w:sz w:val="22"/>
          <w:szCs w:val="22"/>
        </w:rPr>
        <w:t>towym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wyrażoną słownie oraz cyfrowo za prawidłową Zamawiający uzna wartość (cenę) wyrażoną słownie</w:t>
      </w:r>
      <w:r w:rsidR="00A5206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FB0B937" w14:textId="77777777" w:rsidR="009F40F2" w:rsidRPr="003E4073" w:rsidRDefault="6D912644" w:rsidP="6D912644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b/>
          <w:bCs/>
          <w:color w:val="auto"/>
          <w:sz w:val="22"/>
          <w:szCs w:val="22"/>
        </w:rPr>
      </w:pPr>
      <w:r w:rsidRPr="003E4073">
        <w:rPr>
          <w:rStyle w:val="Uwydatnienie"/>
          <w:b/>
          <w:bCs/>
          <w:color w:val="auto"/>
          <w:sz w:val="22"/>
          <w:szCs w:val="22"/>
        </w:rPr>
        <w:t>Opis kryteriów oceny ofert wraz z podaniem wag tych kryteriów i sposobu oceny ofert;</w:t>
      </w:r>
    </w:p>
    <w:p w14:paraId="29BE4D6C" w14:textId="77777777" w:rsidR="009F40F2" w:rsidRPr="003E4073" w:rsidRDefault="009F40F2" w:rsidP="6D912644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04ACE4EE" w14:textId="0494BBA5" w:rsidR="009F40F2" w:rsidRPr="003E4073" w:rsidRDefault="6D912644" w:rsidP="6D912644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58EF5227" w14:textId="77777777" w:rsidR="00DA608E" w:rsidRPr="003E4073" w:rsidRDefault="00DA608E" w:rsidP="6D912644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4D5A412E" w14:textId="4ED219FA" w:rsidR="00996E6C" w:rsidRPr="003E4073" w:rsidRDefault="00996E6C" w:rsidP="003E4073">
      <w:pPr>
        <w:pStyle w:val="Akapitzlist"/>
        <w:ind w:left="792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996E6C" w:rsidRPr="003E4073" w14:paraId="1B31394D" w14:textId="77777777" w:rsidTr="6D912644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416E5" w14:textId="77777777" w:rsidR="00996E6C" w:rsidRPr="003E4073" w:rsidRDefault="6D912644" w:rsidP="6D912644">
            <w:pPr>
              <w:ind w:left="168"/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0D61" w14:textId="77777777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996E6C" w:rsidRPr="003E4073" w14:paraId="451700F6" w14:textId="77777777" w:rsidTr="6D912644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700A93" w14:textId="77777777" w:rsidR="00996E6C" w:rsidRPr="003E4073" w:rsidRDefault="6D912644" w:rsidP="6D912644">
            <w:pPr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528DCE" w14:textId="77777777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60</w:t>
            </w:r>
          </w:p>
        </w:tc>
      </w:tr>
      <w:tr w:rsidR="00996E6C" w:rsidRPr="003E4073" w14:paraId="0ED751A7" w14:textId="77777777" w:rsidTr="6D912644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7D736" w14:textId="5F397FAE" w:rsidR="00996E6C" w:rsidRPr="003E4073" w:rsidRDefault="6D912644" w:rsidP="6D912644">
            <w:pPr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Termin realizacji</w:t>
            </w:r>
            <w:r w:rsidR="00717E4C"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00A03AC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badania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280F15" w14:textId="76142D19" w:rsidR="00996E6C" w:rsidRPr="003E4073" w:rsidRDefault="6D912644" w:rsidP="6D912644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3E4073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40</w:t>
            </w:r>
          </w:p>
        </w:tc>
      </w:tr>
    </w:tbl>
    <w:p w14:paraId="3EB4C6DE" w14:textId="557A3D87" w:rsidR="00996E6C" w:rsidRPr="003E4073" w:rsidRDefault="00996E6C" w:rsidP="6D912644">
      <w:pPr>
        <w:pStyle w:val="Tekstpodstawowy"/>
        <w:tabs>
          <w:tab w:val="left" w:pos="567"/>
        </w:tabs>
        <w:rPr>
          <w:rFonts w:asciiTheme="majorHAnsi" w:hAnsiTheme="majorHAnsi" w:cstheme="majorBidi"/>
          <w:b/>
          <w:bCs/>
          <w:sz w:val="22"/>
          <w:szCs w:val="22"/>
        </w:rPr>
      </w:pPr>
    </w:p>
    <w:p w14:paraId="3FDC3A95" w14:textId="77777777" w:rsidR="00B60CAC" w:rsidRPr="003E4073" w:rsidRDefault="6D912644" w:rsidP="6D912644">
      <w:pPr>
        <w:pStyle w:val="Akapitzlist"/>
        <w:numPr>
          <w:ilvl w:val="2"/>
          <w:numId w:val="16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b/>
          <w:bCs/>
          <w:sz w:val="22"/>
          <w:szCs w:val="22"/>
        </w:rPr>
        <w:t>W kryterium „Cena”</w:t>
      </w:r>
      <w:r w:rsidRPr="003E4073">
        <w:rPr>
          <w:rFonts w:asciiTheme="majorHAnsi" w:hAnsiTheme="majorHAnsi" w:cstheme="majorBidi"/>
          <w:sz w:val="22"/>
          <w:szCs w:val="22"/>
        </w:rPr>
        <w:t xml:space="preserve"> najwyższą liczbę punktów (60) otrzyma oferta zawierająca najniższą całkowitą cenę ryczałtową brutto, a każda następna odpowiednio zgodnie ze wzorem:</w:t>
      </w:r>
    </w:p>
    <w:p w14:paraId="7EC038D9" w14:textId="77777777" w:rsidR="00B60CAC" w:rsidRPr="003E4073" w:rsidRDefault="00B60CAC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2F51CB0E" w14:textId="2DAC41F8" w:rsidR="00B60CAC" w:rsidRPr="003E4073" w:rsidRDefault="6D912644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sz w:val="22"/>
          <w:szCs w:val="22"/>
        </w:rPr>
        <w:t>Liczba punktów oferty w kryterium cena = (cena oferty najniżej skalkulowanej x 60): cena oferty ocenianej.</w:t>
      </w:r>
    </w:p>
    <w:p w14:paraId="446B818A" w14:textId="6B73417B" w:rsidR="00205CA2" w:rsidRPr="003E4073" w:rsidRDefault="00205CA2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</w:p>
    <w:p w14:paraId="6215BFDC" w14:textId="596033C4" w:rsidR="00A03AC3" w:rsidRDefault="6D912644" w:rsidP="00717E4C">
      <w:pPr>
        <w:pStyle w:val="Akapitzlist"/>
        <w:numPr>
          <w:ilvl w:val="2"/>
          <w:numId w:val="16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3E4073">
        <w:rPr>
          <w:rFonts w:asciiTheme="majorHAnsi" w:hAnsiTheme="majorHAnsi" w:cstheme="majorBidi"/>
          <w:b/>
          <w:bCs/>
          <w:sz w:val="22"/>
          <w:szCs w:val="22"/>
        </w:rPr>
        <w:t>W kryterium „</w:t>
      </w:r>
      <w:r w:rsidR="00717E4C" w:rsidRPr="003E4073">
        <w:rPr>
          <w:rFonts w:asciiTheme="majorHAnsi" w:hAnsiTheme="majorHAnsi" w:cstheme="majorBidi"/>
          <w:b/>
          <w:bCs/>
          <w:sz w:val="22"/>
          <w:szCs w:val="22"/>
        </w:rPr>
        <w:t xml:space="preserve">Termin realizacji </w:t>
      </w:r>
      <w:r w:rsidR="00A03AC3">
        <w:rPr>
          <w:rFonts w:asciiTheme="majorHAnsi" w:hAnsiTheme="majorHAnsi" w:cstheme="majorBidi"/>
          <w:b/>
          <w:bCs/>
          <w:sz w:val="22"/>
          <w:szCs w:val="22"/>
        </w:rPr>
        <w:t>badania</w:t>
      </w:r>
      <w:r w:rsidR="00717E4C" w:rsidRPr="003E4073">
        <w:rPr>
          <w:rFonts w:asciiTheme="majorHAnsi" w:hAnsiTheme="majorHAnsi" w:cstheme="majorBidi"/>
          <w:sz w:val="22"/>
          <w:szCs w:val="22"/>
        </w:rPr>
        <w:t>"</w:t>
      </w:r>
      <w:r w:rsidR="00A03AC3">
        <w:rPr>
          <w:rFonts w:asciiTheme="majorHAnsi" w:hAnsiTheme="majorHAnsi" w:cstheme="majorBidi"/>
          <w:sz w:val="22"/>
          <w:szCs w:val="22"/>
        </w:rPr>
        <w:t>:</w:t>
      </w:r>
    </w:p>
    <w:p w14:paraId="3BF98E49" w14:textId="06B31526" w:rsidR="00717E4C" w:rsidRDefault="00A03AC3" w:rsidP="00A03AC3">
      <w:pPr>
        <w:pStyle w:val="Akapitzlist"/>
        <w:numPr>
          <w:ilvl w:val="3"/>
          <w:numId w:val="16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W przypadku części 1, 3 oraz 4</w:t>
      </w:r>
      <w:r w:rsidR="00717E4C" w:rsidRPr="003E4073">
        <w:rPr>
          <w:rFonts w:asciiTheme="majorHAnsi" w:hAnsiTheme="majorHAnsi" w:cstheme="majorBidi"/>
          <w:sz w:val="22"/>
          <w:szCs w:val="22"/>
        </w:rPr>
        <w:t xml:space="preserve"> </w:t>
      </w:r>
      <w:r w:rsidRPr="003E4073">
        <w:rPr>
          <w:rFonts w:asciiTheme="majorHAnsi" w:hAnsiTheme="majorHAnsi" w:cstheme="majorBidi"/>
          <w:sz w:val="22"/>
          <w:szCs w:val="22"/>
        </w:rPr>
        <w:t>najwyższą liczbę punktów (40) otrzyma oferta</w:t>
      </w:r>
      <w:r>
        <w:rPr>
          <w:rFonts w:asciiTheme="majorHAnsi" w:hAnsiTheme="majorHAnsi" w:cstheme="majorBidi"/>
          <w:sz w:val="22"/>
          <w:szCs w:val="22"/>
        </w:rPr>
        <w:t xml:space="preserve">  </w:t>
      </w:r>
      <w:r w:rsidR="00717E4C" w:rsidRPr="003E4073">
        <w:rPr>
          <w:rFonts w:asciiTheme="majorHAnsi" w:hAnsiTheme="majorHAnsi" w:cstheme="majorBidi"/>
          <w:sz w:val="22"/>
          <w:szCs w:val="22"/>
        </w:rPr>
        <w:t xml:space="preserve">zawierająca termin </w:t>
      </w:r>
      <w:r>
        <w:rPr>
          <w:rFonts w:asciiTheme="majorHAnsi" w:hAnsiTheme="majorHAnsi" w:cstheme="majorBidi"/>
          <w:sz w:val="22"/>
          <w:szCs w:val="22"/>
        </w:rPr>
        <w:t xml:space="preserve">wykonania badania 1 dzień, natomiast oferta </w:t>
      </w:r>
      <w:r w:rsidR="00717E4C" w:rsidRPr="00717E4C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 xml:space="preserve">zawierająca termin 2 dni otrzyma </w:t>
      </w:r>
      <w:r w:rsidR="001D6ACD">
        <w:rPr>
          <w:rFonts w:asciiTheme="majorHAnsi" w:hAnsiTheme="majorHAnsi" w:cstheme="majorBidi"/>
          <w:sz w:val="22"/>
          <w:szCs w:val="22"/>
        </w:rPr>
        <w:t>2</w:t>
      </w:r>
      <w:r>
        <w:rPr>
          <w:rFonts w:asciiTheme="majorHAnsi" w:hAnsiTheme="majorHAnsi" w:cstheme="majorBidi"/>
          <w:sz w:val="22"/>
          <w:szCs w:val="22"/>
        </w:rPr>
        <w:t>0 pkt. Oferta z terminem wykonania badania 3 dni otrzyma 0 punktów.</w:t>
      </w:r>
    </w:p>
    <w:p w14:paraId="30C8780D" w14:textId="4028D7F7" w:rsidR="00A03AC3" w:rsidRDefault="00A03AC3" w:rsidP="00A03AC3">
      <w:pPr>
        <w:pStyle w:val="Akapitzlist"/>
        <w:numPr>
          <w:ilvl w:val="3"/>
          <w:numId w:val="16"/>
        </w:numPr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W przypadku części 2 </w:t>
      </w:r>
      <w:r w:rsidRPr="003E4073">
        <w:rPr>
          <w:rFonts w:asciiTheme="majorHAnsi" w:hAnsiTheme="majorHAnsi" w:cstheme="majorBidi"/>
          <w:sz w:val="22"/>
          <w:szCs w:val="22"/>
        </w:rPr>
        <w:t>najwyższą liczbę punktów (40) otrzyma oferta</w:t>
      </w:r>
      <w:r>
        <w:rPr>
          <w:rFonts w:asciiTheme="majorHAnsi" w:hAnsiTheme="majorHAnsi" w:cstheme="majorBidi"/>
          <w:sz w:val="22"/>
          <w:szCs w:val="22"/>
        </w:rPr>
        <w:t xml:space="preserve">  zawierająca najkrótszy termin realizacji badania, zaś pozostałe oferty zostaną ocenione według wzoru:</w:t>
      </w:r>
    </w:p>
    <w:p w14:paraId="79F1E48F" w14:textId="4FDA4D3E" w:rsidR="00A03AC3" w:rsidRDefault="00A03AC3" w:rsidP="00A03AC3">
      <w:pPr>
        <w:pStyle w:val="Akapitzlist"/>
        <w:ind w:left="1728"/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14:paraId="52415CA2" w14:textId="746AD78B" w:rsidR="00A03AC3" w:rsidRDefault="00A03AC3" w:rsidP="00A03AC3">
      <w:pPr>
        <w:pStyle w:val="Akapitzlist"/>
        <w:ind w:left="1728"/>
        <w:rPr>
          <w:rFonts w:asciiTheme="majorHAnsi" w:hAnsiTheme="majorHAnsi" w:cstheme="majorBidi"/>
          <w:sz w:val="22"/>
          <w:szCs w:val="22"/>
        </w:rPr>
      </w:pPr>
      <w:r w:rsidRPr="00A03AC3">
        <w:rPr>
          <w:rFonts w:asciiTheme="majorHAnsi" w:hAnsiTheme="majorHAnsi" w:cstheme="majorBidi"/>
          <w:sz w:val="22"/>
          <w:szCs w:val="22"/>
        </w:rPr>
        <w:lastRenderedPageBreak/>
        <w:t>Liczba punktów oferty = (</w:t>
      </w:r>
      <w:r>
        <w:rPr>
          <w:rFonts w:asciiTheme="majorHAnsi" w:hAnsiTheme="majorHAnsi" w:cstheme="majorBidi"/>
          <w:sz w:val="22"/>
          <w:szCs w:val="22"/>
        </w:rPr>
        <w:t>najkrótszy oferowany termin realizacji badania</w:t>
      </w:r>
      <w:r w:rsidRPr="00A03AC3">
        <w:rPr>
          <w:rFonts w:asciiTheme="majorHAnsi" w:hAnsiTheme="majorHAnsi" w:cstheme="majorBidi"/>
          <w:sz w:val="22"/>
          <w:szCs w:val="22"/>
        </w:rPr>
        <w:t xml:space="preserve"> x </w:t>
      </w:r>
      <w:r>
        <w:rPr>
          <w:rFonts w:asciiTheme="majorHAnsi" w:hAnsiTheme="majorHAnsi" w:cstheme="majorBidi"/>
          <w:sz w:val="22"/>
          <w:szCs w:val="22"/>
        </w:rPr>
        <w:t>40</w:t>
      </w:r>
      <w:r w:rsidRPr="00A03AC3">
        <w:rPr>
          <w:rFonts w:asciiTheme="majorHAnsi" w:hAnsiTheme="majorHAnsi" w:cstheme="majorBidi"/>
          <w:sz w:val="22"/>
          <w:szCs w:val="22"/>
        </w:rPr>
        <w:t xml:space="preserve">): </w:t>
      </w:r>
      <w:r>
        <w:rPr>
          <w:rFonts w:asciiTheme="majorHAnsi" w:hAnsiTheme="majorHAnsi" w:cstheme="majorBidi"/>
          <w:sz w:val="22"/>
          <w:szCs w:val="22"/>
        </w:rPr>
        <w:t>termin oferowany w ofercie ocenianej</w:t>
      </w:r>
      <w:r w:rsidRPr="00A03AC3">
        <w:rPr>
          <w:rFonts w:asciiTheme="majorHAnsi" w:hAnsiTheme="majorHAnsi" w:cstheme="majorBidi"/>
          <w:sz w:val="22"/>
          <w:szCs w:val="22"/>
        </w:rPr>
        <w:t>.</w:t>
      </w:r>
    </w:p>
    <w:p w14:paraId="41DBEE80" w14:textId="77777777" w:rsidR="001D6ACD" w:rsidRPr="00A03AC3" w:rsidRDefault="001D6ACD" w:rsidP="00A03AC3">
      <w:pPr>
        <w:pStyle w:val="Akapitzlist"/>
        <w:ind w:left="1728"/>
        <w:rPr>
          <w:rFonts w:asciiTheme="majorHAnsi" w:hAnsiTheme="majorHAnsi" w:cstheme="majorBidi"/>
          <w:sz w:val="22"/>
          <w:szCs w:val="22"/>
        </w:rPr>
      </w:pPr>
    </w:p>
    <w:p w14:paraId="113D2005" w14:textId="10A46761" w:rsidR="001D6ACD" w:rsidRPr="00C91460" w:rsidRDefault="001D6ACD" w:rsidP="001D6ACD">
      <w:pPr>
        <w:ind w:hanging="2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Jeżeli wykonawca zaoferuje termin wykonania w niepełnych dniach (np. 11,5 dnia) Zamawiający zawęzi termin w dół do pełnych dni.</w:t>
      </w:r>
    </w:p>
    <w:p w14:paraId="0A8A3893" w14:textId="6FD4678D" w:rsidR="006B0FB9" w:rsidRPr="00872A87" w:rsidRDefault="006B0FB9" w:rsidP="00717E4C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</w:p>
    <w:p w14:paraId="5A83EFBE" w14:textId="330BEA34" w:rsidR="00A834D6" w:rsidRPr="00872A87" w:rsidRDefault="0031013E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O</w:t>
      </w:r>
      <w:r w:rsidR="0034683A" w:rsidRPr="00872A87" w:rsidDel="00AF078D">
        <w:rPr>
          <w:rFonts w:asciiTheme="majorHAnsi" w:hAnsiTheme="majorHAnsi" w:cstheme="majorHAnsi"/>
          <w:sz w:val="22"/>
          <w:szCs w:val="22"/>
        </w:rPr>
        <w:t>cena będzie dokonana z dokładnością do dwóch miejsc po przecinku.</w:t>
      </w:r>
    </w:p>
    <w:p w14:paraId="6B248ED3" w14:textId="30FF8B16" w:rsidR="00B07B7B" w:rsidRPr="00872A87" w:rsidRDefault="00B07B7B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Suma punktów uzyskana w</w:t>
      </w:r>
      <w:r w:rsidR="004216CF">
        <w:rPr>
          <w:rFonts w:asciiTheme="majorHAnsi" w:hAnsiTheme="majorHAnsi" w:cstheme="majorHAnsi"/>
          <w:sz w:val="22"/>
          <w:szCs w:val="22"/>
        </w:rPr>
        <w:t>e wszystkich</w:t>
      </w:r>
      <w:r w:rsidRPr="00872A87">
        <w:rPr>
          <w:rFonts w:asciiTheme="majorHAnsi" w:hAnsiTheme="majorHAnsi" w:cstheme="majorHAnsi"/>
          <w:sz w:val="22"/>
          <w:szCs w:val="22"/>
        </w:rPr>
        <w:t xml:space="preserve"> kryteriach łącznie stanowić będzie wynik oceny </w:t>
      </w:r>
    </w:p>
    <w:p w14:paraId="24B4E2E2" w14:textId="5687965E" w:rsidR="00B07B7B" w:rsidRPr="00872A87" w:rsidRDefault="00B07B7B" w:rsidP="00B0009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Punkty przyznane w poszczególnych kryteriach danej ofercie zostaną do siebie dodane. Zamawiający udzieli zamówienia Wykonawcy, którego oferta uzyskała największą liczbę punktów łącznie w</w:t>
      </w:r>
      <w:r w:rsidR="004216CF">
        <w:rPr>
          <w:rFonts w:asciiTheme="majorHAnsi" w:hAnsiTheme="majorHAnsi" w:cstheme="majorHAnsi"/>
          <w:sz w:val="22"/>
          <w:szCs w:val="22"/>
        </w:rPr>
        <w:t>e</w:t>
      </w:r>
      <w:r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="004216CF">
        <w:rPr>
          <w:rFonts w:asciiTheme="majorHAnsi" w:hAnsiTheme="majorHAnsi" w:cstheme="majorHAnsi"/>
          <w:sz w:val="22"/>
          <w:szCs w:val="22"/>
        </w:rPr>
        <w:t>wszystkich</w:t>
      </w:r>
      <w:r w:rsidR="004216CF"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kryteriach.</w:t>
      </w:r>
    </w:p>
    <w:p w14:paraId="7A40A08C" w14:textId="4A70B1DF" w:rsidR="00B07B7B" w:rsidRPr="00A83648" w:rsidRDefault="00B07B7B" w:rsidP="00B525A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D6CE959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Wymagania dotyczące wadium.</w:t>
      </w:r>
    </w:p>
    <w:p w14:paraId="4640C7FC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E44E16B" w14:textId="117351A9" w:rsidR="009F40F2" w:rsidRPr="00A83648" w:rsidRDefault="009F40F2" w:rsidP="0027379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185850" w:rsidRPr="00A83648">
        <w:rPr>
          <w:rFonts w:asciiTheme="majorHAnsi" w:hAnsiTheme="majorHAnsi" w:cstheme="majorHAnsi"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wymaga </w:t>
      </w:r>
      <w:r w:rsidR="005E5B90" w:rsidRPr="00A83648">
        <w:rPr>
          <w:rFonts w:asciiTheme="majorHAnsi" w:hAnsiTheme="majorHAnsi" w:cstheme="majorHAnsi"/>
          <w:sz w:val="22"/>
          <w:szCs w:val="22"/>
        </w:rPr>
        <w:t xml:space="preserve">wniesienia </w:t>
      </w:r>
      <w:r w:rsidRPr="00A83648">
        <w:rPr>
          <w:rFonts w:asciiTheme="majorHAnsi" w:hAnsiTheme="majorHAnsi" w:cstheme="majorHAnsi"/>
          <w:sz w:val="22"/>
          <w:szCs w:val="22"/>
        </w:rPr>
        <w:t>wadium</w:t>
      </w:r>
      <w:r w:rsidR="00185850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97639E4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22DCD22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zabezpieczenia należytego wykonania umowy.</w:t>
      </w:r>
    </w:p>
    <w:p w14:paraId="32234E7F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F871A03" w14:textId="7A740AF0" w:rsidR="009F40F2" w:rsidRPr="00A83648" w:rsidRDefault="6D912644" w:rsidP="6D912644">
      <w:pPr>
        <w:pStyle w:val="Akapitzlist"/>
        <w:ind w:left="360"/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 xml:space="preserve">Zamawiający nie wymaga wniesienia zabezpieczenia należytego wykonania umowy.  </w:t>
      </w:r>
    </w:p>
    <w:p w14:paraId="3496A3C7" w14:textId="77777777" w:rsidR="009F40F2" w:rsidRPr="00A83648" w:rsidRDefault="009F40F2" w:rsidP="009F40F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RODO</w:t>
      </w:r>
    </w:p>
    <w:p w14:paraId="5AFDA6D1" w14:textId="4FF576FE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89F2B42" w14:textId="77777777" w:rsidR="00832769" w:rsidRPr="00A83648" w:rsidRDefault="00832769" w:rsidP="0083276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13 ust. 1 i 2 rozporządzenia Parlamentu Europejskiego i Rady (UE) 2016/679 z dnia 27 kwietnia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127/2018 z dnia 23.05.2018, str. 1), dalej „RODO”, Zamawiający informuje, że:</w:t>
      </w:r>
    </w:p>
    <w:p w14:paraId="0D4B6A4E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administratorem danych osobowych, przekazanych Zamawiającemu w związku z niniejszym postępowaniem, nazwa jak na wstępie, jest Uniwersytet Warszawski, ul. Krakowskie Przedmieście 26/28, 00-927 Warszawa,</w:t>
      </w:r>
    </w:p>
    <w:p w14:paraId="2139F865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administrator wyznaczył Inspektora Ochrony Danych, nadzorującego prawidłowość przetwarzania danych osobowych, z którym można skontaktować się za pośrednictwem adresu e-mail: </w:t>
      </w:r>
      <w:hyperlink r:id="rId33">
        <w:r w:rsidRPr="00A83648">
          <w:rPr>
            <w:rFonts w:asciiTheme="majorHAnsi" w:eastAsia="Calibri" w:hAnsiTheme="majorHAnsi" w:cstheme="majorHAnsi"/>
            <w:sz w:val="22"/>
            <w:szCs w:val="22"/>
          </w:rPr>
          <w:t>iod@adm.uw.edu.pl</w:t>
        </w:r>
      </w:hyperlink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47FB0E29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przekazane Zamawiającemu w związku z niniejszym postępowaniem, nazwa jak na wstępie, przetwarzane będą na podstawie art. 6 ust. 1 lit. c</w:t>
      </w:r>
      <w:r w:rsidRPr="00A83648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A83648">
        <w:rPr>
          <w:rFonts w:asciiTheme="majorHAnsi" w:eastAsia="Calibri" w:hAnsiTheme="majorHAnsi" w:cstheme="majorHAnsi"/>
          <w:sz w:val="22"/>
          <w:szCs w:val="22"/>
        </w:rPr>
        <w:t>RODO w celu związanym z postępowaniem o udzielenie zamówienia publicznego,</w:t>
      </w:r>
    </w:p>
    <w:p w14:paraId="055B2213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odbiorcami danych osobowych, o których mowa w punkcie 3, będą osoby lub podmioty, którym udostępniona zostanie dokumentacja postępowania w oparciu o art. 18 oraz art. 74 ust. 1 ustawy z dnia 11 września 2019 r. – Prawo zamówień publicznych ((Dz. U. z 2021 r. poz. 1129 z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. zm.),</w:t>
      </w:r>
    </w:p>
    <w:p w14:paraId="1436EAF4" w14:textId="77777777" w:rsidR="00832769" w:rsidRPr="00A83648" w:rsidRDefault="00832769">
      <w:pPr>
        <w:numPr>
          <w:ilvl w:val="0"/>
          <w:numId w:val="29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o których mowa w punkcie 3, będą przechowywane:</w:t>
      </w:r>
    </w:p>
    <w:p w14:paraId="19E04106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zgodnie z art. 78 ust. 1 ustawy Pzp, przez okres 4 lat od dnia zakończenia postępowania o udzielenie zamówienia, a jeżeli czas trwania umowy w sprawie zamówienia publicznego przekracza 4 lata, okres przechowywania obejmuje cały czas trwania tej umowy, z zastrzeżeniem postanowienia pkt 5 lit. b),</w:t>
      </w:r>
    </w:p>
    <w:p w14:paraId="4B2B475D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przypadku zamówienia współfinansowanego ze źródeł zewnętrznych przez okres 5 lat od dnia akceptacji rozliczenia finansowego przez instytucję udzielającą finansowania projektu / programu,</w:t>
      </w:r>
    </w:p>
    <w:p w14:paraId="565D9FDD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obowiązek podania przez Wykonawcę danych osobowych jest wymogiem ustawowym, określonym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przepisach ustawy Pzp, związanym z udziałem w postępowaniu o udzielenie zamówienia publicznego; konsekwencje niepodania określonych danych wynikają z ustawy Pzp,</w:t>
      </w:r>
    </w:p>
    <w:p w14:paraId="60CABC65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 odniesieniu do danych osobowych, przekazanych przez Wykonawcę, decyzje nie będą podejmowane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sposób zautomatyzowany, stosowanie do art. 22 RODO,</w:t>
      </w:r>
    </w:p>
    <w:p w14:paraId="5CAA6A19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osoba, której dane osobowe zostały przekazane Zamawiającemu posiada:</w:t>
      </w:r>
    </w:p>
    <w:p w14:paraId="10B52125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15 RODO prawo dostępu do swoich danych osobowych,</w:t>
      </w:r>
    </w:p>
    <w:p w14:paraId="0FC536AD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na podstawie art. 16 RODO prawo do sprostowania swoich danych osobowych, przy czym skorzystanie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z prawa do sprostowania nie może skutkować zmianą wyniku postępowania o udzielenie zamówienia publicznego ani zmianą postanowień umowy w zakresie niezgodnym z ustawą Pzp oraz nie może naruszać integralności protokołu postępowania oraz jego załączników,</w:t>
      </w:r>
    </w:p>
    <w:p w14:paraId="1BCF4119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9012309" w14:textId="77777777" w:rsidR="00832769" w:rsidRPr="00A83648" w:rsidRDefault="00832769">
      <w:pPr>
        <w:numPr>
          <w:ilvl w:val="1"/>
          <w:numId w:val="32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wniesienia skargi do Prezesa Urzędu Ochrony Danych Osobowych, gdy osoba uzna, że przetwarzanie danych osobowych jej dotyczących narusza przepisy RODO,</w:t>
      </w:r>
    </w:p>
    <w:p w14:paraId="3BAA10FF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osobie, której dane osobowe zostały przekazane Zamawiającemu nie przysługuje:</w:t>
      </w:r>
    </w:p>
    <w:p w14:paraId="065AE2E1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związku z art. 17 ust. 3 lit. b, d lub e RODO prawo do usunięcia danych osobowych,</w:t>
      </w:r>
    </w:p>
    <w:p w14:paraId="67BE75DA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przenoszenia danych osobowych, o którym mowa w art. 20 RODO,</w:t>
      </w:r>
    </w:p>
    <w:p w14:paraId="10BC1B2B" w14:textId="77777777" w:rsidR="00832769" w:rsidRPr="00A83648" w:rsidRDefault="00832769">
      <w:pPr>
        <w:numPr>
          <w:ilvl w:val="1"/>
          <w:numId w:val="3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21 RODO prawo sprzeciwu, wobec przetwarzania danych osobowych, gdyż podstawą prawną przetwarzania tych danych osobowych jest art. 6 ust. 1 lit. c RODO,</w:t>
      </w:r>
    </w:p>
    <w:p w14:paraId="1B6AF479" w14:textId="77777777" w:rsidR="00832769" w:rsidRPr="00A83648" w:rsidRDefault="00832769">
      <w:pPr>
        <w:numPr>
          <w:ilvl w:val="0"/>
          <w:numId w:val="30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Wykonawca, podwykonawca, podmiot trzeci będzie musiał, podczas pozyskiwania danych osobowych na potrzeby niniejszego postępowania o udzielenie zamówienia, wypełnić obowiązek informacyjny wynikający z art. 13 RODO względem osób fizycznych, których dane osobowe dotyczą, i od których dane te bezpośrednio pozyskał.</w:t>
      </w:r>
    </w:p>
    <w:p w14:paraId="3F9E24ED" w14:textId="30FB7310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399DAD6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dodatkowe</w:t>
      </w:r>
    </w:p>
    <w:p w14:paraId="106D0D7A" w14:textId="19F0C6EB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zwrotu kosztów udziału w postępowaniu.</w:t>
      </w:r>
    </w:p>
    <w:p w14:paraId="5AB5380D" w14:textId="75E85F6A" w:rsidR="009C451A" w:rsidRPr="00A83648" w:rsidRDefault="00760D5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</w:t>
      </w:r>
      <w:r w:rsidR="00FE407C" w:rsidRPr="00A83648">
        <w:rPr>
          <w:rFonts w:asciiTheme="majorHAnsi" w:hAnsiTheme="majorHAnsi" w:cstheme="majorHAnsi"/>
          <w:b/>
          <w:bCs/>
          <w:sz w:val="22"/>
          <w:szCs w:val="22"/>
        </w:rPr>
        <w:t>jący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zastosuje uprzednią ocenę ofert, o której mowa w art. 139 ust. 1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najpierw dokona badania i oceny ofert a następnie dokona kwalifikacji podmiotowej wykonawcy, którego oferta została najwyżej oceniona, w zakresie spełnienia warunków udziału w postępowaniu oraz braku podstaw do wykluczenia</w:t>
      </w:r>
      <w:r w:rsidR="00E6210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[procedura odwrócona]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00AF0E1" w14:textId="5D1C55C5" w:rsidR="009C451A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Zamawiający dopuszcza składania ofert częściowych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  <w:r w:rsidR="00FE407C" w:rsidRPr="00A83648">
        <w:rPr>
          <w:rFonts w:asciiTheme="majorHAnsi" w:hAnsiTheme="majorHAnsi" w:cstheme="majorHAnsi"/>
          <w:sz w:val="22"/>
          <w:szCs w:val="22"/>
        </w:rPr>
        <w:t>Wykonawca może złożyć ofertę na jedną lub więcej części zamówienia</w:t>
      </w:r>
      <w:r w:rsidR="009C451A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85FD95F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składania ofert wariantowych.</w:t>
      </w:r>
    </w:p>
    <w:p w14:paraId="0022DBEB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zastosowania aukcji elektronicznej. </w:t>
      </w:r>
    </w:p>
    <w:p w14:paraId="545B8802" w14:textId="77777777" w:rsidR="00593860" w:rsidRPr="00A83648" w:rsidRDefault="00593860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>niepodlegającą ochronie i niestanowiącą tajemnicy przedsiębiorstwa w rozumieniu ustawy z dnia 16 kwietnia 1993 r. o zwalczaniu nieuczciwej konkurencji.</w:t>
      </w:r>
    </w:p>
    <w:p w14:paraId="567D9310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korzystania z Platformy zakupowej</w:t>
      </w:r>
    </w:p>
    <w:p w14:paraId="14ED33DB" w14:textId="6AEB0DC1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4E288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Informacje ogólne</w:t>
      </w:r>
    </w:p>
    <w:p w14:paraId="31749450" w14:textId="4C5C31B8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postępowaniu o udzielenie zamówienia komunikacja między Zamawiającymi a Wykonawcami odbywa się p</w:t>
      </w:r>
      <w:r w:rsidR="006B0FB9" w:rsidRPr="00A83648">
        <w:rPr>
          <w:rFonts w:asciiTheme="majorHAnsi" w:hAnsiTheme="majorHAnsi" w:cstheme="majorHAnsi"/>
          <w:sz w:val="22"/>
          <w:szCs w:val="22"/>
        </w:rPr>
        <w:t xml:space="preserve">rzy użyciu </w:t>
      </w:r>
      <w:proofErr w:type="spellStart"/>
      <w:r w:rsidR="006B0FB9" w:rsidRPr="00A83648">
        <w:rPr>
          <w:rFonts w:asciiTheme="majorHAnsi" w:hAnsiTheme="majorHAnsi" w:cstheme="majorHAnsi"/>
          <w:sz w:val="22"/>
          <w:szCs w:val="22"/>
        </w:rPr>
        <w:t>miniPor</w:t>
      </w:r>
      <w:r w:rsidRPr="00A83648">
        <w:rPr>
          <w:rFonts w:asciiTheme="majorHAnsi" w:hAnsiTheme="majorHAnsi" w:cstheme="majorHAnsi"/>
          <w:sz w:val="22"/>
          <w:szCs w:val="22"/>
        </w:rPr>
        <w:t>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który dostępny jest pod adresem: https:/</w:t>
      </w:r>
      <w:hyperlink r:id="rId34" w:history="1">
        <w:r w:rsidR="006B0FB9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/miniportal.u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zp.gov.pl/,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dostępnego pod adresem: https://epuap.gov.pl/wps/portal </w:t>
      </w:r>
    </w:p>
    <w:p w14:paraId="606A846C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 </w:t>
      </w:r>
    </w:p>
    <w:p w14:paraId="71670863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użyciu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opisane zostały w Regulaminie korzystania z systemu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oraz Warunkach korzystania z elektronicznej platformy usług administracji publicznej (ePUAP). </w:t>
      </w:r>
    </w:p>
    <w:p w14:paraId="18B9A00C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243DBD5C" w14:textId="47133088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 datę przekazania oferty, wniosków, zawiadomień, dokumentów elektronicznych, oświadczeń lub elektronicznych kopii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do</w:t>
      </w:r>
      <w:r w:rsidR="006B0FB9" w:rsidRPr="00A83648">
        <w:rPr>
          <w:rFonts w:asciiTheme="majorHAnsi" w:hAnsiTheme="majorHAnsi" w:cstheme="majorHAnsi"/>
          <w:sz w:val="22"/>
          <w:szCs w:val="22"/>
        </w:rPr>
        <w:t>art.</w:t>
      </w:r>
      <w:r w:rsidRPr="00A83648">
        <w:rPr>
          <w:rFonts w:asciiTheme="majorHAnsi" w:hAnsiTheme="majorHAnsi" w:cstheme="majorHAnsi"/>
          <w:sz w:val="22"/>
          <w:szCs w:val="22"/>
        </w:rPr>
        <w:t>entów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lub oświadczeń oraz innych informacji przyjmuje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datę ich przekazania na ePUAP. </w:t>
      </w:r>
    </w:p>
    <w:p w14:paraId="6F963375" w14:textId="5FC2E9AF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Dane postępowani</w:t>
      </w:r>
      <w:r w:rsidR="0039153B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można wyszukać na Liście wszystkich postępowań w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klikając wcześniej opcję „Dla Wykonawców” lub ze strony głównej z zakładki Postępowania. </w:t>
      </w:r>
    </w:p>
    <w:p w14:paraId="704102D1" w14:textId="77777777" w:rsidR="00F21CA7" w:rsidRPr="00A83648" w:rsidRDefault="00F21CA7" w:rsidP="00F21CA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915FAC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Złożenie oferty</w:t>
      </w:r>
    </w:p>
    <w:p w14:paraId="2B413DBE" w14:textId="77777777" w:rsidR="00F21CA7" w:rsidRPr="00A83648" w:rsidRDefault="00F21CA7" w:rsidP="00F21CA7">
      <w:pPr>
        <w:ind w:left="66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00EA5906" w14:textId="7A436D84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składa ofertę za pośrednictwem „Formularza do złożenia, zmiany, wycofania oferty lub wniosku” dostępnego na ePUAP i udostępnionego również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 formularzu do złożenia, zmiany, wycofania oferty lub wniosku Wykonawca zobowiązany jest podać numer ogłoszenia 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TED </w:t>
      </w:r>
      <w:r w:rsidRPr="00A83648">
        <w:rPr>
          <w:rFonts w:asciiTheme="majorHAnsi" w:hAnsiTheme="majorHAnsi" w:cstheme="majorHAnsi"/>
          <w:sz w:val="22"/>
          <w:szCs w:val="22"/>
        </w:rPr>
        <w:t xml:space="preserve">(wtedy dane postepowania zaciągną się automatycznie) lub numer referencyjny (wtedy dane postępowania należy wypełnić ręcznie. UWAGA – w tym przypadku należy podawać numer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IdPostępowania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Funkcjonalność do zaszyfrowania oferty przez Wykonawcę jest dostępna dla wykonawców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w szczegółach danego postępowania. </w:t>
      </w:r>
    </w:p>
    <w:p w14:paraId="6971B72D" w14:textId="77777777" w:rsidR="002C14FA" w:rsidRPr="00A83648" w:rsidRDefault="002C14FA" w:rsidP="002C14FA">
      <w:pPr>
        <w:pStyle w:val="Akapitzlist"/>
        <w:ind w:left="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Adres</w:t>
      </w:r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skrzynki </w:t>
      </w:r>
      <w:proofErr w:type="spellStart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epuap</w:t>
      </w:r>
      <w:proofErr w:type="spellEnd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zamawiającego: </w:t>
      </w:r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uwedupl</w:t>
      </w:r>
      <w:proofErr w:type="spellEnd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wb</w:t>
      </w:r>
      <w:proofErr w:type="spellEnd"/>
    </w:p>
    <w:p w14:paraId="3965FB18" w14:textId="77777777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 należy sporządzić w języku polskim. </w:t>
      </w:r>
    </w:p>
    <w:p w14:paraId="185E9F3D" w14:textId="362195DE" w:rsidR="00F21CA7" w:rsidRPr="00A83648" w:rsidRDefault="00F21CA7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formularzu oferty Wykonawca zobowiązany jest podać adres skrzynki ePUAP, na którym prowadzona będz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korespondencja związana z postępowaniem. </w:t>
      </w:r>
    </w:p>
    <w:p w14:paraId="010FAC19" w14:textId="6654B098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Ofertę̨ składa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̨, pod rygorem nieważności, w formie elektronicznej. </w:t>
      </w:r>
    </w:p>
    <w:p w14:paraId="5149F2C1" w14:textId="0C545AD6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złożenia oferty, w tym zaszyfrowania oferty op</w:t>
      </w:r>
      <w:r w:rsidR="006B0FB9" w:rsidRPr="00A83648">
        <w:rPr>
          <w:rFonts w:asciiTheme="majorHAnsi" w:hAnsiTheme="majorHAnsi" w:cstheme="majorHAnsi"/>
          <w:sz w:val="22"/>
          <w:szCs w:val="22"/>
        </w:rPr>
        <w:t>isany został w „In</w:t>
      </w:r>
      <w:r w:rsidRPr="00A83648">
        <w:rPr>
          <w:rFonts w:asciiTheme="majorHAnsi" w:hAnsiTheme="majorHAnsi" w:cstheme="majorHAnsi"/>
          <w:sz w:val="22"/>
          <w:szCs w:val="22"/>
        </w:rPr>
        <w:t xml:space="preserve">strukcji użytkownika”, dostępnej na stronie: https://miniportal.uzp.gov.pl/ </w:t>
      </w:r>
    </w:p>
    <w:p w14:paraId="1CF2AE62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dokumenty elektroniczne, przekazywane przy użyciu środków komunikacji elektronicznej, zawierają̨ informacje stanowiące tajemnicę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tajemnicę przedsiębiorstwa” a następnie wraz z plikami stanowiącymi jawną część należy ten plik zaszyfrować́. </w:t>
      </w:r>
    </w:p>
    <w:p w14:paraId="2518A37F" w14:textId="11A13ED6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Do oferty należy dołączyć́ oświadczenie o niepodleganiu wykluczeniu, spełnianiu warunków udziału w postępowaniu lub kryteriów selekcji, w zakresie wskazanym w § 9 w formie elektronicznej, a następnie zaszyfrować́ wraz z plikami stanowiącymi </w:t>
      </w:r>
      <w:r w:rsidR="00C50DF9" w:rsidRPr="00A83648">
        <w:rPr>
          <w:rFonts w:asciiTheme="majorHAnsi" w:hAnsiTheme="majorHAnsi" w:cstheme="majorHAnsi"/>
          <w:sz w:val="22"/>
          <w:szCs w:val="22"/>
        </w:rPr>
        <w:t>ofertę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4F3F6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Oferta może być́ złożona tylko do upływu terminu składania ofert.</w:t>
      </w:r>
    </w:p>
    <w:p w14:paraId="19500062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przed upływem terminu do składania ofert wycofać ofertę̨ za pośrednictwem </w:t>
      </w:r>
    </w:p>
    <w:p w14:paraId="2D2B652D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„Formularza do złożenia, zmiany, wycofania oferty lub wniosku” dostępnego na ePUAP i udostępnionego również̇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D54450" w14:textId="77777777" w:rsidR="00F21CA7" w:rsidRPr="00A83648" w:rsidRDefault="00F21CA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po upływie terminu do składania ofert nie może skutecznie dokonać zmiany ani wycofać́ złożonej oferty. </w:t>
      </w:r>
    </w:p>
    <w:p w14:paraId="567BA3F7" w14:textId="77777777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B32B617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53806613" w14:textId="77777777" w:rsidR="00593860" w:rsidRPr="00A83648" w:rsidRDefault="00593860" w:rsidP="00593860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dodatkowych formalności, jakie muszą zostać dopełnione w celu zawarcia umowy w sprawie zamówienia publicznego. </w:t>
      </w:r>
    </w:p>
    <w:p w14:paraId="7FD8B8F2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383C1825" w14:textId="2F8F4BD0" w:rsidR="00593860" w:rsidRPr="00A83648" w:rsidRDefault="00593860" w:rsidP="0059386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Umowa zostanie zawarta zgodnie ze wzorem stanowiącym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933031"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do SWZ.</w:t>
      </w:r>
    </w:p>
    <w:p w14:paraId="74772392" w14:textId="77777777" w:rsidR="00593860" w:rsidRPr="00A83648" w:rsidRDefault="00593860" w:rsidP="00593860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Pouczenie o środkach ochrony prawnej przysługujących wykonawcy</w:t>
      </w:r>
    </w:p>
    <w:p w14:paraId="59F1183E" w14:textId="24B61837" w:rsidR="00593860" w:rsidRPr="00A83648" w:rsidRDefault="00593860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Wykonawcy przysługują środki ochrony prawnej określone w Dziale IX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tj. odwołanie do Prezesa KIO oraz skarga do Sądu Okręgowej w Warszawie – Sądu Zamówień Publicznych.</w:t>
      </w:r>
    </w:p>
    <w:p w14:paraId="38A1A531" w14:textId="417F27A9" w:rsidR="00B47EDE" w:rsidRPr="00A83648" w:rsidRDefault="00B47EDE" w:rsidP="00995D62">
      <w:pPr>
        <w:pStyle w:val="Nagwek1"/>
        <w:numPr>
          <w:ilvl w:val="0"/>
          <w:numId w:val="3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Załączn</w:t>
      </w:r>
      <w:r w:rsidR="00FE407C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iki</w:t>
      </w:r>
      <w:r w:rsidR="006B0FB9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.</w:t>
      </w:r>
    </w:p>
    <w:p w14:paraId="1EDF498B" w14:textId="5F6739B3" w:rsidR="00B47EDE" w:rsidRPr="00A83648" w:rsidRDefault="00995D6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</w:t>
      </w:r>
      <w:r w:rsidR="00FE407C" w:rsidRPr="00A83648">
        <w:rPr>
          <w:rFonts w:asciiTheme="majorHAnsi" w:hAnsiTheme="majorHAnsi" w:cstheme="majorHAnsi"/>
          <w:sz w:val="22"/>
          <w:szCs w:val="22"/>
        </w:rPr>
        <w:t>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5348C3C9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1a do SWZ dla części 1</w:t>
      </w:r>
    </w:p>
    <w:p w14:paraId="298BE1D8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1b do SWZ dla części 2</w:t>
      </w:r>
    </w:p>
    <w:p w14:paraId="7663DD8D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1c do SWZ dla części 3</w:t>
      </w:r>
    </w:p>
    <w:p w14:paraId="7037725D" w14:textId="77777777" w:rsidR="003E4073" w:rsidRPr="00A83648" w:rsidRDefault="003E4073" w:rsidP="003E4073">
      <w:pPr>
        <w:pStyle w:val="Akapitzlist"/>
        <w:numPr>
          <w:ilvl w:val="1"/>
          <w:numId w:val="17"/>
        </w:numPr>
        <w:jc w:val="both"/>
        <w:rPr>
          <w:rFonts w:asciiTheme="majorHAnsi" w:hAnsiTheme="majorHAnsi" w:cstheme="majorBidi"/>
          <w:sz w:val="22"/>
          <w:szCs w:val="22"/>
        </w:rPr>
      </w:pPr>
      <w:r w:rsidRPr="6D912644">
        <w:rPr>
          <w:rFonts w:asciiTheme="majorHAnsi" w:hAnsiTheme="majorHAnsi" w:cstheme="majorBidi"/>
          <w:sz w:val="22"/>
          <w:szCs w:val="22"/>
        </w:rPr>
        <w:t>załącznik nr 1d do SWZ dla części 4</w:t>
      </w:r>
    </w:p>
    <w:p w14:paraId="5C7707C7" w14:textId="6A2124FE" w:rsidR="009156F1" w:rsidRPr="00A83648" w:rsidRDefault="00492A9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</w:t>
      </w:r>
      <w:r w:rsidR="009156F1" w:rsidRPr="00A83648">
        <w:rPr>
          <w:rFonts w:asciiTheme="majorHAnsi" w:hAnsiTheme="majorHAnsi" w:cstheme="majorHAnsi"/>
          <w:sz w:val="22"/>
          <w:szCs w:val="22"/>
        </w:rPr>
        <w:t>świadczeni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9156F1" w:rsidRPr="00A83648">
        <w:rPr>
          <w:rFonts w:asciiTheme="majorHAnsi" w:hAnsiTheme="majorHAnsi" w:cstheme="majorHAnsi"/>
          <w:sz w:val="22"/>
          <w:szCs w:val="22"/>
        </w:rPr>
        <w:t xml:space="preserve"> z art. 125 </w:t>
      </w:r>
      <w:proofErr w:type="spellStart"/>
      <w:r w:rsidR="009156F1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[JEDZ]</w:t>
      </w:r>
    </w:p>
    <w:p w14:paraId="092D63E1" w14:textId="30547B39" w:rsidR="005E2441" w:rsidRDefault="005E244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</w:t>
      </w:r>
      <w:r>
        <w:rPr>
          <w:rFonts w:asciiTheme="majorHAnsi" w:hAnsiTheme="majorHAnsi" w:cstheme="majorHAnsi"/>
          <w:sz w:val="22"/>
          <w:szCs w:val="22"/>
        </w:rPr>
        <w:t xml:space="preserve"> dotyczącego przesłanek wykluczenia, o których mowa w art. 5k Rozporządzenia</w:t>
      </w:r>
    </w:p>
    <w:p w14:paraId="45904E7C" w14:textId="063A647B" w:rsidR="00364AA4" w:rsidRPr="00A83648" w:rsidRDefault="00364AA4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dotyczącego grupy kapitałowej</w:t>
      </w:r>
    </w:p>
    <w:p w14:paraId="7EFB2374" w14:textId="77777777" w:rsidR="00364AA4" w:rsidRPr="00A83648" w:rsidRDefault="00364AA4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w zakresie aktualności JEDZ</w:t>
      </w:r>
    </w:p>
    <w:p w14:paraId="323C3F9A" w14:textId="518ABBFE" w:rsidR="00492A9A" w:rsidRDefault="00492A9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D97AE5">
        <w:rPr>
          <w:rFonts w:asciiTheme="majorHAnsi" w:hAnsiTheme="majorHAnsi" w:cstheme="majorHAnsi"/>
          <w:sz w:val="22"/>
          <w:szCs w:val="22"/>
        </w:rPr>
        <w:t>oświadczenia Wykonawcy dotyczącego sankcyjnych przesłanek wykluczenia oraz</w:t>
      </w:r>
    </w:p>
    <w:p w14:paraId="525AEA1F" w14:textId="6ED873E2" w:rsidR="00D97AE5" w:rsidRPr="00A83648" w:rsidRDefault="00D97AE5" w:rsidP="00D97AE5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6a wzór oświadczenia podmiotu udostępniającego zasoby dotyczącego sankcyjnych przesłanek wykluczenia</w:t>
      </w:r>
    </w:p>
    <w:p w14:paraId="16BF375D" w14:textId="6469DC2A" w:rsidR="00933031" w:rsidRDefault="0093303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Wzór wykazu wykonany usług dla części 2</w:t>
      </w:r>
    </w:p>
    <w:p w14:paraId="4C30239B" w14:textId="017D6562" w:rsidR="00933031" w:rsidRDefault="00933031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Wzór oświadczenia konsorcjum z </w:t>
      </w:r>
      <w:r w:rsidR="00E4116B">
        <w:rPr>
          <w:rFonts w:asciiTheme="majorHAnsi" w:hAnsiTheme="majorHAnsi" w:cstheme="majorHAnsi"/>
          <w:sz w:val="22"/>
          <w:szCs w:val="22"/>
        </w:rPr>
        <w:t xml:space="preserve">art. 117 ust. 4 </w:t>
      </w:r>
      <w:proofErr w:type="spellStart"/>
      <w:r w:rsidR="00E4116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E4116B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 xml:space="preserve">§ 10 ust. </w:t>
      </w:r>
      <w:r w:rsidR="00E4116B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 xml:space="preserve"> SWZ</w:t>
      </w:r>
      <w:r w:rsidR="00E4116B">
        <w:rPr>
          <w:rFonts w:asciiTheme="majorHAnsi" w:hAnsiTheme="majorHAnsi" w:cstheme="majorHAnsi"/>
          <w:sz w:val="22"/>
          <w:szCs w:val="22"/>
        </w:rPr>
        <w:t>)</w:t>
      </w:r>
    </w:p>
    <w:p w14:paraId="74171C1A" w14:textId="77777777" w:rsidR="00CE0F02" w:rsidRDefault="00CE0F02" w:rsidP="00CE0F0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formularza oferty –treść oferty</w:t>
      </w:r>
    </w:p>
    <w:p w14:paraId="3CA90304" w14:textId="6976C4E7" w:rsidR="00492A9A" w:rsidRPr="00A83648" w:rsidRDefault="008A1E1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Projektowane postanowienia umowy w sprawie zamówienia - </w:t>
      </w:r>
      <w:r w:rsidR="00492A9A" w:rsidRPr="00A83648">
        <w:rPr>
          <w:rFonts w:asciiTheme="majorHAnsi" w:hAnsiTheme="majorHAnsi" w:cstheme="majorHAnsi"/>
          <w:sz w:val="22"/>
          <w:szCs w:val="22"/>
        </w:rPr>
        <w:t>Wzór umowy</w:t>
      </w:r>
    </w:p>
    <w:p w14:paraId="2711FF19" w14:textId="14E5BBD3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6357FB" w14:textId="3478D891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18F48A" w14:textId="276A1F03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347781" w14:textId="50D9594B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436C63" w14:textId="77777777" w:rsidR="00EF3D1E" w:rsidRPr="00A83648" w:rsidRDefault="00EF3D1E" w:rsidP="00273798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EF3D1E" w:rsidRPr="00A83648" w:rsidSect="006343C6">
      <w:headerReference w:type="default" r:id="rId35"/>
      <w:footerReference w:type="even" r:id="rId36"/>
      <w:footerReference w:type="default" r:id="rId3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21EB" w14:textId="77777777" w:rsidR="0053442F" w:rsidRDefault="0053442F" w:rsidP="008D770B">
      <w:r>
        <w:separator/>
      </w:r>
    </w:p>
  </w:endnote>
  <w:endnote w:type="continuationSeparator" w:id="0">
    <w:p w14:paraId="6AD2AD62" w14:textId="77777777" w:rsidR="0053442F" w:rsidRDefault="0053442F" w:rsidP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E5C0" w14:textId="2D7CC331" w:rsidR="00A84335" w:rsidRDefault="00A84335" w:rsidP="00BB553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322AC1E" w14:textId="77777777" w:rsidR="00A84335" w:rsidRDefault="00A84335" w:rsidP="00D74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inorHAnsi" w:hAnsiTheme="minorHAnsi" w:cstheme="minorHAnsi"/>
      </w:rPr>
      <w:id w:val="-195708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2BA840" w14:textId="664DFCC5" w:rsidR="00A84335" w:rsidRPr="00E51D28" w:rsidRDefault="00A84335" w:rsidP="00BB5535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</w:rPr>
        </w:pPr>
        <w:r w:rsidRPr="00E51D28">
          <w:rPr>
            <w:rStyle w:val="Numerstrony"/>
            <w:rFonts w:asciiTheme="minorHAnsi" w:hAnsiTheme="minorHAnsi" w:cstheme="minorHAnsi"/>
          </w:rPr>
          <w:fldChar w:fldCharType="begin"/>
        </w:r>
        <w:r w:rsidRPr="00E51D28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E51D28">
          <w:rPr>
            <w:rStyle w:val="Numerstrony"/>
            <w:rFonts w:asciiTheme="minorHAnsi" w:hAnsiTheme="minorHAnsi" w:cstheme="minorHAnsi"/>
          </w:rPr>
          <w:fldChar w:fldCharType="separate"/>
        </w:r>
        <w:r>
          <w:rPr>
            <w:rStyle w:val="Numerstrony"/>
            <w:rFonts w:asciiTheme="minorHAnsi" w:hAnsiTheme="minorHAnsi" w:cstheme="minorHAnsi"/>
            <w:noProof/>
          </w:rPr>
          <w:t>14</w:t>
        </w:r>
        <w:r w:rsidRPr="00E51D28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42EF2F6" w14:textId="46A237DE" w:rsidR="00A84335" w:rsidRPr="00E51D28" w:rsidRDefault="00301757" w:rsidP="00D74210">
    <w:pPr>
      <w:pStyle w:val="Stopka"/>
      <w:ind w:right="360"/>
      <w:rPr>
        <w:rFonts w:asciiTheme="minorHAnsi" w:hAnsiTheme="minorHAnsi" w:cstheme="minorHAnsi"/>
      </w:rPr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 wp14:anchorId="58461DFB" wp14:editId="0300C8F1">
          <wp:extent cx="5759450" cy="437419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81CD" w14:textId="77777777" w:rsidR="0053442F" w:rsidRDefault="0053442F" w:rsidP="008D770B">
      <w:r>
        <w:separator/>
      </w:r>
    </w:p>
  </w:footnote>
  <w:footnote w:type="continuationSeparator" w:id="0">
    <w:p w14:paraId="01E25CA8" w14:textId="77777777" w:rsidR="0053442F" w:rsidRDefault="0053442F" w:rsidP="008D770B">
      <w:r>
        <w:continuationSeparator/>
      </w:r>
    </w:p>
  </w:footnote>
  <w:footnote w:id="1">
    <w:p w14:paraId="1B456E09" w14:textId="321F5C8A" w:rsidR="00A84335" w:rsidRDefault="00A84335" w:rsidP="009F40F2">
      <w:pPr>
        <w:pStyle w:val="Tekstprzypisudolnego"/>
      </w:pPr>
      <w:r>
        <w:rPr>
          <w:rStyle w:val="Odwoanieprzypisudolnego"/>
        </w:rPr>
        <w:footnoteRef/>
      </w:r>
      <w:r>
        <w:t xml:space="preserve"> Instrukcja poprawnego wypełnienia JEDZ udostępniona przez Urząd Zamówień Publicznych dostępna jest pod adresem </w:t>
      </w:r>
      <w:hyperlink r:id="rId1" w:history="1">
        <w:r w:rsidRPr="006545EB">
          <w:rPr>
            <w:rStyle w:val="Hipercze"/>
          </w:rPr>
          <w:t>https://www.uzp.gov.pl/__data/assets/pdf_file/0026/53468/Jednolity-Europejski-Dokument-Zamowienia-instrukcja-2022.pdf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ABD1" w14:textId="4D100D9B" w:rsidR="00A84335" w:rsidRDefault="00A84335" w:rsidP="0064317C">
    <w:pPr>
      <w:pStyle w:val="Nagwek"/>
    </w:pPr>
  </w:p>
  <w:p w14:paraId="6EFEE377" w14:textId="68B62842" w:rsidR="00A84335" w:rsidRPr="006A40E8" w:rsidRDefault="00A84335" w:rsidP="0064317C">
    <w:pPr>
      <w:ind w:firstLine="708"/>
      <w:contextualSpacing/>
      <w:jc w:val="both"/>
      <w:rPr>
        <w:rFonts w:cstheme="minorHAnsi"/>
      </w:rPr>
    </w:pPr>
  </w:p>
  <w:p w14:paraId="23308B2D" w14:textId="77777777" w:rsidR="00A84335" w:rsidRDefault="00A84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9D"/>
    <w:multiLevelType w:val="multilevel"/>
    <w:tmpl w:val="39B0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165E8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22195"/>
    <w:multiLevelType w:val="multilevel"/>
    <w:tmpl w:val="6BF636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E4C42"/>
    <w:multiLevelType w:val="multilevel"/>
    <w:tmpl w:val="D12064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A847FF"/>
    <w:multiLevelType w:val="hybridMultilevel"/>
    <w:tmpl w:val="ABE866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24AAC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9792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20FB7"/>
    <w:multiLevelType w:val="multilevel"/>
    <w:tmpl w:val="A75AB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5005B6"/>
    <w:multiLevelType w:val="hybridMultilevel"/>
    <w:tmpl w:val="C96A9EDA"/>
    <w:lvl w:ilvl="0" w:tplc="9FD6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A5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66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E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20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A9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1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D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4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EF6"/>
    <w:multiLevelType w:val="hybridMultilevel"/>
    <w:tmpl w:val="16D8B52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C3733"/>
    <w:multiLevelType w:val="hybridMultilevel"/>
    <w:tmpl w:val="3CB684F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2C10D5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147E1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7E1758"/>
    <w:multiLevelType w:val="multilevel"/>
    <w:tmpl w:val="8E6A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2E348F4"/>
    <w:multiLevelType w:val="hybridMultilevel"/>
    <w:tmpl w:val="39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63B73"/>
    <w:multiLevelType w:val="hybridMultilevel"/>
    <w:tmpl w:val="F3D609EA"/>
    <w:lvl w:ilvl="0" w:tplc="34C4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0941A"/>
    <w:multiLevelType w:val="hybridMultilevel"/>
    <w:tmpl w:val="775EC06E"/>
    <w:lvl w:ilvl="0" w:tplc="CA025DA2">
      <w:start w:val="1"/>
      <w:numFmt w:val="decimal"/>
      <w:lvlText w:val="%1)"/>
      <w:lvlJc w:val="left"/>
      <w:pPr>
        <w:ind w:left="720" w:hanging="360"/>
      </w:pPr>
    </w:lvl>
    <w:lvl w:ilvl="1" w:tplc="6B9E0B60">
      <w:start w:val="1"/>
      <w:numFmt w:val="lowerLetter"/>
      <w:lvlText w:val="%2."/>
      <w:lvlJc w:val="left"/>
      <w:pPr>
        <w:ind w:left="1440" w:hanging="360"/>
      </w:pPr>
    </w:lvl>
    <w:lvl w:ilvl="2" w:tplc="D744D68E">
      <w:start w:val="1"/>
      <w:numFmt w:val="lowerRoman"/>
      <w:lvlText w:val="%3."/>
      <w:lvlJc w:val="right"/>
      <w:pPr>
        <w:ind w:left="2160" w:hanging="180"/>
      </w:pPr>
    </w:lvl>
    <w:lvl w:ilvl="3" w:tplc="8BB89204">
      <w:start w:val="1"/>
      <w:numFmt w:val="decimal"/>
      <w:lvlText w:val="%4."/>
      <w:lvlJc w:val="left"/>
      <w:pPr>
        <w:ind w:left="2880" w:hanging="360"/>
      </w:pPr>
    </w:lvl>
    <w:lvl w:ilvl="4" w:tplc="2E024FF4">
      <w:start w:val="1"/>
      <w:numFmt w:val="lowerLetter"/>
      <w:lvlText w:val="%5."/>
      <w:lvlJc w:val="left"/>
      <w:pPr>
        <w:ind w:left="3600" w:hanging="360"/>
      </w:pPr>
    </w:lvl>
    <w:lvl w:ilvl="5" w:tplc="9CE4767C">
      <w:start w:val="1"/>
      <w:numFmt w:val="lowerRoman"/>
      <w:lvlText w:val="%6."/>
      <w:lvlJc w:val="right"/>
      <w:pPr>
        <w:ind w:left="4320" w:hanging="180"/>
      </w:pPr>
    </w:lvl>
    <w:lvl w:ilvl="6" w:tplc="FE54612A">
      <w:start w:val="1"/>
      <w:numFmt w:val="decimal"/>
      <w:lvlText w:val="%7."/>
      <w:lvlJc w:val="left"/>
      <w:pPr>
        <w:ind w:left="5040" w:hanging="360"/>
      </w:pPr>
    </w:lvl>
    <w:lvl w:ilvl="7" w:tplc="19F4FA18">
      <w:start w:val="1"/>
      <w:numFmt w:val="lowerLetter"/>
      <w:lvlText w:val="%8."/>
      <w:lvlJc w:val="left"/>
      <w:pPr>
        <w:ind w:left="5760" w:hanging="360"/>
      </w:pPr>
    </w:lvl>
    <w:lvl w:ilvl="8" w:tplc="2F94C63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4F88"/>
    <w:multiLevelType w:val="multilevel"/>
    <w:tmpl w:val="C5A4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3A20FE"/>
    <w:multiLevelType w:val="multilevel"/>
    <w:tmpl w:val="0CE4C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F201E4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4E7980"/>
    <w:multiLevelType w:val="hybridMultilevel"/>
    <w:tmpl w:val="C66CB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7969CB"/>
    <w:multiLevelType w:val="multilevel"/>
    <w:tmpl w:val="455073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E8201E"/>
    <w:multiLevelType w:val="multilevel"/>
    <w:tmpl w:val="700C0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F857A2"/>
    <w:multiLevelType w:val="multilevel"/>
    <w:tmpl w:val="3A7E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A8711D4"/>
    <w:multiLevelType w:val="hybridMultilevel"/>
    <w:tmpl w:val="6E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D273D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586413"/>
    <w:multiLevelType w:val="hybridMultilevel"/>
    <w:tmpl w:val="DE4235BE"/>
    <w:lvl w:ilvl="0" w:tplc="4AE83130">
      <w:start w:val="1"/>
      <w:numFmt w:val="decimal"/>
      <w:lvlText w:val="§ %1"/>
      <w:lvlJc w:val="left"/>
      <w:pPr>
        <w:ind w:left="1495" w:hanging="360"/>
      </w:pPr>
      <w:rPr>
        <w:rFonts w:asciiTheme="majorHAnsi" w:hAnsiTheme="majorHAnsi" w:cstheme="majorHAnsi" w:hint="default"/>
        <w:b/>
        <w:bCs/>
        <w:i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76813"/>
    <w:multiLevelType w:val="multilevel"/>
    <w:tmpl w:val="B04E432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035C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A05C3A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C43B9A"/>
    <w:multiLevelType w:val="hybridMultilevel"/>
    <w:tmpl w:val="850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45C9E"/>
    <w:multiLevelType w:val="hybridMultilevel"/>
    <w:tmpl w:val="80024666"/>
    <w:lvl w:ilvl="0" w:tplc="50A2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E5EB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753F9C"/>
    <w:multiLevelType w:val="hybridMultilevel"/>
    <w:tmpl w:val="E6DE9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20"/>
  </w:num>
  <w:num w:numId="5">
    <w:abstractNumId w:val="7"/>
  </w:num>
  <w:num w:numId="6">
    <w:abstractNumId w:val="25"/>
  </w:num>
  <w:num w:numId="7">
    <w:abstractNumId w:val="3"/>
  </w:num>
  <w:num w:numId="8">
    <w:abstractNumId w:val="22"/>
  </w:num>
  <w:num w:numId="9">
    <w:abstractNumId w:val="10"/>
  </w:num>
  <w:num w:numId="10">
    <w:abstractNumId w:val="6"/>
  </w:num>
  <w:num w:numId="11">
    <w:abstractNumId w:val="5"/>
  </w:num>
  <w:num w:numId="12">
    <w:abstractNumId w:val="35"/>
  </w:num>
  <w:num w:numId="13">
    <w:abstractNumId w:val="28"/>
  </w:num>
  <w:num w:numId="14">
    <w:abstractNumId w:val="24"/>
  </w:num>
  <w:num w:numId="15">
    <w:abstractNumId w:val="21"/>
  </w:num>
  <w:num w:numId="16">
    <w:abstractNumId w:val="2"/>
  </w:num>
  <w:num w:numId="17">
    <w:abstractNumId w:val="16"/>
  </w:num>
  <w:num w:numId="18">
    <w:abstractNumId w:val="27"/>
  </w:num>
  <w:num w:numId="19">
    <w:abstractNumId w:val="12"/>
  </w:num>
  <w:num w:numId="20">
    <w:abstractNumId w:val="30"/>
  </w:num>
  <w:num w:numId="21">
    <w:abstractNumId w:val="31"/>
  </w:num>
  <w:num w:numId="22">
    <w:abstractNumId w:val="32"/>
  </w:num>
  <w:num w:numId="23">
    <w:abstractNumId w:val="14"/>
  </w:num>
  <w:num w:numId="24">
    <w:abstractNumId w:val="17"/>
  </w:num>
  <w:num w:numId="25">
    <w:abstractNumId w:val="11"/>
  </w:num>
  <w:num w:numId="26">
    <w:abstractNumId w:val="23"/>
  </w:num>
  <w:num w:numId="27">
    <w:abstractNumId w:val="36"/>
  </w:num>
  <w:num w:numId="28">
    <w:abstractNumId w:val="8"/>
  </w:num>
  <w:num w:numId="29">
    <w:abstractNumId w:val="19"/>
  </w:num>
  <w:num w:numId="30">
    <w:abstractNumId w:val="0"/>
  </w:num>
  <w:num w:numId="31">
    <w:abstractNumId w:val="26"/>
  </w:num>
  <w:num w:numId="32">
    <w:abstractNumId w:val="15"/>
  </w:num>
  <w:num w:numId="3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Theme="minorHAnsi" w:eastAsiaTheme="minorHAnsi" w:hAnsiTheme="minorHAnsi" w:cstheme="minorBid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3"/>
  </w:num>
  <w:num w:numId="35">
    <w:abstractNumId w:val="1"/>
  </w:num>
  <w:num w:numId="36">
    <w:abstractNumId w:val="34"/>
  </w:num>
  <w:num w:numId="37">
    <w:abstractNumId w:val="33"/>
  </w:num>
  <w:num w:numId="3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5"/>
    <w:rsid w:val="00000EEF"/>
    <w:rsid w:val="000164C6"/>
    <w:rsid w:val="000246E6"/>
    <w:rsid w:val="00036AAE"/>
    <w:rsid w:val="00043B5D"/>
    <w:rsid w:val="00043E97"/>
    <w:rsid w:val="00050361"/>
    <w:rsid w:val="0005107E"/>
    <w:rsid w:val="0005282F"/>
    <w:rsid w:val="00054112"/>
    <w:rsid w:val="00054E03"/>
    <w:rsid w:val="00061C8D"/>
    <w:rsid w:val="00061E43"/>
    <w:rsid w:val="0006279C"/>
    <w:rsid w:val="00065425"/>
    <w:rsid w:val="000658E1"/>
    <w:rsid w:val="000663CB"/>
    <w:rsid w:val="00074851"/>
    <w:rsid w:val="00075AEA"/>
    <w:rsid w:val="000779A0"/>
    <w:rsid w:val="000826A6"/>
    <w:rsid w:val="00086A81"/>
    <w:rsid w:val="00090D6C"/>
    <w:rsid w:val="00091F1F"/>
    <w:rsid w:val="00093D81"/>
    <w:rsid w:val="000A3889"/>
    <w:rsid w:val="000A3969"/>
    <w:rsid w:val="000B29B7"/>
    <w:rsid w:val="000B2C88"/>
    <w:rsid w:val="000B5017"/>
    <w:rsid w:val="000C311C"/>
    <w:rsid w:val="000C59D5"/>
    <w:rsid w:val="000C6E0A"/>
    <w:rsid w:val="000D4470"/>
    <w:rsid w:val="000E0006"/>
    <w:rsid w:val="000E0C1D"/>
    <w:rsid w:val="000E1073"/>
    <w:rsid w:val="000F2980"/>
    <w:rsid w:val="000F76E9"/>
    <w:rsid w:val="00101B9F"/>
    <w:rsid w:val="00102061"/>
    <w:rsid w:val="001055A6"/>
    <w:rsid w:val="00107220"/>
    <w:rsid w:val="001108EB"/>
    <w:rsid w:val="00112822"/>
    <w:rsid w:val="001130DB"/>
    <w:rsid w:val="00114E2E"/>
    <w:rsid w:val="001338E9"/>
    <w:rsid w:val="00136995"/>
    <w:rsid w:val="00137E38"/>
    <w:rsid w:val="00140C25"/>
    <w:rsid w:val="00145CCF"/>
    <w:rsid w:val="001460BD"/>
    <w:rsid w:val="00147FB0"/>
    <w:rsid w:val="00151799"/>
    <w:rsid w:val="00152087"/>
    <w:rsid w:val="00171A7C"/>
    <w:rsid w:val="001754F1"/>
    <w:rsid w:val="00185850"/>
    <w:rsid w:val="00190803"/>
    <w:rsid w:val="00191EA4"/>
    <w:rsid w:val="00195C73"/>
    <w:rsid w:val="00196719"/>
    <w:rsid w:val="001A47F6"/>
    <w:rsid w:val="001B16A0"/>
    <w:rsid w:val="001B2ED2"/>
    <w:rsid w:val="001B397C"/>
    <w:rsid w:val="001C0145"/>
    <w:rsid w:val="001C0F82"/>
    <w:rsid w:val="001C181A"/>
    <w:rsid w:val="001C5545"/>
    <w:rsid w:val="001D21DE"/>
    <w:rsid w:val="001D499F"/>
    <w:rsid w:val="001D58CF"/>
    <w:rsid w:val="001D6ACD"/>
    <w:rsid w:val="001E3227"/>
    <w:rsid w:val="001E54FD"/>
    <w:rsid w:val="001E7D41"/>
    <w:rsid w:val="001F11E1"/>
    <w:rsid w:val="001F16F7"/>
    <w:rsid w:val="001F23E2"/>
    <w:rsid w:val="001F5A6C"/>
    <w:rsid w:val="001F67C3"/>
    <w:rsid w:val="00202CBE"/>
    <w:rsid w:val="00203CDD"/>
    <w:rsid w:val="00205CA2"/>
    <w:rsid w:val="00220D0E"/>
    <w:rsid w:val="002216FC"/>
    <w:rsid w:val="00234806"/>
    <w:rsid w:val="00237BF1"/>
    <w:rsid w:val="00237ECA"/>
    <w:rsid w:val="00244EEF"/>
    <w:rsid w:val="002456E0"/>
    <w:rsid w:val="002479D9"/>
    <w:rsid w:val="002554E6"/>
    <w:rsid w:val="00255FFE"/>
    <w:rsid w:val="0026573A"/>
    <w:rsid w:val="00266335"/>
    <w:rsid w:val="00273798"/>
    <w:rsid w:val="0028326E"/>
    <w:rsid w:val="00283383"/>
    <w:rsid w:val="00285A3D"/>
    <w:rsid w:val="00286367"/>
    <w:rsid w:val="00287965"/>
    <w:rsid w:val="00290977"/>
    <w:rsid w:val="002940F1"/>
    <w:rsid w:val="002A39B9"/>
    <w:rsid w:val="002A4A55"/>
    <w:rsid w:val="002B15E3"/>
    <w:rsid w:val="002C101F"/>
    <w:rsid w:val="002C14FA"/>
    <w:rsid w:val="002C37F8"/>
    <w:rsid w:val="002D00B9"/>
    <w:rsid w:val="002D582B"/>
    <w:rsid w:val="002D6967"/>
    <w:rsid w:val="002E41DF"/>
    <w:rsid w:val="002F30BB"/>
    <w:rsid w:val="002F6175"/>
    <w:rsid w:val="002F6DCC"/>
    <w:rsid w:val="00300730"/>
    <w:rsid w:val="00300938"/>
    <w:rsid w:val="0030163B"/>
    <w:rsid w:val="00301757"/>
    <w:rsid w:val="00303300"/>
    <w:rsid w:val="0030681A"/>
    <w:rsid w:val="003078D8"/>
    <w:rsid w:val="0031013E"/>
    <w:rsid w:val="00312B0E"/>
    <w:rsid w:val="00315C55"/>
    <w:rsid w:val="0032712E"/>
    <w:rsid w:val="00327336"/>
    <w:rsid w:val="00332A8B"/>
    <w:rsid w:val="00334FE7"/>
    <w:rsid w:val="003358CC"/>
    <w:rsid w:val="0033726A"/>
    <w:rsid w:val="0034683A"/>
    <w:rsid w:val="00363C51"/>
    <w:rsid w:val="00364AA4"/>
    <w:rsid w:val="003673CA"/>
    <w:rsid w:val="0036772B"/>
    <w:rsid w:val="00372612"/>
    <w:rsid w:val="00373C73"/>
    <w:rsid w:val="00374191"/>
    <w:rsid w:val="00374373"/>
    <w:rsid w:val="00380311"/>
    <w:rsid w:val="00384F80"/>
    <w:rsid w:val="003866D6"/>
    <w:rsid w:val="00387F76"/>
    <w:rsid w:val="0039153B"/>
    <w:rsid w:val="00393AA3"/>
    <w:rsid w:val="00394A3A"/>
    <w:rsid w:val="00394B01"/>
    <w:rsid w:val="00396590"/>
    <w:rsid w:val="003979F0"/>
    <w:rsid w:val="00397EC1"/>
    <w:rsid w:val="003A7C3A"/>
    <w:rsid w:val="003B0E50"/>
    <w:rsid w:val="003B2C5F"/>
    <w:rsid w:val="003B4A90"/>
    <w:rsid w:val="003B6608"/>
    <w:rsid w:val="003C5CDC"/>
    <w:rsid w:val="003C72FA"/>
    <w:rsid w:val="003C7334"/>
    <w:rsid w:val="003D1456"/>
    <w:rsid w:val="003D4E51"/>
    <w:rsid w:val="003D5E9F"/>
    <w:rsid w:val="003E4073"/>
    <w:rsid w:val="003E5B67"/>
    <w:rsid w:val="003F05EC"/>
    <w:rsid w:val="003F12CA"/>
    <w:rsid w:val="003F2BCD"/>
    <w:rsid w:val="003F6877"/>
    <w:rsid w:val="003F6D36"/>
    <w:rsid w:val="004036D4"/>
    <w:rsid w:val="00406F13"/>
    <w:rsid w:val="00412977"/>
    <w:rsid w:val="00412B46"/>
    <w:rsid w:val="004161C5"/>
    <w:rsid w:val="004201F1"/>
    <w:rsid w:val="004216CF"/>
    <w:rsid w:val="00425BC6"/>
    <w:rsid w:val="004274C8"/>
    <w:rsid w:val="004278FD"/>
    <w:rsid w:val="00432C7E"/>
    <w:rsid w:val="0043489F"/>
    <w:rsid w:val="0043492B"/>
    <w:rsid w:val="00434A0B"/>
    <w:rsid w:val="0044002C"/>
    <w:rsid w:val="00455F38"/>
    <w:rsid w:val="00460E64"/>
    <w:rsid w:val="0046388F"/>
    <w:rsid w:val="00464546"/>
    <w:rsid w:val="0046775A"/>
    <w:rsid w:val="00472F94"/>
    <w:rsid w:val="00475607"/>
    <w:rsid w:val="00476009"/>
    <w:rsid w:val="00481039"/>
    <w:rsid w:val="00485277"/>
    <w:rsid w:val="00492604"/>
    <w:rsid w:val="00492A9A"/>
    <w:rsid w:val="00495D93"/>
    <w:rsid w:val="0049680D"/>
    <w:rsid w:val="0049747F"/>
    <w:rsid w:val="004A38C2"/>
    <w:rsid w:val="004A4A77"/>
    <w:rsid w:val="004A7020"/>
    <w:rsid w:val="004B07D3"/>
    <w:rsid w:val="004B0CBC"/>
    <w:rsid w:val="004B44A9"/>
    <w:rsid w:val="004B522F"/>
    <w:rsid w:val="004B588F"/>
    <w:rsid w:val="004C1447"/>
    <w:rsid w:val="004C32C7"/>
    <w:rsid w:val="004C3CA2"/>
    <w:rsid w:val="004D3BCB"/>
    <w:rsid w:val="004D3D8C"/>
    <w:rsid w:val="004D48C9"/>
    <w:rsid w:val="004D5AA3"/>
    <w:rsid w:val="00507B16"/>
    <w:rsid w:val="00513DF9"/>
    <w:rsid w:val="00517258"/>
    <w:rsid w:val="00520E3C"/>
    <w:rsid w:val="0053137A"/>
    <w:rsid w:val="005319AF"/>
    <w:rsid w:val="0053442F"/>
    <w:rsid w:val="00535A65"/>
    <w:rsid w:val="00550327"/>
    <w:rsid w:val="0055176A"/>
    <w:rsid w:val="00553EF5"/>
    <w:rsid w:val="005542D7"/>
    <w:rsid w:val="00561CBD"/>
    <w:rsid w:val="00563D87"/>
    <w:rsid w:val="00564C7F"/>
    <w:rsid w:val="00565467"/>
    <w:rsid w:val="00571B79"/>
    <w:rsid w:val="005727AC"/>
    <w:rsid w:val="0057758B"/>
    <w:rsid w:val="00591980"/>
    <w:rsid w:val="00593860"/>
    <w:rsid w:val="00593A5D"/>
    <w:rsid w:val="00595564"/>
    <w:rsid w:val="0059684C"/>
    <w:rsid w:val="005A225E"/>
    <w:rsid w:val="005B7326"/>
    <w:rsid w:val="005C0E45"/>
    <w:rsid w:val="005C1127"/>
    <w:rsid w:val="005C4C2C"/>
    <w:rsid w:val="005D15C8"/>
    <w:rsid w:val="005D176B"/>
    <w:rsid w:val="005D3562"/>
    <w:rsid w:val="005D4302"/>
    <w:rsid w:val="005D5347"/>
    <w:rsid w:val="005D54D9"/>
    <w:rsid w:val="005D6282"/>
    <w:rsid w:val="005D7B2B"/>
    <w:rsid w:val="005E019C"/>
    <w:rsid w:val="005E0728"/>
    <w:rsid w:val="005E1CEF"/>
    <w:rsid w:val="005E2441"/>
    <w:rsid w:val="005E5B90"/>
    <w:rsid w:val="005F0C8A"/>
    <w:rsid w:val="005F7838"/>
    <w:rsid w:val="00600334"/>
    <w:rsid w:val="0060072F"/>
    <w:rsid w:val="006008E9"/>
    <w:rsid w:val="00614ABC"/>
    <w:rsid w:val="00625C33"/>
    <w:rsid w:val="006324DC"/>
    <w:rsid w:val="006343C6"/>
    <w:rsid w:val="0064317C"/>
    <w:rsid w:val="00647BD5"/>
    <w:rsid w:val="0065145A"/>
    <w:rsid w:val="00664E7F"/>
    <w:rsid w:val="00665EE5"/>
    <w:rsid w:val="00670D79"/>
    <w:rsid w:val="0067146C"/>
    <w:rsid w:val="006812B7"/>
    <w:rsid w:val="00683DD0"/>
    <w:rsid w:val="0068590A"/>
    <w:rsid w:val="00685CDB"/>
    <w:rsid w:val="00691675"/>
    <w:rsid w:val="00691EFE"/>
    <w:rsid w:val="0069481D"/>
    <w:rsid w:val="0069749E"/>
    <w:rsid w:val="006A3E41"/>
    <w:rsid w:val="006B0FB9"/>
    <w:rsid w:val="006B1E2B"/>
    <w:rsid w:val="006B51B8"/>
    <w:rsid w:val="006C20DB"/>
    <w:rsid w:val="006C74B4"/>
    <w:rsid w:val="006C7D41"/>
    <w:rsid w:val="006D253C"/>
    <w:rsid w:val="006D5E48"/>
    <w:rsid w:val="006E0A27"/>
    <w:rsid w:val="006E38C7"/>
    <w:rsid w:val="006E7D33"/>
    <w:rsid w:val="006F29F7"/>
    <w:rsid w:val="006F36E5"/>
    <w:rsid w:val="006F6554"/>
    <w:rsid w:val="00702D07"/>
    <w:rsid w:val="0070324C"/>
    <w:rsid w:val="007039B8"/>
    <w:rsid w:val="00704551"/>
    <w:rsid w:val="00706B53"/>
    <w:rsid w:val="00706D7C"/>
    <w:rsid w:val="00712EAE"/>
    <w:rsid w:val="0071326F"/>
    <w:rsid w:val="007132C3"/>
    <w:rsid w:val="00716C9B"/>
    <w:rsid w:val="00717E4C"/>
    <w:rsid w:val="00720BBF"/>
    <w:rsid w:val="0072415B"/>
    <w:rsid w:val="007267B0"/>
    <w:rsid w:val="007277FE"/>
    <w:rsid w:val="00736120"/>
    <w:rsid w:val="00741339"/>
    <w:rsid w:val="0074234B"/>
    <w:rsid w:val="00744075"/>
    <w:rsid w:val="00745EA4"/>
    <w:rsid w:val="00746043"/>
    <w:rsid w:val="00746785"/>
    <w:rsid w:val="0075197C"/>
    <w:rsid w:val="00754322"/>
    <w:rsid w:val="00760D54"/>
    <w:rsid w:val="00762297"/>
    <w:rsid w:val="00763CD0"/>
    <w:rsid w:val="00763D82"/>
    <w:rsid w:val="007644B4"/>
    <w:rsid w:val="00764A3A"/>
    <w:rsid w:val="00765133"/>
    <w:rsid w:val="0076735B"/>
    <w:rsid w:val="00780E57"/>
    <w:rsid w:val="007826EA"/>
    <w:rsid w:val="00782A89"/>
    <w:rsid w:val="00784095"/>
    <w:rsid w:val="00785944"/>
    <w:rsid w:val="007A05D6"/>
    <w:rsid w:val="007A19E4"/>
    <w:rsid w:val="007A49A4"/>
    <w:rsid w:val="007B36C8"/>
    <w:rsid w:val="007C1808"/>
    <w:rsid w:val="007C18B0"/>
    <w:rsid w:val="007C3C6C"/>
    <w:rsid w:val="007C6770"/>
    <w:rsid w:val="007D0418"/>
    <w:rsid w:val="007D041A"/>
    <w:rsid w:val="007D44B7"/>
    <w:rsid w:val="007D4866"/>
    <w:rsid w:val="007E1E14"/>
    <w:rsid w:val="007E31A8"/>
    <w:rsid w:val="007E49EF"/>
    <w:rsid w:val="007F0BD4"/>
    <w:rsid w:val="007F1237"/>
    <w:rsid w:val="007F45F4"/>
    <w:rsid w:val="00807B76"/>
    <w:rsid w:val="00810764"/>
    <w:rsid w:val="00810EAD"/>
    <w:rsid w:val="0081172B"/>
    <w:rsid w:val="00812222"/>
    <w:rsid w:val="00812B19"/>
    <w:rsid w:val="00814AD2"/>
    <w:rsid w:val="008167E9"/>
    <w:rsid w:val="008206FA"/>
    <w:rsid w:val="00821BE4"/>
    <w:rsid w:val="00832750"/>
    <w:rsid w:val="00832769"/>
    <w:rsid w:val="00832B37"/>
    <w:rsid w:val="008337AC"/>
    <w:rsid w:val="00836A18"/>
    <w:rsid w:val="00842882"/>
    <w:rsid w:val="00842F0D"/>
    <w:rsid w:val="0085227D"/>
    <w:rsid w:val="00854569"/>
    <w:rsid w:val="00861716"/>
    <w:rsid w:val="00862D59"/>
    <w:rsid w:val="00862DAB"/>
    <w:rsid w:val="008729E0"/>
    <w:rsid w:val="00872A87"/>
    <w:rsid w:val="0087421C"/>
    <w:rsid w:val="008819E2"/>
    <w:rsid w:val="00882D98"/>
    <w:rsid w:val="0088576C"/>
    <w:rsid w:val="00890C91"/>
    <w:rsid w:val="00890E22"/>
    <w:rsid w:val="00891BD7"/>
    <w:rsid w:val="00895E51"/>
    <w:rsid w:val="00896B55"/>
    <w:rsid w:val="008A1E19"/>
    <w:rsid w:val="008A5ED4"/>
    <w:rsid w:val="008B0E89"/>
    <w:rsid w:val="008B124A"/>
    <w:rsid w:val="008B5BA5"/>
    <w:rsid w:val="008B753E"/>
    <w:rsid w:val="008B79D1"/>
    <w:rsid w:val="008C300E"/>
    <w:rsid w:val="008C46BB"/>
    <w:rsid w:val="008C59F3"/>
    <w:rsid w:val="008C5CE6"/>
    <w:rsid w:val="008C7B84"/>
    <w:rsid w:val="008C7F9E"/>
    <w:rsid w:val="008D50AC"/>
    <w:rsid w:val="008D770B"/>
    <w:rsid w:val="008E0DB3"/>
    <w:rsid w:val="008E3A7A"/>
    <w:rsid w:val="008E45B4"/>
    <w:rsid w:val="008E7C1C"/>
    <w:rsid w:val="008E7E64"/>
    <w:rsid w:val="008F1000"/>
    <w:rsid w:val="008F27A0"/>
    <w:rsid w:val="008F284F"/>
    <w:rsid w:val="008F5BF0"/>
    <w:rsid w:val="008F5E75"/>
    <w:rsid w:val="008F6197"/>
    <w:rsid w:val="008F7719"/>
    <w:rsid w:val="00904BFC"/>
    <w:rsid w:val="00913BAC"/>
    <w:rsid w:val="00913C45"/>
    <w:rsid w:val="00914587"/>
    <w:rsid w:val="009156F1"/>
    <w:rsid w:val="00916C78"/>
    <w:rsid w:val="009220BF"/>
    <w:rsid w:val="00924A22"/>
    <w:rsid w:val="00926A88"/>
    <w:rsid w:val="00933031"/>
    <w:rsid w:val="00934BCC"/>
    <w:rsid w:val="00935A88"/>
    <w:rsid w:val="00937864"/>
    <w:rsid w:val="00941559"/>
    <w:rsid w:val="00941652"/>
    <w:rsid w:val="00943042"/>
    <w:rsid w:val="0094342D"/>
    <w:rsid w:val="009435DF"/>
    <w:rsid w:val="0094614D"/>
    <w:rsid w:val="00946E03"/>
    <w:rsid w:val="00946EB9"/>
    <w:rsid w:val="009503F7"/>
    <w:rsid w:val="0095217E"/>
    <w:rsid w:val="009540A4"/>
    <w:rsid w:val="009601F6"/>
    <w:rsid w:val="00961FEA"/>
    <w:rsid w:val="00964B0C"/>
    <w:rsid w:val="00966DAA"/>
    <w:rsid w:val="0096796D"/>
    <w:rsid w:val="00974C1E"/>
    <w:rsid w:val="0097590A"/>
    <w:rsid w:val="00975E88"/>
    <w:rsid w:val="0097772E"/>
    <w:rsid w:val="0097796E"/>
    <w:rsid w:val="00985D11"/>
    <w:rsid w:val="00986936"/>
    <w:rsid w:val="009921C0"/>
    <w:rsid w:val="009931F5"/>
    <w:rsid w:val="00994206"/>
    <w:rsid w:val="00994F6C"/>
    <w:rsid w:val="0099508B"/>
    <w:rsid w:val="00995264"/>
    <w:rsid w:val="00995D62"/>
    <w:rsid w:val="00996E6C"/>
    <w:rsid w:val="009A4288"/>
    <w:rsid w:val="009A5163"/>
    <w:rsid w:val="009A60A4"/>
    <w:rsid w:val="009B2573"/>
    <w:rsid w:val="009B449B"/>
    <w:rsid w:val="009B6C28"/>
    <w:rsid w:val="009C11D5"/>
    <w:rsid w:val="009C3405"/>
    <w:rsid w:val="009C3C32"/>
    <w:rsid w:val="009C451A"/>
    <w:rsid w:val="009C671F"/>
    <w:rsid w:val="009D5207"/>
    <w:rsid w:val="009D7F61"/>
    <w:rsid w:val="009E10DC"/>
    <w:rsid w:val="009E3556"/>
    <w:rsid w:val="009E3767"/>
    <w:rsid w:val="009E5488"/>
    <w:rsid w:val="009E5A37"/>
    <w:rsid w:val="009E6DD6"/>
    <w:rsid w:val="009E72C9"/>
    <w:rsid w:val="009F40F2"/>
    <w:rsid w:val="00A03AC3"/>
    <w:rsid w:val="00A059A7"/>
    <w:rsid w:val="00A05A1F"/>
    <w:rsid w:val="00A20344"/>
    <w:rsid w:val="00A207CB"/>
    <w:rsid w:val="00A23618"/>
    <w:rsid w:val="00A247B8"/>
    <w:rsid w:val="00A311BF"/>
    <w:rsid w:val="00A346CE"/>
    <w:rsid w:val="00A366B8"/>
    <w:rsid w:val="00A378EC"/>
    <w:rsid w:val="00A41955"/>
    <w:rsid w:val="00A435DF"/>
    <w:rsid w:val="00A47BF3"/>
    <w:rsid w:val="00A50810"/>
    <w:rsid w:val="00A5206B"/>
    <w:rsid w:val="00A520C9"/>
    <w:rsid w:val="00A63A93"/>
    <w:rsid w:val="00A74050"/>
    <w:rsid w:val="00A74708"/>
    <w:rsid w:val="00A7549E"/>
    <w:rsid w:val="00A81672"/>
    <w:rsid w:val="00A82E89"/>
    <w:rsid w:val="00A834D6"/>
    <w:rsid w:val="00A83648"/>
    <w:rsid w:val="00A84335"/>
    <w:rsid w:val="00A900BB"/>
    <w:rsid w:val="00A92335"/>
    <w:rsid w:val="00A95B14"/>
    <w:rsid w:val="00A95F26"/>
    <w:rsid w:val="00AB0B00"/>
    <w:rsid w:val="00AB0BFA"/>
    <w:rsid w:val="00AB4EF0"/>
    <w:rsid w:val="00AC1359"/>
    <w:rsid w:val="00AC6B3A"/>
    <w:rsid w:val="00AD17F9"/>
    <w:rsid w:val="00AD2913"/>
    <w:rsid w:val="00AD5E82"/>
    <w:rsid w:val="00AD7455"/>
    <w:rsid w:val="00AE1E17"/>
    <w:rsid w:val="00AE4A02"/>
    <w:rsid w:val="00AE700F"/>
    <w:rsid w:val="00AF078D"/>
    <w:rsid w:val="00AF1503"/>
    <w:rsid w:val="00AF1A42"/>
    <w:rsid w:val="00AF30E9"/>
    <w:rsid w:val="00AF7313"/>
    <w:rsid w:val="00B00092"/>
    <w:rsid w:val="00B03217"/>
    <w:rsid w:val="00B07B7B"/>
    <w:rsid w:val="00B17BD6"/>
    <w:rsid w:val="00B23C6B"/>
    <w:rsid w:val="00B32366"/>
    <w:rsid w:val="00B32CD3"/>
    <w:rsid w:val="00B33D8F"/>
    <w:rsid w:val="00B3567D"/>
    <w:rsid w:val="00B41E95"/>
    <w:rsid w:val="00B42132"/>
    <w:rsid w:val="00B4375B"/>
    <w:rsid w:val="00B43F29"/>
    <w:rsid w:val="00B460E3"/>
    <w:rsid w:val="00B47EDE"/>
    <w:rsid w:val="00B519DE"/>
    <w:rsid w:val="00B525A8"/>
    <w:rsid w:val="00B60CAC"/>
    <w:rsid w:val="00B64815"/>
    <w:rsid w:val="00B657A5"/>
    <w:rsid w:val="00B72414"/>
    <w:rsid w:val="00B814F1"/>
    <w:rsid w:val="00B8393E"/>
    <w:rsid w:val="00B8482F"/>
    <w:rsid w:val="00B84D5A"/>
    <w:rsid w:val="00B8772F"/>
    <w:rsid w:val="00B91DF4"/>
    <w:rsid w:val="00B9673F"/>
    <w:rsid w:val="00BA54A4"/>
    <w:rsid w:val="00BB091C"/>
    <w:rsid w:val="00BB1257"/>
    <w:rsid w:val="00BB3FBB"/>
    <w:rsid w:val="00BB474B"/>
    <w:rsid w:val="00BB5535"/>
    <w:rsid w:val="00BB63C1"/>
    <w:rsid w:val="00BC629D"/>
    <w:rsid w:val="00BC755A"/>
    <w:rsid w:val="00BD1EE0"/>
    <w:rsid w:val="00BD3187"/>
    <w:rsid w:val="00BD36C9"/>
    <w:rsid w:val="00BD3CB6"/>
    <w:rsid w:val="00BD4738"/>
    <w:rsid w:val="00BD49CB"/>
    <w:rsid w:val="00BE3DA9"/>
    <w:rsid w:val="00BF2443"/>
    <w:rsid w:val="00BF45C3"/>
    <w:rsid w:val="00BF752C"/>
    <w:rsid w:val="00BF77A5"/>
    <w:rsid w:val="00C0302D"/>
    <w:rsid w:val="00C05A6B"/>
    <w:rsid w:val="00C1695F"/>
    <w:rsid w:val="00C17CF6"/>
    <w:rsid w:val="00C22093"/>
    <w:rsid w:val="00C24683"/>
    <w:rsid w:val="00C266C9"/>
    <w:rsid w:val="00C27D72"/>
    <w:rsid w:val="00C34FD6"/>
    <w:rsid w:val="00C4646E"/>
    <w:rsid w:val="00C47CB8"/>
    <w:rsid w:val="00C50DF9"/>
    <w:rsid w:val="00C525BA"/>
    <w:rsid w:val="00C55246"/>
    <w:rsid w:val="00C57568"/>
    <w:rsid w:val="00C64BDC"/>
    <w:rsid w:val="00C679FD"/>
    <w:rsid w:val="00C7150C"/>
    <w:rsid w:val="00C7163B"/>
    <w:rsid w:val="00C74EF8"/>
    <w:rsid w:val="00C76D8E"/>
    <w:rsid w:val="00C97230"/>
    <w:rsid w:val="00CA00A5"/>
    <w:rsid w:val="00CA2748"/>
    <w:rsid w:val="00CA4B49"/>
    <w:rsid w:val="00CA77E9"/>
    <w:rsid w:val="00CA7E5E"/>
    <w:rsid w:val="00CA7E66"/>
    <w:rsid w:val="00CB02EA"/>
    <w:rsid w:val="00CB054B"/>
    <w:rsid w:val="00CB666A"/>
    <w:rsid w:val="00CB7501"/>
    <w:rsid w:val="00CC55CA"/>
    <w:rsid w:val="00CD1491"/>
    <w:rsid w:val="00CD66A7"/>
    <w:rsid w:val="00CD7D76"/>
    <w:rsid w:val="00CE0F02"/>
    <w:rsid w:val="00CE1506"/>
    <w:rsid w:val="00CE6F05"/>
    <w:rsid w:val="00CF230B"/>
    <w:rsid w:val="00CF4892"/>
    <w:rsid w:val="00CF4CD5"/>
    <w:rsid w:val="00CF566C"/>
    <w:rsid w:val="00CF60AE"/>
    <w:rsid w:val="00D119B8"/>
    <w:rsid w:val="00D13DAE"/>
    <w:rsid w:val="00D148D6"/>
    <w:rsid w:val="00D15535"/>
    <w:rsid w:val="00D17298"/>
    <w:rsid w:val="00D173AB"/>
    <w:rsid w:val="00D20742"/>
    <w:rsid w:val="00D22AEE"/>
    <w:rsid w:val="00D32CF9"/>
    <w:rsid w:val="00D45F0D"/>
    <w:rsid w:val="00D510AE"/>
    <w:rsid w:val="00D51686"/>
    <w:rsid w:val="00D524D6"/>
    <w:rsid w:val="00D559B0"/>
    <w:rsid w:val="00D61A1B"/>
    <w:rsid w:val="00D70FA8"/>
    <w:rsid w:val="00D74210"/>
    <w:rsid w:val="00D74D1A"/>
    <w:rsid w:val="00D75600"/>
    <w:rsid w:val="00D75FCC"/>
    <w:rsid w:val="00D8064A"/>
    <w:rsid w:val="00D83903"/>
    <w:rsid w:val="00D843BD"/>
    <w:rsid w:val="00D86EF8"/>
    <w:rsid w:val="00D87060"/>
    <w:rsid w:val="00D90B74"/>
    <w:rsid w:val="00D97AE5"/>
    <w:rsid w:val="00D97D66"/>
    <w:rsid w:val="00DA07AE"/>
    <w:rsid w:val="00DA1F95"/>
    <w:rsid w:val="00DA608E"/>
    <w:rsid w:val="00DA6643"/>
    <w:rsid w:val="00DB2199"/>
    <w:rsid w:val="00DB436E"/>
    <w:rsid w:val="00DB615D"/>
    <w:rsid w:val="00DB6A25"/>
    <w:rsid w:val="00DB7987"/>
    <w:rsid w:val="00DD578B"/>
    <w:rsid w:val="00DD58C6"/>
    <w:rsid w:val="00DD745D"/>
    <w:rsid w:val="00DE0204"/>
    <w:rsid w:val="00DE2B5A"/>
    <w:rsid w:val="00DE5B80"/>
    <w:rsid w:val="00DF12D3"/>
    <w:rsid w:val="00DF201E"/>
    <w:rsid w:val="00DF5A81"/>
    <w:rsid w:val="00DF5C5F"/>
    <w:rsid w:val="00DF63A2"/>
    <w:rsid w:val="00E032BE"/>
    <w:rsid w:val="00E06C1B"/>
    <w:rsid w:val="00E107CF"/>
    <w:rsid w:val="00E155A1"/>
    <w:rsid w:val="00E15EA4"/>
    <w:rsid w:val="00E2305D"/>
    <w:rsid w:val="00E250FD"/>
    <w:rsid w:val="00E26FCB"/>
    <w:rsid w:val="00E275A7"/>
    <w:rsid w:val="00E30479"/>
    <w:rsid w:val="00E31824"/>
    <w:rsid w:val="00E367AA"/>
    <w:rsid w:val="00E37AEF"/>
    <w:rsid w:val="00E405A7"/>
    <w:rsid w:val="00E4116B"/>
    <w:rsid w:val="00E43898"/>
    <w:rsid w:val="00E4644E"/>
    <w:rsid w:val="00E46BCB"/>
    <w:rsid w:val="00E51D28"/>
    <w:rsid w:val="00E53BA7"/>
    <w:rsid w:val="00E55AF7"/>
    <w:rsid w:val="00E60FF0"/>
    <w:rsid w:val="00E62101"/>
    <w:rsid w:val="00E65D4B"/>
    <w:rsid w:val="00E71742"/>
    <w:rsid w:val="00E71BCB"/>
    <w:rsid w:val="00E74DD5"/>
    <w:rsid w:val="00E77419"/>
    <w:rsid w:val="00E812BD"/>
    <w:rsid w:val="00E9441E"/>
    <w:rsid w:val="00E94428"/>
    <w:rsid w:val="00E96729"/>
    <w:rsid w:val="00EA1655"/>
    <w:rsid w:val="00EA2528"/>
    <w:rsid w:val="00EB077D"/>
    <w:rsid w:val="00EB347B"/>
    <w:rsid w:val="00EB479B"/>
    <w:rsid w:val="00EC1968"/>
    <w:rsid w:val="00EC3A3E"/>
    <w:rsid w:val="00EC6F5D"/>
    <w:rsid w:val="00ED1896"/>
    <w:rsid w:val="00ED28C4"/>
    <w:rsid w:val="00ED5FF1"/>
    <w:rsid w:val="00EE2A51"/>
    <w:rsid w:val="00EE2FDC"/>
    <w:rsid w:val="00EE6C6F"/>
    <w:rsid w:val="00EE77B7"/>
    <w:rsid w:val="00EF1D22"/>
    <w:rsid w:val="00EF3D1E"/>
    <w:rsid w:val="00EF7B3F"/>
    <w:rsid w:val="00F02101"/>
    <w:rsid w:val="00F02D50"/>
    <w:rsid w:val="00F03F75"/>
    <w:rsid w:val="00F0419B"/>
    <w:rsid w:val="00F10AFE"/>
    <w:rsid w:val="00F1324A"/>
    <w:rsid w:val="00F13607"/>
    <w:rsid w:val="00F1499E"/>
    <w:rsid w:val="00F20EC2"/>
    <w:rsid w:val="00F21CA7"/>
    <w:rsid w:val="00F30031"/>
    <w:rsid w:val="00F35A4F"/>
    <w:rsid w:val="00F4072C"/>
    <w:rsid w:val="00F41175"/>
    <w:rsid w:val="00F412C3"/>
    <w:rsid w:val="00F41DCA"/>
    <w:rsid w:val="00F42AC3"/>
    <w:rsid w:val="00F43B87"/>
    <w:rsid w:val="00F44CEA"/>
    <w:rsid w:val="00F515A2"/>
    <w:rsid w:val="00F53BD4"/>
    <w:rsid w:val="00F54F58"/>
    <w:rsid w:val="00F5785C"/>
    <w:rsid w:val="00F6301D"/>
    <w:rsid w:val="00F76B8B"/>
    <w:rsid w:val="00F80283"/>
    <w:rsid w:val="00F80B28"/>
    <w:rsid w:val="00F80E77"/>
    <w:rsid w:val="00F81BFC"/>
    <w:rsid w:val="00F81C44"/>
    <w:rsid w:val="00F8387E"/>
    <w:rsid w:val="00F86975"/>
    <w:rsid w:val="00F93829"/>
    <w:rsid w:val="00F94957"/>
    <w:rsid w:val="00F94EA1"/>
    <w:rsid w:val="00F952FA"/>
    <w:rsid w:val="00F97EF3"/>
    <w:rsid w:val="00FA30B6"/>
    <w:rsid w:val="00FA344B"/>
    <w:rsid w:val="00FA7B42"/>
    <w:rsid w:val="00FB10E3"/>
    <w:rsid w:val="00FB238B"/>
    <w:rsid w:val="00FB6D9C"/>
    <w:rsid w:val="00FB7534"/>
    <w:rsid w:val="00FC343F"/>
    <w:rsid w:val="00FC4475"/>
    <w:rsid w:val="00FC4BC3"/>
    <w:rsid w:val="00FC5F13"/>
    <w:rsid w:val="00FD4CAC"/>
    <w:rsid w:val="00FD5100"/>
    <w:rsid w:val="00FD6643"/>
    <w:rsid w:val="00FD72B5"/>
    <w:rsid w:val="00FE0657"/>
    <w:rsid w:val="00FE0EC5"/>
    <w:rsid w:val="00FE407C"/>
    <w:rsid w:val="00FE7297"/>
    <w:rsid w:val="00FF5A9B"/>
    <w:rsid w:val="00FF772A"/>
    <w:rsid w:val="6D9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5236"/>
  <w15:chartTrackingRefBased/>
  <w15:docId w15:val="{ABFBA138-D6CF-48DF-A97F-22C0C1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55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45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C5545"/>
    <w:rPr>
      <w:i/>
      <w:iCs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1C5545"/>
    <w:pPr>
      <w:ind w:left="720"/>
      <w:contextualSpacing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1C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2554E6"/>
  </w:style>
  <w:style w:type="paragraph" w:styleId="Tekstprzypisudolnego">
    <w:name w:val="footnote text"/>
    <w:basedOn w:val="Normalny"/>
    <w:link w:val="TekstprzypisudolnegoZnak"/>
    <w:uiPriority w:val="99"/>
    <w:unhideWhenUsed/>
    <w:rsid w:val="008D770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770B"/>
    <w:rPr>
      <w:vertAlign w:val="superscript"/>
    </w:rPr>
  </w:style>
  <w:style w:type="character" w:customStyle="1" w:styleId="alb">
    <w:name w:val="a_lb"/>
    <w:basedOn w:val="Domylnaczcionkaakapitu"/>
    <w:rsid w:val="00234806"/>
  </w:style>
  <w:style w:type="character" w:customStyle="1" w:styleId="alb-s">
    <w:name w:val="a_lb-s"/>
    <w:basedOn w:val="Domylnaczcionkaakapitu"/>
    <w:rsid w:val="00234806"/>
  </w:style>
  <w:style w:type="character" w:styleId="Hipercze">
    <w:name w:val="Hyperlink"/>
    <w:basedOn w:val="Domylnaczcionkaakapitu"/>
    <w:uiPriority w:val="99"/>
    <w:unhideWhenUsed/>
    <w:rsid w:val="00234806"/>
    <w:rPr>
      <w:color w:val="0000FF"/>
      <w:u w:val="single"/>
    </w:rPr>
  </w:style>
  <w:style w:type="character" w:customStyle="1" w:styleId="fn-ref">
    <w:name w:val="fn-ref"/>
    <w:basedOn w:val="Domylnaczcionkaakapitu"/>
    <w:rsid w:val="00234806"/>
  </w:style>
  <w:style w:type="paragraph" w:customStyle="1" w:styleId="text-justify">
    <w:name w:val="text-justify"/>
    <w:basedOn w:val="Normalny"/>
    <w:rsid w:val="00234806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94165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941652"/>
  </w:style>
  <w:style w:type="character" w:customStyle="1" w:styleId="eop">
    <w:name w:val="eop"/>
    <w:basedOn w:val="Domylnaczcionkaakapitu"/>
    <w:rsid w:val="00941652"/>
  </w:style>
  <w:style w:type="character" w:customStyle="1" w:styleId="spellingerror">
    <w:name w:val="spellingerror"/>
    <w:basedOn w:val="Domylnaczcionkaakapitu"/>
    <w:rsid w:val="00941652"/>
  </w:style>
  <w:style w:type="character" w:customStyle="1" w:styleId="superscript">
    <w:name w:val="superscript"/>
    <w:basedOn w:val="Domylnaczcionkaakapitu"/>
    <w:rsid w:val="00941652"/>
  </w:style>
  <w:style w:type="character" w:customStyle="1" w:styleId="scxw252865133">
    <w:name w:val="scxw252865133"/>
    <w:basedOn w:val="Domylnaczcionkaakapitu"/>
    <w:rsid w:val="00941652"/>
  </w:style>
  <w:style w:type="character" w:customStyle="1" w:styleId="apple-converted-space">
    <w:name w:val="apple-converted-space"/>
    <w:basedOn w:val="Domylnaczcionkaakapitu"/>
    <w:rsid w:val="0074234B"/>
  </w:style>
  <w:style w:type="paragraph" w:styleId="Tekstpodstawowy">
    <w:name w:val="Body Text"/>
    <w:basedOn w:val="Normalny"/>
    <w:link w:val="TekstpodstawowyZnak"/>
    <w:rsid w:val="008C4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8C46B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F6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F6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A9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A9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A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37ECA"/>
    <w:rPr>
      <w:color w:val="605E5C"/>
      <w:shd w:val="clear" w:color="auto" w:fill="E1DFDD"/>
    </w:rPr>
  </w:style>
  <w:style w:type="paragraph" w:customStyle="1" w:styleId="Default">
    <w:name w:val="Default"/>
    <w:rsid w:val="0030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6F5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C6F5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C6F5D"/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7A49A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D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51D2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53BA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D1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4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7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2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3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06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499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file:////miniportal.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mailto:iod@adm.uw.edu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miniportal.uzp.gov.pl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zamowieniawb@uw.edu.pl" TargetMode="External"/><Relationship Id="rId35" Type="http://schemas.openxmlformats.org/officeDocument/2006/relationships/header" Target="header1.xm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__data/assets/pdf_file/0026/53468/Jednolity-Europejski-Dokument-Zamowienia-instrukcja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5072A7-0303-4860-A171-E847417C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8767</Words>
  <Characters>52608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P.</cp:lastModifiedBy>
  <cp:revision>7</cp:revision>
  <cp:lastPrinted>2022-08-24T12:01:00Z</cp:lastPrinted>
  <dcterms:created xsi:type="dcterms:W3CDTF">2022-11-07T07:45:00Z</dcterms:created>
  <dcterms:modified xsi:type="dcterms:W3CDTF">2022-12-01T09:54:00Z</dcterms:modified>
</cp:coreProperties>
</file>