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8381" w14:textId="4C28071F" w:rsidR="00167C24" w:rsidRDefault="00167C24" w:rsidP="00CF027F">
      <w:pP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Załącznik nr 1 do SWZ</w:t>
      </w:r>
    </w:p>
    <w:p w14:paraId="11EF6552" w14:textId="77777777" w:rsidR="00167C24" w:rsidRDefault="00167C24" w:rsidP="00A758FF">
      <w:pPr>
        <w:jc w:val="center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</w:p>
    <w:p w14:paraId="5A3499D5" w14:textId="74C3ADCC" w:rsidR="00A758FF" w:rsidRPr="00A758FF" w:rsidRDefault="00A758FF" w:rsidP="00A758FF">
      <w:pPr>
        <w:jc w:val="center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OPIS PRZEDMIOTU ZAMÓWIENIA</w:t>
      </w:r>
    </w:p>
    <w:p w14:paraId="3D2D0A40" w14:textId="137E8003" w:rsidR="00A758FF" w:rsidRPr="00A758FF" w:rsidRDefault="00A758FF" w:rsidP="00A758FF">
      <w:pP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CZĘŚĆ 1. </w:t>
      </w:r>
    </w:p>
    <w:p w14:paraId="7701AD3B" w14:textId="165FAED7" w:rsidR="00A758FF" w:rsidRPr="00A758FF" w:rsidRDefault="00A758FF" w:rsidP="00A758FF">
      <w:pP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Sukcesywne wykonanie usług badawczych - sekwencjonowanie standardowe z czyszczeniem i bez czyszczenia, odczyt gotowych reakcji sekwencjonowania, sekwencjonowanie Extra </w:t>
      </w:r>
      <w:proofErr w:type="spellStart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Long</w:t>
      </w:r>
      <w:proofErr w:type="spellEnd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Run, synteza </w:t>
      </w:r>
      <w:proofErr w:type="spellStart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oligonukleotydów</w:t>
      </w:r>
      <w:proofErr w:type="spellEnd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o różnych długościach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A758FF" w:rsidRPr="00A758FF" w14:paraId="507BA788" w14:textId="77777777" w:rsidTr="00A758FF">
        <w:tc>
          <w:tcPr>
            <w:tcW w:w="988" w:type="dxa"/>
          </w:tcPr>
          <w:p w14:paraId="281257A7" w14:textId="77777777" w:rsidR="00A758FF" w:rsidRPr="00214BF6" w:rsidRDefault="00A758FF" w:rsidP="00D810FD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4BF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20" w:type="dxa"/>
          </w:tcPr>
          <w:p w14:paraId="62B97390" w14:textId="15D6035D" w:rsidR="00A758FF" w:rsidRPr="00214BF6" w:rsidRDefault="00A758FF" w:rsidP="00D810FD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4BF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pl-PL"/>
              </w:rPr>
              <w:t>usługa</w:t>
            </w:r>
          </w:p>
        </w:tc>
        <w:tc>
          <w:tcPr>
            <w:tcW w:w="1701" w:type="dxa"/>
          </w:tcPr>
          <w:p w14:paraId="7F93499A" w14:textId="77777777" w:rsidR="00A758FF" w:rsidRPr="00214BF6" w:rsidRDefault="00A758FF" w:rsidP="00D810FD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4BF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pl-PL"/>
              </w:rPr>
              <w:t>Liczba usług</w:t>
            </w:r>
          </w:p>
        </w:tc>
      </w:tr>
      <w:tr w:rsidR="00A758FF" w:rsidRPr="00A758FF" w14:paraId="538877D8" w14:textId="77777777" w:rsidTr="00A758FF">
        <w:tc>
          <w:tcPr>
            <w:tcW w:w="988" w:type="dxa"/>
          </w:tcPr>
          <w:p w14:paraId="32D6FFB9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20" w:type="dxa"/>
          </w:tcPr>
          <w:p w14:paraId="7D1D2496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Sekwencjonowanie standardowe (odczyt do 500-800 nukleotydów w zależności od jakości matrycy) bez czyszczenia</w:t>
            </w:r>
          </w:p>
        </w:tc>
        <w:tc>
          <w:tcPr>
            <w:tcW w:w="1701" w:type="dxa"/>
          </w:tcPr>
          <w:p w14:paraId="62117A2A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350</w:t>
            </w:r>
          </w:p>
        </w:tc>
      </w:tr>
      <w:tr w:rsidR="00A758FF" w:rsidRPr="00A758FF" w14:paraId="449102CC" w14:textId="77777777" w:rsidTr="00A758FF">
        <w:tc>
          <w:tcPr>
            <w:tcW w:w="988" w:type="dxa"/>
          </w:tcPr>
          <w:p w14:paraId="356A8A76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20" w:type="dxa"/>
          </w:tcPr>
          <w:p w14:paraId="534EA769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Sekwencjonowanie standardowe (odczyt do 500-800 nukleotydów w zależności od jakości matrycy) z czyszczeniem produktu reakcji amplifikacji</w:t>
            </w:r>
          </w:p>
        </w:tc>
        <w:tc>
          <w:tcPr>
            <w:tcW w:w="1701" w:type="dxa"/>
          </w:tcPr>
          <w:p w14:paraId="0B79391F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350</w:t>
            </w:r>
          </w:p>
        </w:tc>
      </w:tr>
      <w:tr w:rsidR="00A758FF" w:rsidRPr="00A758FF" w14:paraId="7DACBD1F" w14:textId="77777777" w:rsidTr="00A758FF">
        <w:tc>
          <w:tcPr>
            <w:tcW w:w="988" w:type="dxa"/>
          </w:tcPr>
          <w:p w14:paraId="0A253038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20" w:type="dxa"/>
          </w:tcPr>
          <w:p w14:paraId="4FB77B3B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Sekwencjonowanie Extra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Long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 Run (odczyt do 1100 nukleotydów w zależności od jakości matrycy</w:t>
            </w:r>
          </w:p>
        </w:tc>
        <w:tc>
          <w:tcPr>
            <w:tcW w:w="1701" w:type="dxa"/>
          </w:tcPr>
          <w:p w14:paraId="4CFF6AB0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340</w:t>
            </w:r>
          </w:p>
        </w:tc>
      </w:tr>
      <w:tr w:rsidR="00A758FF" w:rsidRPr="00A758FF" w14:paraId="3595D1CE" w14:textId="77777777" w:rsidTr="00A758FF">
        <w:tc>
          <w:tcPr>
            <w:tcW w:w="988" w:type="dxa"/>
          </w:tcPr>
          <w:p w14:paraId="66E050A3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20" w:type="dxa"/>
          </w:tcPr>
          <w:p w14:paraId="46825927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Odczyt gotowych reakcji sekwencjonowania</w:t>
            </w:r>
          </w:p>
        </w:tc>
        <w:tc>
          <w:tcPr>
            <w:tcW w:w="1701" w:type="dxa"/>
          </w:tcPr>
          <w:p w14:paraId="11A30224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8500</w:t>
            </w:r>
          </w:p>
        </w:tc>
      </w:tr>
      <w:tr w:rsidR="00A758FF" w:rsidRPr="00A758FF" w14:paraId="4DD3ECF0" w14:textId="77777777" w:rsidTr="00A758FF">
        <w:tc>
          <w:tcPr>
            <w:tcW w:w="988" w:type="dxa"/>
          </w:tcPr>
          <w:p w14:paraId="4F9EA48D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520" w:type="dxa"/>
          </w:tcPr>
          <w:p w14:paraId="141B9176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Synteza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oligonukleotydów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 DNA o długości od 15 do 33 nukleotydów, skala 20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nmol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oczyszcz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. Standard</w:t>
            </w:r>
          </w:p>
        </w:tc>
        <w:tc>
          <w:tcPr>
            <w:tcW w:w="1701" w:type="dxa"/>
          </w:tcPr>
          <w:p w14:paraId="00A8265A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A758FF" w:rsidRPr="00A758FF" w14:paraId="64BE4F05" w14:textId="77777777" w:rsidTr="00A758FF">
        <w:tc>
          <w:tcPr>
            <w:tcW w:w="988" w:type="dxa"/>
          </w:tcPr>
          <w:p w14:paraId="56358D67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20" w:type="dxa"/>
          </w:tcPr>
          <w:p w14:paraId="5F7E8208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Synteza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oligonukleotydów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 DNA o długości od 15 do 80 nukleotydów, skala 40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nmol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oczyszcz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. Standard</w:t>
            </w:r>
          </w:p>
        </w:tc>
        <w:tc>
          <w:tcPr>
            <w:tcW w:w="1701" w:type="dxa"/>
          </w:tcPr>
          <w:p w14:paraId="134F500A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A758FF" w:rsidRPr="00A758FF" w14:paraId="1C0F203B" w14:textId="77777777" w:rsidTr="00A758FF">
        <w:tc>
          <w:tcPr>
            <w:tcW w:w="988" w:type="dxa"/>
          </w:tcPr>
          <w:p w14:paraId="73EA6647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520" w:type="dxa"/>
          </w:tcPr>
          <w:p w14:paraId="0262AE7A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Synteza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oligonukleotydów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 DNA o długości od 15 do 80 nukleotydów, skala 200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nmol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oczyszcz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. Standard</w:t>
            </w:r>
          </w:p>
        </w:tc>
        <w:tc>
          <w:tcPr>
            <w:tcW w:w="1701" w:type="dxa"/>
          </w:tcPr>
          <w:p w14:paraId="1ECC3B64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A758FF" w:rsidRPr="00A758FF" w14:paraId="21458124" w14:textId="77777777" w:rsidTr="00A758FF">
        <w:tc>
          <w:tcPr>
            <w:tcW w:w="988" w:type="dxa"/>
          </w:tcPr>
          <w:p w14:paraId="0B544B0F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520" w:type="dxa"/>
          </w:tcPr>
          <w:p w14:paraId="3BD026D6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Synteza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oligonukleotydów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 DNA o długości od 15 do 33 nukleotydów, skala 20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nmol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oczyszcz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. HPLC</w:t>
            </w:r>
          </w:p>
        </w:tc>
        <w:tc>
          <w:tcPr>
            <w:tcW w:w="1701" w:type="dxa"/>
          </w:tcPr>
          <w:p w14:paraId="3B6EB5E9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A758FF" w:rsidRPr="00A758FF" w14:paraId="4FDA7888" w14:textId="77777777" w:rsidTr="00A758FF">
        <w:tc>
          <w:tcPr>
            <w:tcW w:w="988" w:type="dxa"/>
          </w:tcPr>
          <w:p w14:paraId="0277FF39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520" w:type="dxa"/>
          </w:tcPr>
          <w:p w14:paraId="5086E993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Synteza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oligonukleotydów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 DNA o długości od 15 do 80 nukleotydów, skala 40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nmol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, oczyszczanie HPLC</w:t>
            </w:r>
          </w:p>
        </w:tc>
        <w:tc>
          <w:tcPr>
            <w:tcW w:w="1701" w:type="dxa"/>
          </w:tcPr>
          <w:p w14:paraId="62BB8B43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A758FF" w:rsidRPr="00A758FF" w14:paraId="5D568D7D" w14:textId="77777777" w:rsidTr="00A758FF">
        <w:tc>
          <w:tcPr>
            <w:tcW w:w="988" w:type="dxa"/>
          </w:tcPr>
          <w:p w14:paraId="0B4EE887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520" w:type="dxa"/>
          </w:tcPr>
          <w:p w14:paraId="6D3B44D4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Synteza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oligonukleotydów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 DNA o długości od 15 do 80 nukleotydów, skala 200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nmol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oczyszcz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. HPLC</w:t>
            </w:r>
          </w:p>
        </w:tc>
        <w:tc>
          <w:tcPr>
            <w:tcW w:w="1701" w:type="dxa"/>
          </w:tcPr>
          <w:p w14:paraId="15CC654A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A758FF" w:rsidRPr="00A758FF" w14:paraId="1D1CA01B" w14:textId="77777777" w:rsidTr="00A758FF">
        <w:tc>
          <w:tcPr>
            <w:tcW w:w="988" w:type="dxa"/>
          </w:tcPr>
          <w:p w14:paraId="5C7EEACC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520" w:type="dxa"/>
          </w:tcPr>
          <w:p w14:paraId="0C026DA7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Synteza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oligonukleotydów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 DNA znakowanych pojedynczo, o długości od 15 do 80 nukleotydów, skala 200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nmol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oczyszcz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. HPLC</w:t>
            </w:r>
          </w:p>
        </w:tc>
        <w:tc>
          <w:tcPr>
            <w:tcW w:w="1701" w:type="dxa"/>
          </w:tcPr>
          <w:p w14:paraId="54355577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A758FF" w:rsidRPr="00A758FF" w14:paraId="2854143B" w14:textId="77777777" w:rsidTr="00A758FF">
        <w:tc>
          <w:tcPr>
            <w:tcW w:w="988" w:type="dxa"/>
          </w:tcPr>
          <w:p w14:paraId="6E36F888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520" w:type="dxa"/>
          </w:tcPr>
          <w:p w14:paraId="4DE9799C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Synteza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oligonukleotydów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 DNA znakowanych podwójnie, o długości od 15 do 80 nukleotydów, skala 200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nmol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oczyszcz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. HPLC</w:t>
            </w:r>
          </w:p>
        </w:tc>
        <w:tc>
          <w:tcPr>
            <w:tcW w:w="1701" w:type="dxa"/>
          </w:tcPr>
          <w:p w14:paraId="10EB276C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A9729B" w:rsidRPr="00A758FF" w14:paraId="132A268A" w14:textId="77777777" w:rsidTr="00A758FF">
        <w:tc>
          <w:tcPr>
            <w:tcW w:w="988" w:type="dxa"/>
          </w:tcPr>
          <w:p w14:paraId="44980FA2" w14:textId="68F5C85B" w:rsidR="00A9729B" w:rsidRPr="00A758FF" w:rsidRDefault="00A9729B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520" w:type="dxa"/>
          </w:tcPr>
          <w:p w14:paraId="189C9498" w14:textId="63BF14B9" w:rsidR="00A9729B" w:rsidRPr="00A758FF" w:rsidRDefault="00A9729B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Termin wykonania próbek max. </w:t>
            </w:r>
            <w:r w:rsidR="0064143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d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 3 dni roboczych od złożenia zamówienia.</w:t>
            </w:r>
          </w:p>
        </w:tc>
        <w:tc>
          <w:tcPr>
            <w:tcW w:w="1701" w:type="dxa"/>
          </w:tcPr>
          <w:p w14:paraId="49FD3D6C" w14:textId="77777777" w:rsidR="00A9729B" w:rsidRPr="00A758FF" w:rsidRDefault="00A9729B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9C8DFA4" w14:textId="7FCE926A" w:rsidR="00A758FF" w:rsidRDefault="00A758FF" w:rsidP="00A758FF">
      <w:pP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</w:p>
    <w:p w14:paraId="32D3F554" w14:textId="08776512" w:rsidR="00BD4CC4" w:rsidRDefault="00BD4CC4" w:rsidP="00A758FF">
      <w:pP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</w:p>
    <w:p w14:paraId="676D16F0" w14:textId="3085DD99" w:rsidR="00BD4CC4" w:rsidRDefault="00BD4CC4" w:rsidP="00A758FF">
      <w:pP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</w:p>
    <w:p w14:paraId="1A92F0CE" w14:textId="745D2527" w:rsidR="00BD4CC4" w:rsidRDefault="00BD4CC4" w:rsidP="00A758FF">
      <w:pP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</w:p>
    <w:p w14:paraId="60B2F6FA" w14:textId="03180D0C" w:rsidR="00A758FF" w:rsidRPr="00A758FF" w:rsidRDefault="00A758FF" w:rsidP="00A758FF">
      <w:pPr>
        <w:rPr>
          <w:rFonts w:ascii="Calibri Light" w:hAnsi="Calibri Light" w:cs="Calibri Light"/>
          <w:sz w:val="24"/>
          <w:szCs w:val="24"/>
        </w:rPr>
      </w:pPr>
      <w:bookmarkStart w:id="0" w:name="_Hlk115345634"/>
      <w:r w:rsidRPr="00A758FF">
        <w:rPr>
          <w:rFonts w:ascii="Calibri Light" w:hAnsi="Calibri Light" w:cs="Calibri Light"/>
          <w:sz w:val="24"/>
          <w:szCs w:val="24"/>
        </w:rPr>
        <w:t xml:space="preserve">CZĘŚĆ 2: </w:t>
      </w:r>
    </w:p>
    <w:p w14:paraId="0B5E9BD5" w14:textId="77777777" w:rsidR="00A758FF" w:rsidRPr="00A758FF" w:rsidRDefault="00A758FF" w:rsidP="00A758FF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Wykonanie analizy białek metodą spektrometrii mas - preparatyka, czyszczenie, pomiar stężenia, przebieg MS, analiza danych</w:t>
      </w:r>
    </w:p>
    <w:p w14:paraId="570CD9B4" w14:textId="77777777" w:rsidR="00A758FF" w:rsidRPr="00A758FF" w:rsidRDefault="00A758FF" w:rsidP="00A758FF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4CB9AE82" w14:textId="77777777" w:rsidR="00A758FF" w:rsidRPr="00A758FF" w:rsidRDefault="00A758FF" w:rsidP="00A758FF">
      <w:pPr>
        <w:pStyle w:val="Akapitzlist"/>
        <w:numPr>
          <w:ilvl w:val="0"/>
          <w:numId w:val="2"/>
        </w:numPr>
        <w:rPr>
          <w:rFonts w:ascii="Calibri Light" w:hAnsi="Calibri Light" w:cs="Calibri Light"/>
          <w:b/>
          <w:bCs/>
          <w:sz w:val="24"/>
          <w:szCs w:val="24"/>
        </w:rPr>
      </w:pPr>
      <w:bookmarkStart w:id="1" w:name="_Hlk115345054"/>
      <w:r w:rsidRPr="00A758FF">
        <w:rPr>
          <w:rFonts w:ascii="Calibri Light" w:hAnsi="Calibri Light" w:cs="Calibri Light"/>
          <w:b/>
          <w:bCs/>
          <w:sz w:val="24"/>
          <w:szCs w:val="24"/>
        </w:rPr>
        <w:t xml:space="preserve">Usługa analizy ilościowej </w:t>
      </w:r>
      <w:proofErr w:type="spellStart"/>
      <w:r w:rsidRPr="00A758FF">
        <w:rPr>
          <w:rFonts w:ascii="Calibri Light" w:hAnsi="Calibri Light" w:cs="Calibri Light"/>
          <w:b/>
          <w:bCs/>
          <w:sz w:val="24"/>
          <w:szCs w:val="24"/>
        </w:rPr>
        <w:t>label</w:t>
      </w:r>
      <w:proofErr w:type="spellEnd"/>
      <w:r w:rsidRPr="00A758FF">
        <w:rPr>
          <w:rFonts w:ascii="Calibri Light" w:hAnsi="Calibri Light" w:cs="Calibri Light"/>
          <w:b/>
          <w:bCs/>
          <w:sz w:val="24"/>
          <w:szCs w:val="24"/>
        </w:rPr>
        <w:t xml:space="preserve"> – </w:t>
      </w:r>
      <w:proofErr w:type="spellStart"/>
      <w:r w:rsidRPr="00A758FF">
        <w:rPr>
          <w:rFonts w:ascii="Calibri Light" w:hAnsi="Calibri Light" w:cs="Calibri Light"/>
          <w:b/>
          <w:bCs/>
          <w:sz w:val="24"/>
          <w:szCs w:val="24"/>
        </w:rPr>
        <w:t>free</w:t>
      </w:r>
      <w:proofErr w:type="spellEnd"/>
      <w:r w:rsidRPr="00A758FF">
        <w:rPr>
          <w:rFonts w:ascii="Calibri Light" w:hAnsi="Calibri Light" w:cs="Calibri Light"/>
          <w:b/>
          <w:bCs/>
          <w:sz w:val="24"/>
          <w:szCs w:val="24"/>
        </w:rPr>
        <w:t xml:space="preserve"> frakcji białkowych z komórek glejowych – 48 próbek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6946"/>
        <w:gridCol w:w="1417"/>
      </w:tblGrid>
      <w:tr w:rsidR="00A758FF" w:rsidRPr="00A758FF" w14:paraId="6D9036EE" w14:textId="77777777" w:rsidTr="00214BF6">
        <w:tc>
          <w:tcPr>
            <w:tcW w:w="704" w:type="dxa"/>
          </w:tcPr>
          <w:p w14:paraId="0A689B54" w14:textId="77777777" w:rsidR="00A758FF" w:rsidRPr="00A758FF" w:rsidRDefault="00A758FF" w:rsidP="00D810F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946" w:type="dxa"/>
          </w:tcPr>
          <w:p w14:paraId="6A1BA0C8" w14:textId="550FDA12" w:rsidR="00A758FF" w:rsidRPr="00A758FF" w:rsidRDefault="00A758FF" w:rsidP="00D810F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Usługa </w:t>
            </w:r>
          </w:p>
        </w:tc>
        <w:tc>
          <w:tcPr>
            <w:tcW w:w="1417" w:type="dxa"/>
          </w:tcPr>
          <w:p w14:paraId="40F40C7F" w14:textId="77777777" w:rsidR="00A758FF" w:rsidRPr="00A758FF" w:rsidRDefault="00A758FF" w:rsidP="00D810F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Liczba usług</w:t>
            </w:r>
          </w:p>
        </w:tc>
      </w:tr>
      <w:tr w:rsidR="00A758FF" w:rsidRPr="00A758FF" w14:paraId="07AE78E0" w14:textId="77777777" w:rsidTr="00214BF6">
        <w:tc>
          <w:tcPr>
            <w:tcW w:w="704" w:type="dxa"/>
          </w:tcPr>
          <w:p w14:paraId="50983DA6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14:paraId="7B81E670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 xml:space="preserve">Analiza ilościowa </w:t>
            </w:r>
            <w:proofErr w:type="spellStart"/>
            <w:r w:rsidRPr="00A758FF">
              <w:rPr>
                <w:rFonts w:ascii="Calibri Light" w:hAnsi="Calibri Light" w:cs="Calibri Light"/>
                <w:sz w:val="24"/>
                <w:szCs w:val="24"/>
              </w:rPr>
              <w:t>label-free</w:t>
            </w:r>
            <w:proofErr w:type="spellEnd"/>
            <w:r w:rsidRPr="00A758FF">
              <w:rPr>
                <w:rFonts w:ascii="Calibri Light" w:hAnsi="Calibri Light" w:cs="Calibri Light"/>
                <w:sz w:val="24"/>
                <w:szCs w:val="24"/>
              </w:rPr>
              <w:t>, białek z komórek glejowych, metodą spektrometrii mas. Analiza podzielona na dwa etapy. W skład analizy wchodzi:</w:t>
            </w:r>
          </w:p>
          <w:p w14:paraId="41724E6C" w14:textId="77777777" w:rsidR="00A758FF" w:rsidRPr="00A758FF" w:rsidRDefault="00A758FF" w:rsidP="00D810FD">
            <w:pPr>
              <w:pStyle w:val="Akapitzlist"/>
              <w:ind w:left="360"/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>- preparatyka próbek</w:t>
            </w:r>
          </w:p>
          <w:p w14:paraId="59376943" w14:textId="77777777" w:rsidR="00A758FF" w:rsidRPr="00A758FF" w:rsidRDefault="00A758FF" w:rsidP="00D810FD">
            <w:pPr>
              <w:pStyle w:val="Akapitzlist"/>
              <w:ind w:left="360"/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>- oczyszczanie i pomiar stężenia peptydów</w:t>
            </w:r>
          </w:p>
          <w:p w14:paraId="3DCE1BFC" w14:textId="77777777" w:rsidR="00A758FF" w:rsidRPr="00A758FF" w:rsidRDefault="00A758FF" w:rsidP="00D810FD">
            <w:pPr>
              <w:pStyle w:val="Akapitzlist"/>
              <w:ind w:left="360"/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>- pomiar metodą spektrometrii mas</w:t>
            </w:r>
          </w:p>
          <w:p w14:paraId="27147AED" w14:textId="77777777" w:rsidR="00A758FF" w:rsidRPr="00A758FF" w:rsidRDefault="00A758FF" w:rsidP="00D810FD">
            <w:pPr>
              <w:pStyle w:val="Akapitzlist"/>
              <w:ind w:left="360"/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 xml:space="preserve">- obróbka i analiza statystyczna danych </w:t>
            </w:r>
          </w:p>
          <w:p w14:paraId="57BC8A8C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1BFC64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>48 próbek</w:t>
            </w:r>
          </w:p>
        </w:tc>
      </w:tr>
      <w:tr w:rsidR="00A9729B" w:rsidRPr="00A758FF" w14:paraId="0FF23A81" w14:textId="77777777" w:rsidTr="00214BF6">
        <w:tc>
          <w:tcPr>
            <w:tcW w:w="704" w:type="dxa"/>
          </w:tcPr>
          <w:p w14:paraId="0FE66603" w14:textId="5ABB1DDC" w:rsidR="00A9729B" w:rsidRPr="00A758FF" w:rsidRDefault="00A9729B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14E42FEC" w14:textId="4D0CB8E6" w:rsidR="00A9729B" w:rsidRPr="00A758FF" w:rsidRDefault="00A9729B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Termin wykonania max </w:t>
            </w:r>
            <w:r w:rsidR="00917EF1">
              <w:rPr>
                <w:rFonts w:ascii="Calibri Light" w:hAnsi="Calibri Light" w:cs="Calibri Light"/>
                <w:sz w:val="24"/>
                <w:szCs w:val="24"/>
              </w:rPr>
              <w:t xml:space="preserve">90 dni </w:t>
            </w:r>
            <w:r>
              <w:rPr>
                <w:rFonts w:ascii="Calibri Light" w:hAnsi="Calibri Light" w:cs="Calibri Light"/>
                <w:sz w:val="24"/>
                <w:szCs w:val="24"/>
              </w:rPr>
              <w:t>od złożenia zamówienia</w:t>
            </w:r>
          </w:p>
        </w:tc>
        <w:tc>
          <w:tcPr>
            <w:tcW w:w="1417" w:type="dxa"/>
          </w:tcPr>
          <w:p w14:paraId="110F385E" w14:textId="77777777" w:rsidR="00A9729B" w:rsidRPr="00A758FF" w:rsidRDefault="00A9729B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bookmarkEnd w:id="0"/>
      <w:bookmarkEnd w:id="1"/>
    </w:tbl>
    <w:p w14:paraId="3F25920A" w14:textId="77777777" w:rsidR="00BD4CC4" w:rsidRPr="00BD4CC4" w:rsidRDefault="00BD4CC4" w:rsidP="00BD4CC4">
      <w:pPr>
        <w:rPr>
          <w:rFonts w:ascii="Calibri Light" w:hAnsi="Calibri Light" w:cs="Calibri Light"/>
          <w:sz w:val="24"/>
          <w:szCs w:val="24"/>
        </w:rPr>
      </w:pPr>
    </w:p>
    <w:p w14:paraId="7D420900" w14:textId="12CCDA3F" w:rsidR="00A758FF" w:rsidRPr="00BD4CC4" w:rsidRDefault="00A758FF" w:rsidP="00BD4CC4">
      <w:pPr>
        <w:pStyle w:val="Akapitzlist"/>
        <w:numPr>
          <w:ilvl w:val="0"/>
          <w:numId w:val="2"/>
        </w:numPr>
        <w:rPr>
          <w:b/>
          <w:bCs/>
        </w:rPr>
      </w:pPr>
      <w:r w:rsidRPr="00BD4CC4">
        <w:rPr>
          <w:b/>
          <w:bCs/>
        </w:rPr>
        <w:t xml:space="preserve">Analiza spektometrii mas próbek pochodzących z doświadczeń </w:t>
      </w:r>
      <w:proofErr w:type="spellStart"/>
      <w:r w:rsidRPr="00BD4CC4">
        <w:rPr>
          <w:b/>
          <w:bCs/>
        </w:rPr>
        <w:t>koimmunoprecypitacji</w:t>
      </w:r>
      <w:proofErr w:type="spellEnd"/>
      <w:r w:rsidRPr="00BD4CC4">
        <w:rPr>
          <w:b/>
          <w:bCs/>
        </w:rPr>
        <w:t xml:space="preserve"> – 48 próbek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6804"/>
        <w:gridCol w:w="1559"/>
      </w:tblGrid>
      <w:tr w:rsidR="00A758FF" w:rsidRPr="00A758FF" w14:paraId="341A1AA4" w14:textId="77777777" w:rsidTr="00A758FF">
        <w:tc>
          <w:tcPr>
            <w:tcW w:w="704" w:type="dxa"/>
          </w:tcPr>
          <w:p w14:paraId="69604367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804" w:type="dxa"/>
          </w:tcPr>
          <w:p w14:paraId="2D06B0BE" w14:textId="5C2DC02D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Usługa </w:t>
            </w:r>
          </w:p>
        </w:tc>
        <w:tc>
          <w:tcPr>
            <w:tcW w:w="1559" w:type="dxa"/>
          </w:tcPr>
          <w:p w14:paraId="74B73932" w14:textId="26CA649B" w:rsidR="00A758FF" w:rsidRPr="00A758FF" w:rsidRDefault="00214BF6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liczba usług</w:t>
            </w:r>
          </w:p>
        </w:tc>
      </w:tr>
      <w:tr w:rsidR="00A758FF" w:rsidRPr="00A758FF" w14:paraId="679FA6EA" w14:textId="77777777" w:rsidTr="00A758FF">
        <w:tc>
          <w:tcPr>
            <w:tcW w:w="704" w:type="dxa"/>
          </w:tcPr>
          <w:p w14:paraId="687CD992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14:paraId="18B3A7A2" w14:textId="435E207E" w:rsidR="00A758FF" w:rsidRPr="00DB2680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 xml:space="preserve">Analiza spektometrii mas próbek pochodzących z doświadczeń </w:t>
            </w:r>
            <w:proofErr w:type="spellStart"/>
            <w:r w:rsidRPr="00A758FF">
              <w:rPr>
                <w:rFonts w:ascii="Calibri Light" w:hAnsi="Calibri Light" w:cs="Calibri Light"/>
                <w:sz w:val="24"/>
                <w:szCs w:val="24"/>
              </w:rPr>
              <w:t>koimmunoprecypitacji</w:t>
            </w:r>
            <w:proofErr w:type="spellEnd"/>
            <w:r w:rsidR="00DB2680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DB2680" w:rsidRPr="00DB2680">
              <w:rPr>
                <w:rFonts w:ascii="Calibri Light" w:hAnsi="Calibri Light" w:cs="Calibri Light"/>
                <w:sz w:val="24"/>
                <w:szCs w:val="24"/>
              </w:rPr>
              <w:t xml:space="preserve">- </w:t>
            </w:r>
            <w:r w:rsidR="00DB2680" w:rsidRPr="00DB2680">
              <w:rPr>
                <w:rFonts w:ascii="Calibri Light" w:hAnsi="Calibri Light" w:cs="Calibri Light"/>
                <w:sz w:val="24"/>
                <w:szCs w:val="24"/>
              </w:rPr>
              <w:t xml:space="preserve">próbki pochodzące z doświadczeń </w:t>
            </w:r>
            <w:proofErr w:type="spellStart"/>
            <w:r w:rsidR="00DB2680" w:rsidRPr="00DB2680">
              <w:rPr>
                <w:rFonts w:ascii="Calibri Light" w:hAnsi="Calibri Light" w:cs="Calibri Light"/>
                <w:sz w:val="24"/>
                <w:szCs w:val="24"/>
              </w:rPr>
              <w:t>immunoprecypitacji</w:t>
            </w:r>
            <w:proofErr w:type="spellEnd"/>
            <w:r w:rsidR="00DB2680" w:rsidRPr="00DB2680">
              <w:rPr>
                <w:rFonts w:ascii="Calibri Light" w:hAnsi="Calibri Light" w:cs="Calibri Light"/>
                <w:sz w:val="24"/>
                <w:szCs w:val="24"/>
              </w:rPr>
              <w:t xml:space="preserve"> (Co-IP) białek drożdżowych wiążących wybrane białka oznaczone FLAG-</w:t>
            </w:r>
            <w:proofErr w:type="spellStart"/>
            <w:r w:rsidR="00DB2680" w:rsidRPr="00DB2680">
              <w:rPr>
                <w:rFonts w:ascii="Calibri Light" w:hAnsi="Calibri Light" w:cs="Calibri Light"/>
                <w:sz w:val="24"/>
                <w:szCs w:val="24"/>
              </w:rPr>
              <w:t>tagiem</w:t>
            </w:r>
            <w:proofErr w:type="spellEnd"/>
            <w:r w:rsidR="00DB2680" w:rsidRPr="00DB2680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14:paraId="3F32B36A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719C0E1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>- wykonanie podstawowej preparatyki (redukcja, alkilacja, trawienie trypsyną);</w:t>
            </w:r>
          </w:p>
          <w:p w14:paraId="52092345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>- oczyszczanie białka w technologii SP3;</w:t>
            </w:r>
          </w:p>
          <w:p w14:paraId="439AFC5C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 xml:space="preserve">- pomiar spektometrii mas LC-MS w układzie </w:t>
            </w:r>
            <w:proofErr w:type="spellStart"/>
            <w:r w:rsidRPr="00A758FF">
              <w:rPr>
                <w:rFonts w:ascii="Calibri Light" w:hAnsi="Calibri Light" w:cs="Calibri Light"/>
                <w:sz w:val="24"/>
                <w:szCs w:val="24"/>
              </w:rPr>
              <w:t>Evosep</w:t>
            </w:r>
            <w:proofErr w:type="spellEnd"/>
            <w:r w:rsidRPr="00A758FF">
              <w:rPr>
                <w:rFonts w:ascii="Calibri Light" w:hAnsi="Calibri Light" w:cs="Calibri Light"/>
                <w:sz w:val="24"/>
                <w:szCs w:val="24"/>
              </w:rPr>
              <w:t xml:space="preserve"> One/</w:t>
            </w:r>
            <w:proofErr w:type="spellStart"/>
            <w:r w:rsidRPr="00A758FF">
              <w:rPr>
                <w:rFonts w:ascii="Calibri Light" w:hAnsi="Calibri Light" w:cs="Calibri Light"/>
                <w:sz w:val="24"/>
                <w:szCs w:val="24"/>
              </w:rPr>
              <w:t>Exploris</w:t>
            </w:r>
            <w:proofErr w:type="spellEnd"/>
            <w:r w:rsidRPr="00A758FF">
              <w:rPr>
                <w:rFonts w:ascii="Calibri Light" w:hAnsi="Calibri Light" w:cs="Calibri Light"/>
                <w:sz w:val="24"/>
                <w:szCs w:val="24"/>
              </w:rPr>
              <w:t xml:space="preserve"> 480;</w:t>
            </w:r>
          </w:p>
          <w:p w14:paraId="2BD03DA6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ED9D62E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FA8A7D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>48 próbek (3 powtórzenia dla 16 grup)</w:t>
            </w:r>
          </w:p>
        </w:tc>
      </w:tr>
      <w:tr w:rsidR="00A9729B" w:rsidRPr="00A758FF" w14:paraId="6245ABFA" w14:textId="77777777" w:rsidTr="00A758FF">
        <w:tc>
          <w:tcPr>
            <w:tcW w:w="704" w:type="dxa"/>
          </w:tcPr>
          <w:p w14:paraId="19E07B94" w14:textId="225EEB23" w:rsidR="00A9729B" w:rsidRPr="00A758FF" w:rsidRDefault="00A9729B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14:paraId="53F19410" w14:textId="43696A9A" w:rsidR="00A9729B" w:rsidRPr="00A758FF" w:rsidRDefault="00A9729B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Termin wykonania max. </w:t>
            </w:r>
            <w:r w:rsidR="00917EF1">
              <w:rPr>
                <w:rFonts w:ascii="Calibri Light" w:hAnsi="Calibri Light" w:cs="Calibri Light"/>
                <w:sz w:val="24"/>
                <w:szCs w:val="24"/>
              </w:rPr>
              <w:t>90 dni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od złożenia zamówienia</w:t>
            </w:r>
          </w:p>
        </w:tc>
        <w:tc>
          <w:tcPr>
            <w:tcW w:w="1559" w:type="dxa"/>
          </w:tcPr>
          <w:p w14:paraId="75CA0599" w14:textId="77777777" w:rsidR="00A9729B" w:rsidRPr="00A758FF" w:rsidRDefault="00A9729B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D944F50" w14:textId="77777777" w:rsidR="00A758FF" w:rsidRPr="00A758FF" w:rsidRDefault="00A758FF" w:rsidP="00A758FF">
      <w:pPr>
        <w:rPr>
          <w:rFonts w:ascii="Calibri Light" w:hAnsi="Calibri Light" w:cs="Calibri Light"/>
          <w:sz w:val="24"/>
          <w:szCs w:val="24"/>
        </w:rPr>
      </w:pPr>
    </w:p>
    <w:p w14:paraId="2D6666C2" w14:textId="77777777" w:rsidR="00BD4CC4" w:rsidRDefault="00BD4CC4" w:rsidP="00A758FF">
      <w:pPr>
        <w:rPr>
          <w:rFonts w:ascii="Calibri Light" w:hAnsi="Calibri Light" w:cs="Calibri Light"/>
          <w:sz w:val="24"/>
          <w:szCs w:val="24"/>
        </w:rPr>
      </w:pPr>
    </w:p>
    <w:p w14:paraId="09665A3E" w14:textId="77777777" w:rsidR="00BD4CC4" w:rsidRDefault="00BD4CC4" w:rsidP="00A758FF">
      <w:pPr>
        <w:rPr>
          <w:rFonts w:ascii="Calibri Light" w:hAnsi="Calibri Light" w:cs="Calibri Light"/>
          <w:sz w:val="24"/>
          <w:szCs w:val="24"/>
        </w:rPr>
      </w:pPr>
    </w:p>
    <w:p w14:paraId="4CE6092C" w14:textId="77777777" w:rsidR="00BD4CC4" w:rsidRDefault="00BD4CC4" w:rsidP="00A758FF">
      <w:pPr>
        <w:rPr>
          <w:rFonts w:ascii="Calibri Light" w:hAnsi="Calibri Light" w:cs="Calibri Light"/>
          <w:sz w:val="24"/>
          <w:szCs w:val="24"/>
        </w:rPr>
      </w:pPr>
    </w:p>
    <w:p w14:paraId="41867FD7" w14:textId="77777777" w:rsidR="00BD4CC4" w:rsidRDefault="00BD4CC4" w:rsidP="00A758FF">
      <w:pPr>
        <w:rPr>
          <w:rFonts w:ascii="Calibri Light" w:hAnsi="Calibri Light" w:cs="Calibri Light"/>
          <w:sz w:val="24"/>
          <w:szCs w:val="24"/>
        </w:rPr>
      </w:pPr>
    </w:p>
    <w:p w14:paraId="2A33BC6F" w14:textId="041E0C75" w:rsidR="00BD4CC4" w:rsidRDefault="00BD4CC4" w:rsidP="00A758FF">
      <w:pPr>
        <w:rPr>
          <w:rFonts w:ascii="Calibri Light" w:hAnsi="Calibri Light" w:cs="Calibri Light"/>
          <w:sz w:val="24"/>
          <w:szCs w:val="24"/>
        </w:rPr>
      </w:pPr>
    </w:p>
    <w:p w14:paraId="3545A8EC" w14:textId="088D6427" w:rsidR="00A758FF" w:rsidRPr="00A758FF" w:rsidRDefault="00A758FF" w:rsidP="00A758FF">
      <w:pPr>
        <w:rPr>
          <w:rFonts w:ascii="Calibri Light" w:hAnsi="Calibri Light" w:cs="Calibri Light"/>
          <w:sz w:val="24"/>
          <w:szCs w:val="24"/>
        </w:rPr>
      </w:pPr>
      <w:r w:rsidRPr="00A758FF">
        <w:rPr>
          <w:rFonts w:ascii="Calibri Light" w:hAnsi="Calibri Light" w:cs="Calibri Light"/>
          <w:sz w:val="24"/>
          <w:szCs w:val="24"/>
        </w:rPr>
        <w:t xml:space="preserve">Część 3 </w:t>
      </w:r>
    </w:p>
    <w:p w14:paraId="27FDBDAA" w14:textId="5334AF69" w:rsidR="00A758FF" w:rsidRPr="00A758FF" w:rsidRDefault="00A758FF" w:rsidP="00A758FF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Zakup i sukcesywne dostawy usług badawczyc</w:t>
      </w:r>
      <w:r w:rsidR="00831E84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h</w:t>
      </w:r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- sekwencjonowanie metodą </w:t>
      </w:r>
      <w:proofErr w:type="spellStart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Sangera</w:t>
      </w:r>
      <w:proofErr w:type="spellEnd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do realizacji badań naukowych w projektach naukowych realizowanych na Wydziale Biologii</w:t>
      </w:r>
    </w:p>
    <w:p w14:paraId="7E869AFC" w14:textId="77777777" w:rsidR="00A758FF" w:rsidRPr="00A758FF" w:rsidRDefault="00A758FF" w:rsidP="00A758FF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7FC7057E" w14:textId="1EDF7B36" w:rsidR="00A758FF" w:rsidRPr="00A758FF" w:rsidRDefault="00A758FF" w:rsidP="00A758FF">
      <w:pPr>
        <w:rPr>
          <w:rFonts w:ascii="Calibri Light" w:hAnsi="Calibri Light" w:cs="Calibri Light"/>
          <w:b/>
          <w:bCs/>
          <w:sz w:val="24"/>
          <w:szCs w:val="24"/>
        </w:rPr>
      </w:pPr>
      <w:r w:rsidRPr="00A758FF">
        <w:rPr>
          <w:rFonts w:ascii="Calibri Light" w:hAnsi="Calibri Light" w:cs="Calibri Light"/>
          <w:b/>
          <w:bCs/>
          <w:sz w:val="24"/>
          <w:szCs w:val="24"/>
        </w:rPr>
        <w:t xml:space="preserve">Sekwencjonowanie metodą </w:t>
      </w:r>
      <w:proofErr w:type="spellStart"/>
      <w:r w:rsidRPr="00A758FF">
        <w:rPr>
          <w:rFonts w:ascii="Calibri Light" w:hAnsi="Calibri Light" w:cs="Calibri Light"/>
          <w:b/>
          <w:bCs/>
          <w:sz w:val="24"/>
          <w:szCs w:val="24"/>
        </w:rPr>
        <w:t>Sangera</w:t>
      </w:r>
      <w:proofErr w:type="spellEnd"/>
      <w:r w:rsidRPr="00A758FF">
        <w:rPr>
          <w:rFonts w:ascii="Calibri Light" w:hAnsi="Calibri Light" w:cs="Calibri Light"/>
          <w:b/>
          <w:bCs/>
          <w:sz w:val="24"/>
          <w:szCs w:val="24"/>
        </w:rPr>
        <w:t xml:space="preserve"> – 400 reakcji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6804"/>
        <w:gridCol w:w="1559"/>
      </w:tblGrid>
      <w:tr w:rsidR="00A758FF" w:rsidRPr="00A758FF" w14:paraId="60867A98" w14:textId="77777777" w:rsidTr="00D810FD">
        <w:tc>
          <w:tcPr>
            <w:tcW w:w="704" w:type="dxa"/>
          </w:tcPr>
          <w:p w14:paraId="112AABB6" w14:textId="72AF396C" w:rsidR="00A758FF" w:rsidRPr="00BD4CC4" w:rsidRDefault="00BD4CC4" w:rsidP="00D810F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proofErr w:type="spellStart"/>
            <w:r w:rsidRPr="00BD4CC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6804" w:type="dxa"/>
          </w:tcPr>
          <w:p w14:paraId="2D0A1F30" w14:textId="77777777" w:rsidR="00A758FF" w:rsidRPr="00BD4CC4" w:rsidRDefault="00A758FF" w:rsidP="00D810F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Usługa</w:t>
            </w:r>
          </w:p>
        </w:tc>
        <w:tc>
          <w:tcPr>
            <w:tcW w:w="1559" w:type="dxa"/>
          </w:tcPr>
          <w:p w14:paraId="785B4582" w14:textId="3D826899" w:rsidR="00A758FF" w:rsidRPr="00BD4CC4" w:rsidRDefault="00214BF6" w:rsidP="00D810F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liczba usług</w:t>
            </w:r>
          </w:p>
        </w:tc>
      </w:tr>
      <w:tr w:rsidR="00A758FF" w:rsidRPr="00A758FF" w14:paraId="51BD533D" w14:textId="77777777" w:rsidTr="00D810FD">
        <w:tc>
          <w:tcPr>
            <w:tcW w:w="704" w:type="dxa"/>
          </w:tcPr>
          <w:p w14:paraId="221A087D" w14:textId="288A3EC4" w:rsidR="00A758FF" w:rsidRPr="00A758FF" w:rsidRDefault="00A9729B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5BC47322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 xml:space="preserve">Sekwencjonowanie metodą </w:t>
            </w:r>
            <w:proofErr w:type="spellStart"/>
            <w:r w:rsidRPr="00A758FF">
              <w:rPr>
                <w:rFonts w:ascii="Calibri Light" w:hAnsi="Calibri Light" w:cs="Calibri Light"/>
                <w:sz w:val="24"/>
                <w:szCs w:val="24"/>
              </w:rPr>
              <w:t>Sangera</w:t>
            </w:r>
            <w:proofErr w:type="spellEnd"/>
            <w:r w:rsidRPr="00A758FF">
              <w:rPr>
                <w:rFonts w:ascii="Calibri Light" w:hAnsi="Calibri Light" w:cs="Calibri Light"/>
                <w:sz w:val="24"/>
                <w:szCs w:val="24"/>
              </w:rPr>
              <w:t xml:space="preserve"> (odczyt standardowy) z użyciem </w:t>
            </w:r>
            <w:proofErr w:type="spellStart"/>
            <w:r w:rsidRPr="00A758FF">
              <w:rPr>
                <w:rFonts w:ascii="Calibri Light" w:hAnsi="Calibri Light" w:cs="Calibri Light"/>
                <w:sz w:val="24"/>
                <w:szCs w:val="24"/>
              </w:rPr>
              <w:t>primerów</w:t>
            </w:r>
            <w:proofErr w:type="spellEnd"/>
            <w:r w:rsidRPr="00A758FF">
              <w:rPr>
                <w:rFonts w:ascii="Calibri Light" w:hAnsi="Calibri Light" w:cs="Calibri Light"/>
                <w:sz w:val="24"/>
                <w:szCs w:val="24"/>
              </w:rPr>
              <w:t xml:space="preserve"> dostarczonych przez Zamawiającego.</w:t>
            </w:r>
          </w:p>
          <w:p w14:paraId="1A81C362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 xml:space="preserve">Warunki: </w:t>
            </w:r>
          </w:p>
          <w:p w14:paraId="7F314CE1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 xml:space="preserve">- długość odczytu </w:t>
            </w:r>
            <w:proofErr w:type="spellStart"/>
            <w:r w:rsidRPr="00A758FF">
              <w:rPr>
                <w:rFonts w:ascii="Calibri Light" w:hAnsi="Calibri Light" w:cs="Calibri Light"/>
                <w:sz w:val="24"/>
                <w:szCs w:val="24"/>
              </w:rPr>
              <w:t>cn</w:t>
            </w:r>
            <w:proofErr w:type="spellEnd"/>
            <w:r w:rsidRPr="00A758FF">
              <w:rPr>
                <w:rFonts w:ascii="Calibri Light" w:hAnsi="Calibri Light" w:cs="Calibri Light"/>
                <w:sz w:val="24"/>
                <w:szCs w:val="24"/>
              </w:rPr>
              <w:t xml:space="preserve">. 800 </w:t>
            </w:r>
            <w:proofErr w:type="spellStart"/>
            <w:r w:rsidRPr="00A758FF">
              <w:rPr>
                <w:rFonts w:ascii="Calibri Light" w:hAnsi="Calibri Light" w:cs="Calibri Light"/>
                <w:sz w:val="24"/>
                <w:szCs w:val="24"/>
              </w:rPr>
              <w:t>nt</w:t>
            </w:r>
            <w:proofErr w:type="spellEnd"/>
          </w:p>
          <w:p w14:paraId="215F627B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351BD35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1D480C1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5C5888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>400 reakcji</w:t>
            </w:r>
          </w:p>
        </w:tc>
      </w:tr>
      <w:tr w:rsidR="00A9729B" w:rsidRPr="00A758FF" w14:paraId="6E4A040C" w14:textId="77777777" w:rsidTr="00D810FD">
        <w:tc>
          <w:tcPr>
            <w:tcW w:w="704" w:type="dxa"/>
          </w:tcPr>
          <w:p w14:paraId="42685F5C" w14:textId="5A96A929" w:rsidR="00A9729B" w:rsidRPr="00A758FF" w:rsidRDefault="00A9729B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391F18D9" w14:textId="106C5145" w:rsidR="00A9729B" w:rsidRPr="00A758FF" w:rsidRDefault="00A9729B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Termin wykonania max. </w:t>
            </w:r>
            <w:r w:rsidR="00641430">
              <w:rPr>
                <w:rFonts w:ascii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hAnsi="Calibri Light" w:cs="Calibri Light"/>
                <w:sz w:val="24"/>
                <w:szCs w:val="24"/>
              </w:rPr>
              <w:t>o 3 dni roboczych od złożenia zamówienia</w:t>
            </w:r>
          </w:p>
        </w:tc>
        <w:tc>
          <w:tcPr>
            <w:tcW w:w="1559" w:type="dxa"/>
          </w:tcPr>
          <w:p w14:paraId="79092128" w14:textId="77777777" w:rsidR="00A9729B" w:rsidRPr="00A758FF" w:rsidRDefault="00A9729B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72F3256" w14:textId="77777777" w:rsidR="00A758FF" w:rsidRPr="00A758FF" w:rsidRDefault="00A758FF" w:rsidP="00A758FF">
      <w:pPr>
        <w:rPr>
          <w:rFonts w:ascii="Calibri Light" w:hAnsi="Calibri Light" w:cs="Calibri Light"/>
          <w:sz w:val="24"/>
          <w:szCs w:val="24"/>
        </w:rPr>
      </w:pPr>
    </w:p>
    <w:p w14:paraId="7E5AAAF6" w14:textId="4C61FC39" w:rsidR="00A758FF" w:rsidRPr="00A758FF" w:rsidRDefault="00A758FF" w:rsidP="00A758FF">
      <w:pPr>
        <w:rPr>
          <w:rFonts w:ascii="Calibri Light" w:hAnsi="Calibri Light" w:cs="Calibri Light"/>
          <w:b/>
          <w:bCs/>
          <w:sz w:val="24"/>
          <w:szCs w:val="24"/>
        </w:rPr>
      </w:pPr>
      <w:r w:rsidRPr="00A758FF">
        <w:rPr>
          <w:rFonts w:ascii="Calibri Light" w:hAnsi="Calibri Light" w:cs="Calibri Light"/>
          <w:b/>
          <w:bCs/>
          <w:sz w:val="24"/>
          <w:szCs w:val="24"/>
        </w:rPr>
        <w:t xml:space="preserve">Część 4. </w:t>
      </w:r>
    </w:p>
    <w:p w14:paraId="08414923" w14:textId="219937F9" w:rsidR="00A758FF" w:rsidRPr="00A758FF" w:rsidRDefault="00A758FF" w:rsidP="00A758FF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Zakup i sukcesywne dostawy usług badawczych - sekwencjonowanie DNA metodami: NGS, </w:t>
      </w:r>
      <w:proofErr w:type="spellStart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Sangera</w:t>
      </w:r>
      <w:proofErr w:type="spellEnd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, synteza </w:t>
      </w:r>
      <w:proofErr w:type="spellStart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oligonukleotydów</w:t>
      </w:r>
      <w:proofErr w:type="spellEnd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, analiza </w:t>
      </w:r>
      <w:proofErr w:type="spellStart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Gene</w:t>
      </w:r>
      <w:proofErr w:type="spellEnd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Scan, do realizacji badań naukowych w projektach naukowych realizowanych na Wydziale Biologii</w:t>
      </w:r>
    </w:p>
    <w:p w14:paraId="6615EBE6" w14:textId="7F8E9B01" w:rsidR="00A758FF" w:rsidRDefault="00A758FF" w:rsidP="00A758FF">
      <w:pPr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6804"/>
        <w:gridCol w:w="1559"/>
      </w:tblGrid>
      <w:tr w:rsidR="00BD4CC4" w14:paraId="61B12600" w14:textId="77777777" w:rsidTr="00BD4CC4">
        <w:tc>
          <w:tcPr>
            <w:tcW w:w="704" w:type="dxa"/>
          </w:tcPr>
          <w:p w14:paraId="450C610C" w14:textId="352F8832" w:rsidR="00BD4CC4" w:rsidRDefault="00BD4CC4" w:rsidP="00A758F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6804" w:type="dxa"/>
          </w:tcPr>
          <w:p w14:paraId="06F3F02A" w14:textId="287FE45B" w:rsidR="00BD4CC4" w:rsidRDefault="00BD4CC4" w:rsidP="00A758F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Usługa</w:t>
            </w:r>
          </w:p>
        </w:tc>
        <w:tc>
          <w:tcPr>
            <w:tcW w:w="1559" w:type="dxa"/>
          </w:tcPr>
          <w:p w14:paraId="575136D3" w14:textId="701CDC0D" w:rsidR="00BD4CC4" w:rsidRDefault="00214BF6" w:rsidP="00A758F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liczba usług</w:t>
            </w:r>
          </w:p>
        </w:tc>
      </w:tr>
      <w:tr w:rsidR="00BD4CC4" w14:paraId="5CC282F2" w14:textId="77777777" w:rsidTr="00BD4CC4">
        <w:tc>
          <w:tcPr>
            <w:tcW w:w="704" w:type="dxa"/>
          </w:tcPr>
          <w:p w14:paraId="640BB6AC" w14:textId="0ACB7211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306BDB2C" w14:textId="1A9FDD7A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Sekwencjonowanie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amplikonów</w:t>
            </w:r>
            <w:proofErr w:type="spellEnd"/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 dł. 300-500 bp w technologii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Illumina</w:t>
            </w:r>
            <w:proofErr w:type="spellEnd"/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MiSeq</w:t>
            </w:r>
            <w:proofErr w:type="spellEnd"/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 (2 pełne runy)</w:t>
            </w:r>
          </w:p>
        </w:tc>
        <w:tc>
          <w:tcPr>
            <w:tcW w:w="1559" w:type="dxa"/>
          </w:tcPr>
          <w:p w14:paraId="34C3F609" w14:textId="5A104DF4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30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Gb</w:t>
            </w:r>
            <w:proofErr w:type="spellEnd"/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 danych</w:t>
            </w:r>
          </w:p>
        </w:tc>
      </w:tr>
      <w:tr w:rsidR="00BD4CC4" w14:paraId="105009D2" w14:textId="77777777" w:rsidTr="00BD4CC4">
        <w:tc>
          <w:tcPr>
            <w:tcW w:w="704" w:type="dxa"/>
          </w:tcPr>
          <w:p w14:paraId="2D26694A" w14:textId="39E39A5E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35A1FA86" w14:textId="042F3A77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Sekwencjonowanie biblioteki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RadSeq</w:t>
            </w:r>
            <w:proofErr w:type="spellEnd"/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 w technologii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IlluminaHiSeq</w:t>
            </w:r>
            <w:proofErr w:type="spellEnd"/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 /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Illumina</w:t>
            </w:r>
            <w:proofErr w:type="spellEnd"/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 Nova /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Illumina</w:t>
            </w:r>
            <w:proofErr w:type="spellEnd"/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 4000 (1 pełna runa)</w:t>
            </w:r>
          </w:p>
        </w:tc>
        <w:tc>
          <w:tcPr>
            <w:tcW w:w="1559" w:type="dxa"/>
          </w:tcPr>
          <w:p w14:paraId="2214BAD4" w14:textId="0264BB3C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100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Gb</w:t>
            </w:r>
            <w:proofErr w:type="spellEnd"/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 danych</w:t>
            </w:r>
          </w:p>
        </w:tc>
      </w:tr>
      <w:tr w:rsidR="00BD4CC4" w14:paraId="48FDFF3E" w14:textId="77777777" w:rsidTr="00BD4CC4">
        <w:tc>
          <w:tcPr>
            <w:tcW w:w="704" w:type="dxa"/>
          </w:tcPr>
          <w:p w14:paraId="6995769B" w14:textId="6BA5D7B8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25F416CA" w14:textId="5AF2D242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Synteza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oligonukleotydów</w:t>
            </w:r>
            <w:proofErr w:type="spellEnd"/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 o długości 15-70bp, skala 0.02 – 1umol</w:t>
            </w:r>
          </w:p>
        </w:tc>
        <w:tc>
          <w:tcPr>
            <w:tcW w:w="1559" w:type="dxa"/>
          </w:tcPr>
          <w:p w14:paraId="201B0E3D" w14:textId="10AD574B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>75 nukleotydów</w:t>
            </w:r>
          </w:p>
        </w:tc>
      </w:tr>
      <w:tr w:rsidR="00BD4CC4" w14:paraId="45C5997C" w14:textId="77777777" w:rsidTr="00BD4CC4">
        <w:tc>
          <w:tcPr>
            <w:tcW w:w="704" w:type="dxa"/>
          </w:tcPr>
          <w:p w14:paraId="5335D97F" w14:textId="5451AA4C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53E5AD29" w14:textId="6743B290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Sekwencjonowanie metodą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Sangera</w:t>
            </w:r>
            <w:proofErr w:type="spellEnd"/>
          </w:p>
        </w:tc>
        <w:tc>
          <w:tcPr>
            <w:tcW w:w="1559" w:type="dxa"/>
          </w:tcPr>
          <w:p w14:paraId="2D30D76F" w14:textId="54799258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>850 odczytów (reakcji)</w:t>
            </w:r>
          </w:p>
        </w:tc>
      </w:tr>
      <w:tr w:rsidR="00BD4CC4" w14:paraId="248B0584" w14:textId="77777777" w:rsidTr="00BD4CC4">
        <w:tc>
          <w:tcPr>
            <w:tcW w:w="704" w:type="dxa"/>
          </w:tcPr>
          <w:p w14:paraId="11B191A3" w14:textId="5BFF1A92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642CC453" w14:textId="33597ADE" w:rsidR="00BD4CC4" w:rsidRDefault="00BD4CC4" w:rsidP="00A758F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4C26B0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Sekwencjonowanie metodą </w:t>
            </w:r>
            <w:proofErr w:type="spellStart"/>
            <w:r w:rsidRPr="004C26B0">
              <w:rPr>
                <w:rFonts w:ascii="Calibri Light" w:hAnsi="Calibri Light" w:cs="Calibri Light"/>
                <w:bCs/>
                <w:sz w:val="24"/>
                <w:szCs w:val="24"/>
              </w:rPr>
              <w:t>Sangera</w:t>
            </w:r>
            <w:proofErr w:type="spellEnd"/>
            <w:r w:rsidRPr="004C26B0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(</w:t>
            </w:r>
            <w:proofErr w:type="spellStart"/>
            <w:r w:rsidRPr="004C26B0">
              <w:rPr>
                <w:rFonts w:ascii="Calibri Light" w:hAnsi="Calibri Light" w:cs="Calibri Light"/>
                <w:bCs/>
                <w:sz w:val="24"/>
                <w:szCs w:val="24"/>
              </w:rPr>
              <w:t>long</w:t>
            </w:r>
            <w:proofErr w:type="spellEnd"/>
            <w:r w:rsidRPr="004C26B0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run &gt;1000bp)</w:t>
            </w:r>
          </w:p>
        </w:tc>
        <w:tc>
          <w:tcPr>
            <w:tcW w:w="1559" w:type="dxa"/>
          </w:tcPr>
          <w:p w14:paraId="24748124" w14:textId="3136D867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>40 odczytów (reakcji)</w:t>
            </w:r>
          </w:p>
        </w:tc>
      </w:tr>
      <w:tr w:rsidR="00BD4CC4" w14:paraId="57A7BCE2" w14:textId="77777777" w:rsidTr="00BD4CC4">
        <w:tc>
          <w:tcPr>
            <w:tcW w:w="704" w:type="dxa"/>
          </w:tcPr>
          <w:p w14:paraId="20B70AE6" w14:textId="714F64A6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6. </w:t>
            </w:r>
          </w:p>
        </w:tc>
        <w:tc>
          <w:tcPr>
            <w:tcW w:w="6804" w:type="dxa"/>
          </w:tcPr>
          <w:p w14:paraId="2929E276" w14:textId="302B7330" w:rsidR="00BD4CC4" w:rsidRPr="004C26B0" w:rsidRDefault="00BD4CC4" w:rsidP="00A758FF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Termin wykonania max. do 3 dni roboczych</w:t>
            </w:r>
          </w:p>
        </w:tc>
        <w:tc>
          <w:tcPr>
            <w:tcW w:w="1559" w:type="dxa"/>
          </w:tcPr>
          <w:p w14:paraId="46E19897" w14:textId="77777777" w:rsidR="00BD4CC4" w:rsidRDefault="00BD4CC4" w:rsidP="00A758F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</w:tbl>
    <w:p w14:paraId="377AF464" w14:textId="77777777" w:rsidR="00A758FF" w:rsidRPr="00A758FF" w:rsidRDefault="00A758FF" w:rsidP="00BD4CC4">
      <w:pPr>
        <w:rPr>
          <w:rFonts w:ascii="Calibri Light" w:hAnsi="Calibri Light" w:cs="Calibri Light"/>
          <w:sz w:val="24"/>
          <w:szCs w:val="24"/>
        </w:rPr>
      </w:pPr>
    </w:p>
    <w:sectPr w:rsidR="00A758FF" w:rsidRPr="00A758FF" w:rsidSect="00EB0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554D" w14:textId="77777777" w:rsidR="00002AD4" w:rsidRDefault="00002AD4" w:rsidP="00D5353A">
      <w:pPr>
        <w:spacing w:after="0" w:line="240" w:lineRule="auto"/>
      </w:pPr>
      <w:r>
        <w:separator/>
      </w:r>
    </w:p>
  </w:endnote>
  <w:endnote w:type="continuationSeparator" w:id="0">
    <w:p w14:paraId="0626D996" w14:textId="77777777" w:rsidR="00002AD4" w:rsidRDefault="00002AD4" w:rsidP="00D5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ECF8" w14:textId="77777777" w:rsidR="00167C24" w:rsidRDefault="00167C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6E2C" w14:textId="234AC4A0" w:rsidR="00EB0188" w:rsidRDefault="00EB0188">
    <w:pPr>
      <w:pStyle w:val="Stopka"/>
    </w:pPr>
    <w:r>
      <w:rPr>
        <w:rFonts w:asciiTheme="majorHAnsi" w:hAnsiTheme="majorHAnsi" w:cstheme="majorHAnsi"/>
        <w:noProof/>
        <w:sz w:val="18"/>
        <w:szCs w:val="18"/>
      </w:rPr>
      <w:drawing>
        <wp:inline distT="0" distB="0" distL="0" distR="0" wp14:anchorId="0665F6F6" wp14:editId="062F1C4F">
          <wp:extent cx="5760720" cy="437515"/>
          <wp:effectExtent l="0" t="0" r="0" b="63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8AD4" w14:textId="77777777" w:rsidR="00167C24" w:rsidRDefault="00167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A785" w14:textId="77777777" w:rsidR="00002AD4" w:rsidRDefault="00002AD4" w:rsidP="00D5353A">
      <w:pPr>
        <w:spacing w:after="0" w:line="240" w:lineRule="auto"/>
      </w:pPr>
      <w:r>
        <w:separator/>
      </w:r>
    </w:p>
  </w:footnote>
  <w:footnote w:type="continuationSeparator" w:id="0">
    <w:p w14:paraId="2F7D5B16" w14:textId="77777777" w:rsidR="00002AD4" w:rsidRDefault="00002AD4" w:rsidP="00D5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9A7C" w14:textId="77777777" w:rsidR="00167C24" w:rsidRDefault="00167C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9961" w14:textId="77777777" w:rsidR="00167C24" w:rsidRPr="00762602" w:rsidRDefault="00167C24" w:rsidP="00167C24">
    <w:pPr>
      <w:pStyle w:val="Nagwek"/>
      <w:rPr>
        <w:rFonts w:asciiTheme="majorHAnsi" w:hAnsiTheme="majorHAnsi" w:cstheme="majorHAnsi"/>
      </w:rPr>
    </w:pPr>
    <w:r w:rsidRPr="00762602">
      <w:rPr>
        <w:rFonts w:asciiTheme="majorHAnsi" w:hAnsiTheme="majorHAnsi" w:cstheme="majorHAnsi"/>
      </w:rPr>
      <w:t>WB-372/W-002/2022</w:t>
    </w:r>
  </w:p>
  <w:p w14:paraId="529C84CC" w14:textId="77777777" w:rsidR="001567BA" w:rsidRDefault="00D870C4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A210" w14:textId="77777777" w:rsidR="00167C24" w:rsidRDefault="00167C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4F00"/>
    <w:multiLevelType w:val="multilevel"/>
    <w:tmpl w:val="16842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AE6F8B"/>
    <w:multiLevelType w:val="hybridMultilevel"/>
    <w:tmpl w:val="D5104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41C9"/>
    <w:multiLevelType w:val="hybridMultilevel"/>
    <w:tmpl w:val="8EA4AA00"/>
    <w:lvl w:ilvl="0" w:tplc="3692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53DB4"/>
    <w:multiLevelType w:val="multilevel"/>
    <w:tmpl w:val="D53612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37091F"/>
    <w:multiLevelType w:val="multilevel"/>
    <w:tmpl w:val="3946C5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F07A10"/>
    <w:multiLevelType w:val="multilevel"/>
    <w:tmpl w:val="F5A2E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2B2362"/>
    <w:multiLevelType w:val="multilevel"/>
    <w:tmpl w:val="4CD28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210F19"/>
    <w:multiLevelType w:val="multilevel"/>
    <w:tmpl w:val="A7805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1A4D20"/>
    <w:multiLevelType w:val="multilevel"/>
    <w:tmpl w:val="2FA05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3A"/>
    <w:rsid w:val="00002AD4"/>
    <w:rsid w:val="00012111"/>
    <w:rsid w:val="00043A92"/>
    <w:rsid w:val="001567BA"/>
    <w:rsid w:val="00166EBC"/>
    <w:rsid w:val="00167C24"/>
    <w:rsid w:val="001A2F11"/>
    <w:rsid w:val="001F2E30"/>
    <w:rsid w:val="00214BF6"/>
    <w:rsid w:val="002468D8"/>
    <w:rsid w:val="002E0DB2"/>
    <w:rsid w:val="0045228C"/>
    <w:rsid w:val="00475827"/>
    <w:rsid w:val="0054749F"/>
    <w:rsid w:val="00556F25"/>
    <w:rsid w:val="00574BDD"/>
    <w:rsid w:val="00582ECE"/>
    <w:rsid w:val="00586638"/>
    <w:rsid w:val="00634330"/>
    <w:rsid w:val="00641430"/>
    <w:rsid w:val="00663EC4"/>
    <w:rsid w:val="006664A5"/>
    <w:rsid w:val="006A13BE"/>
    <w:rsid w:val="006D377E"/>
    <w:rsid w:val="00713E55"/>
    <w:rsid w:val="00716C7D"/>
    <w:rsid w:val="00744F24"/>
    <w:rsid w:val="00762602"/>
    <w:rsid w:val="007A6FEE"/>
    <w:rsid w:val="007C0BA8"/>
    <w:rsid w:val="008271E4"/>
    <w:rsid w:val="00831E84"/>
    <w:rsid w:val="008741FC"/>
    <w:rsid w:val="008A3517"/>
    <w:rsid w:val="008D01F8"/>
    <w:rsid w:val="008D1B63"/>
    <w:rsid w:val="00917EF1"/>
    <w:rsid w:val="00946DEF"/>
    <w:rsid w:val="009956E2"/>
    <w:rsid w:val="009E7C3E"/>
    <w:rsid w:val="00A27641"/>
    <w:rsid w:val="00A758FF"/>
    <w:rsid w:val="00A9729B"/>
    <w:rsid w:val="00AB1037"/>
    <w:rsid w:val="00AF76F2"/>
    <w:rsid w:val="00B57E9F"/>
    <w:rsid w:val="00BD4CC4"/>
    <w:rsid w:val="00C52B8C"/>
    <w:rsid w:val="00CC13E3"/>
    <w:rsid w:val="00CF027F"/>
    <w:rsid w:val="00D5353A"/>
    <w:rsid w:val="00D870C4"/>
    <w:rsid w:val="00DB2680"/>
    <w:rsid w:val="00E0407D"/>
    <w:rsid w:val="00E31068"/>
    <w:rsid w:val="00E6381E"/>
    <w:rsid w:val="00E81CA2"/>
    <w:rsid w:val="00EB0188"/>
    <w:rsid w:val="00FC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DF76C"/>
  <w15:chartTrackingRefBased/>
  <w15:docId w15:val="{9D3F1CE1-27A2-47BF-8047-A14ACCDD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53A"/>
  </w:style>
  <w:style w:type="paragraph" w:styleId="Stopka">
    <w:name w:val="footer"/>
    <w:basedOn w:val="Normalny"/>
    <w:link w:val="StopkaZnak"/>
    <w:uiPriority w:val="99"/>
    <w:unhideWhenUsed/>
    <w:rsid w:val="00D5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53A"/>
  </w:style>
  <w:style w:type="paragraph" w:styleId="Akapitzlist">
    <w:name w:val="List Paragraph"/>
    <w:basedOn w:val="Normalny"/>
    <w:uiPriority w:val="34"/>
    <w:qFormat/>
    <w:rsid w:val="009E7C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22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2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2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28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46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Anna P.</cp:lastModifiedBy>
  <cp:revision>6</cp:revision>
  <cp:lastPrinted>2022-10-03T11:41:00Z</cp:lastPrinted>
  <dcterms:created xsi:type="dcterms:W3CDTF">2022-10-24T09:14:00Z</dcterms:created>
  <dcterms:modified xsi:type="dcterms:W3CDTF">2022-12-12T13:32:00Z</dcterms:modified>
</cp:coreProperties>
</file>